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31D35">
      <w:pPr>
        <w:adjustRightInd w:val="0"/>
        <w:snapToGrid w:val="0"/>
        <w:spacing w:line="360" w:lineRule="auto"/>
        <w:jc w:val="center"/>
        <w:textAlignment w:val="baseline"/>
        <w:rPr>
          <w:rFonts w:ascii="宋体" w:hAnsi="宋体" w:cs="宋体"/>
          <w:b/>
          <w:color w:val="000000" w:themeColor="text1"/>
          <w:kern w:val="0"/>
          <w:sz w:val="56"/>
          <w:szCs w:val="56"/>
          <w14:textFill>
            <w14:solidFill>
              <w14:schemeClr w14:val="tx1"/>
            </w14:solidFill>
          </w14:textFill>
        </w:rPr>
      </w:pPr>
    </w:p>
    <w:p w14:paraId="09B87655">
      <w:pPr>
        <w:adjustRightInd w:val="0"/>
        <w:snapToGrid w:val="0"/>
        <w:spacing w:line="360" w:lineRule="auto"/>
        <w:jc w:val="center"/>
        <w:textAlignment w:val="baseline"/>
        <w:rPr>
          <w:rFonts w:ascii="宋体" w:hAnsi="宋体" w:cs="宋体"/>
          <w:b/>
          <w:color w:val="000000" w:themeColor="text1"/>
          <w:kern w:val="0"/>
          <w:sz w:val="56"/>
          <w:szCs w:val="56"/>
          <w14:textFill>
            <w14:solidFill>
              <w14:schemeClr w14:val="tx1"/>
            </w14:solidFill>
          </w14:textFill>
        </w:rPr>
      </w:pPr>
    </w:p>
    <w:p w14:paraId="26031A0D">
      <w:pPr>
        <w:adjustRightInd w:val="0"/>
        <w:snapToGrid w:val="0"/>
        <w:spacing w:line="360" w:lineRule="auto"/>
        <w:jc w:val="center"/>
        <w:textAlignment w:val="baseline"/>
        <w:rPr>
          <w:rFonts w:ascii="宋体" w:hAnsi="宋体" w:cs="宋体"/>
          <w:b/>
          <w:color w:val="000000" w:themeColor="text1"/>
          <w:kern w:val="0"/>
          <w:sz w:val="72"/>
          <w:szCs w:val="56"/>
          <w14:textFill>
            <w14:solidFill>
              <w14:schemeClr w14:val="tx1"/>
            </w14:solidFill>
          </w14:textFill>
        </w:rPr>
      </w:pPr>
      <w:r>
        <w:rPr>
          <w:rFonts w:hint="eastAsia" w:ascii="宋体" w:hAnsi="宋体" w:cs="宋体"/>
          <w:b/>
          <w:color w:val="000000" w:themeColor="text1"/>
          <w:kern w:val="0"/>
          <w:sz w:val="56"/>
          <w:szCs w:val="56"/>
          <w14:textFill>
            <w14:solidFill>
              <w14:schemeClr w14:val="tx1"/>
            </w14:solidFill>
          </w14:textFill>
        </w:rPr>
        <w:t>零碳工厂绿化工程</w:t>
      </w:r>
    </w:p>
    <w:p w14:paraId="4BEC5D90">
      <w:pPr>
        <w:adjustRightInd w:val="0"/>
        <w:snapToGrid w:val="0"/>
        <w:spacing w:line="360" w:lineRule="auto"/>
        <w:jc w:val="center"/>
        <w:textAlignment w:val="baseline"/>
        <w:rPr>
          <w:rFonts w:ascii="宋体" w:hAnsi="宋体" w:cs="宋体"/>
          <w:b/>
          <w:color w:val="000000" w:themeColor="text1"/>
          <w:kern w:val="0"/>
          <w:sz w:val="56"/>
          <w:szCs w:val="56"/>
          <w14:textFill>
            <w14:solidFill>
              <w14:schemeClr w14:val="tx1"/>
            </w14:solidFill>
          </w14:textFill>
        </w:rPr>
      </w:pPr>
    </w:p>
    <w:p w14:paraId="21822288">
      <w:pPr>
        <w:adjustRightInd w:val="0"/>
        <w:snapToGrid w:val="0"/>
        <w:spacing w:line="360" w:lineRule="auto"/>
        <w:jc w:val="center"/>
        <w:textAlignment w:val="baseline"/>
        <w:rPr>
          <w:rFonts w:ascii="宋体" w:hAnsi="宋体" w:cs="宋体"/>
          <w:b/>
          <w:color w:val="000000" w:themeColor="text1"/>
          <w:kern w:val="0"/>
          <w:sz w:val="56"/>
          <w:szCs w:val="56"/>
          <w14:textFill>
            <w14:solidFill>
              <w14:schemeClr w14:val="tx1"/>
            </w14:solidFill>
          </w14:textFill>
        </w:rPr>
      </w:pPr>
    </w:p>
    <w:p w14:paraId="7C8E6AAC">
      <w:pPr>
        <w:adjustRightInd w:val="0"/>
        <w:snapToGrid w:val="0"/>
        <w:spacing w:line="360" w:lineRule="auto"/>
        <w:jc w:val="center"/>
        <w:textAlignment w:val="baseline"/>
        <w:rPr>
          <w:rFonts w:ascii="宋体" w:hAnsi="宋体" w:cs="宋体"/>
          <w:b/>
          <w:color w:val="000000" w:themeColor="text1"/>
          <w:kern w:val="0"/>
          <w:sz w:val="56"/>
          <w:szCs w:val="56"/>
          <w14:textFill>
            <w14:solidFill>
              <w14:schemeClr w14:val="tx1"/>
            </w14:solidFill>
          </w14:textFill>
        </w:rPr>
      </w:pPr>
    </w:p>
    <w:p w14:paraId="66CC3954">
      <w:pPr>
        <w:adjustRightInd w:val="0"/>
        <w:snapToGrid w:val="0"/>
        <w:spacing w:line="360" w:lineRule="auto"/>
        <w:jc w:val="center"/>
        <w:textAlignment w:val="baseline"/>
        <w:rPr>
          <w:rFonts w:ascii="宋体" w:hAnsi="宋体" w:cs="宋体"/>
          <w:b/>
          <w:color w:val="000000" w:themeColor="text1"/>
          <w:kern w:val="0"/>
          <w:sz w:val="72"/>
          <w:szCs w:val="56"/>
          <w14:textFill>
            <w14:solidFill>
              <w14:schemeClr w14:val="tx1"/>
            </w14:solidFill>
          </w14:textFill>
        </w:rPr>
      </w:pPr>
      <w:r>
        <w:rPr>
          <w:rFonts w:hint="eastAsia" w:ascii="宋体" w:hAnsi="宋体" w:cs="宋体"/>
          <w:b/>
          <w:color w:val="000000" w:themeColor="text1"/>
          <w:kern w:val="0"/>
          <w:sz w:val="72"/>
          <w:szCs w:val="56"/>
          <w14:textFill>
            <w14:solidFill>
              <w14:schemeClr w14:val="tx1"/>
            </w14:solidFill>
          </w14:textFill>
        </w:rPr>
        <w:t>竞争性磋商文件</w:t>
      </w:r>
    </w:p>
    <w:p w14:paraId="677D4BFF">
      <w:pPr>
        <w:adjustRightInd w:val="0"/>
        <w:snapToGrid w:val="0"/>
        <w:spacing w:line="360" w:lineRule="auto"/>
        <w:jc w:val="center"/>
        <w:textAlignment w:val="baseline"/>
        <w:rPr>
          <w:rFonts w:ascii="宋体" w:hAnsi="宋体" w:cs="宋体"/>
          <w:b/>
          <w:color w:val="000000" w:themeColor="text1"/>
          <w:kern w:val="0"/>
          <w:sz w:val="44"/>
          <w:szCs w:val="44"/>
          <w14:textFill>
            <w14:solidFill>
              <w14:schemeClr w14:val="tx1"/>
            </w14:solidFill>
          </w14:textFill>
        </w:rPr>
      </w:pPr>
      <w:r>
        <w:rPr>
          <w:rFonts w:hint="eastAsia" w:ascii="宋体" w:hAnsi="宋体" w:cs="宋体"/>
          <w:b/>
          <w:color w:val="000000" w:themeColor="text1"/>
          <w:kern w:val="0"/>
          <w:sz w:val="44"/>
          <w:szCs w:val="44"/>
          <w14:textFill>
            <w14:solidFill>
              <w14:schemeClr w14:val="tx1"/>
            </w14:solidFill>
          </w14:textFill>
        </w:rPr>
        <w:t>（资格后审）</w:t>
      </w:r>
    </w:p>
    <w:p w14:paraId="105DA280">
      <w:pPr>
        <w:adjustRightInd w:val="0"/>
        <w:snapToGrid w:val="0"/>
        <w:spacing w:line="360" w:lineRule="auto"/>
        <w:jc w:val="center"/>
        <w:textAlignment w:val="baseline"/>
        <w:rPr>
          <w:rFonts w:ascii="宋体" w:hAnsi="宋体" w:cs="宋体"/>
          <w:b/>
          <w:color w:val="000000" w:themeColor="text1"/>
          <w:kern w:val="0"/>
          <w:sz w:val="36"/>
          <w14:textFill>
            <w14:solidFill>
              <w14:schemeClr w14:val="tx1"/>
            </w14:solidFill>
          </w14:textFill>
        </w:rPr>
      </w:pPr>
    </w:p>
    <w:p w14:paraId="4E03630F">
      <w:pPr>
        <w:adjustRightInd w:val="0"/>
        <w:snapToGrid w:val="0"/>
        <w:spacing w:line="360" w:lineRule="auto"/>
        <w:jc w:val="center"/>
        <w:textAlignment w:val="baseline"/>
        <w:rPr>
          <w:rFonts w:ascii="宋体" w:hAnsi="宋体" w:cs="宋体"/>
          <w:b/>
          <w:color w:val="000000" w:themeColor="text1"/>
          <w:kern w:val="0"/>
          <w:sz w:val="36"/>
          <w14:textFill>
            <w14:solidFill>
              <w14:schemeClr w14:val="tx1"/>
            </w14:solidFill>
          </w14:textFill>
        </w:rPr>
      </w:pPr>
    </w:p>
    <w:p w14:paraId="4DCC5F40">
      <w:pPr>
        <w:adjustRightInd w:val="0"/>
        <w:snapToGrid w:val="0"/>
        <w:spacing w:line="360" w:lineRule="auto"/>
        <w:textAlignment w:val="baseline"/>
        <w:rPr>
          <w:rFonts w:ascii="宋体" w:hAnsi="宋体" w:cs="宋体"/>
          <w:b/>
          <w:color w:val="000000" w:themeColor="text1"/>
          <w:kern w:val="0"/>
          <w:sz w:val="36"/>
          <w14:textFill>
            <w14:solidFill>
              <w14:schemeClr w14:val="tx1"/>
            </w14:solidFill>
          </w14:textFill>
        </w:rPr>
      </w:pPr>
    </w:p>
    <w:p w14:paraId="56170729">
      <w:pPr>
        <w:adjustRightInd w:val="0"/>
        <w:snapToGrid w:val="0"/>
        <w:spacing w:line="360" w:lineRule="auto"/>
        <w:jc w:val="center"/>
        <w:textAlignment w:val="baseline"/>
        <w:rPr>
          <w:rFonts w:ascii="宋体" w:hAnsi="宋体" w:cs="宋体"/>
          <w:b/>
          <w:color w:val="000000" w:themeColor="text1"/>
          <w:kern w:val="0"/>
          <w:sz w:val="36"/>
          <w14:textFill>
            <w14:solidFill>
              <w14:schemeClr w14:val="tx1"/>
            </w14:solidFill>
          </w14:textFill>
        </w:rPr>
      </w:pPr>
    </w:p>
    <w:p w14:paraId="4D1BACE4">
      <w:pPr>
        <w:adjustRightInd w:val="0"/>
        <w:snapToGrid w:val="0"/>
        <w:spacing w:line="360" w:lineRule="auto"/>
        <w:jc w:val="center"/>
        <w:textAlignment w:val="baseline"/>
        <w:rPr>
          <w:rFonts w:ascii="宋体" w:hAnsi="宋体" w:cs="宋体"/>
          <w:b/>
          <w:color w:val="000000" w:themeColor="text1"/>
          <w:kern w:val="0"/>
          <w:sz w:val="32"/>
          <w:szCs w:val="32"/>
          <w14:textFill>
            <w14:solidFill>
              <w14:schemeClr w14:val="tx1"/>
            </w14:solidFill>
          </w14:textFill>
        </w:rPr>
      </w:pPr>
      <w:r>
        <w:rPr>
          <w:rFonts w:hint="eastAsia" w:ascii="宋体" w:hAnsi="宋体" w:cs="宋体"/>
          <w:b/>
          <w:color w:val="000000" w:themeColor="text1"/>
          <w:kern w:val="0"/>
          <w:sz w:val="32"/>
          <w:szCs w:val="32"/>
          <w14:textFill>
            <w14:solidFill>
              <w14:schemeClr w14:val="tx1"/>
            </w14:solidFill>
          </w14:textFill>
        </w:rPr>
        <w:t>采购单位：</w:t>
      </w:r>
      <w:r>
        <w:rPr>
          <w:rFonts w:hint="eastAsia" w:ascii="宋体" w:hAnsi="宋体" w:cs="宋体"/>
          <w:b/>
          <w:color w:val="000000" w:themeColor="text1"/>
          <w:kern w:val="0"/>
          <w:sz w:val="32"/>
          <w:szCs w:val="32"/>
          <w:u w:val="single"/>
          <w14:textFill>
            <w14:solidFill>
              <w14:schemeClr w14:val="tx1"/>
            </w14:solidFill>
          </w14:textFill>
        </w:rPr>
        <w:t>南通英实纺织制品有限公司</w:t>
      </w:r>
    </w:p>
    <w:p w14:paraId="5097684F">
      <w:pPr>
        <w:adjustRightInd w:val="0"/>
        <w:snapToGrid w:val="0"/>
        <w:spacing w:line="360" w:lineRule="auto"/>
        <w:jc w:val="center"/>
        <w:textAlignment w:val="baseline"/>
        <w:rPr>
          <w:rFonts w:ascii="宋体" w:hAnsi="宋体" w:cs="宋体"/>
          <w:b/>
          <w:color w:val="000000" w:themeColor="text1"/>
          <w:kern w:val="0"/>
          <w:sz w:val="32"/>
          <w:szCs w:val="32"/>
          <w14:textFill>
            <w14:solidFill>
              <w14:schemeClr w14:val="tx1"/>
            </w14:solidFill>
          </w14:textFill>
        </w:rPr>
      </w:pPr>
      <w:r>
        <w:rPr>
          <w:rFonts w:hint="eastAsia" w:ascii="宋体" w:hAnsi="宋体" w:cs="宋体"/>
          <w:b/>
          <w:color w:val="000000" w:themeColor="text1"/>
          <w:kern w:val="0"/>
          <w:sz w:val="32"/>
          <w:szCs w:val="32"/>
          <w14:textFill>
            <w14:solidFill>
              <w14:schemeClr w14:val="tx1"/>
            </w14:solidFill>
          </w14:textFill>
        </w:rPr>
        <w:t>代理机构：</w:t>
      </w:r>
      <w:r>
        <w:rPr>
          <w:rFonts w:hint="eastAsia" w:ascii="宋体" w:hAnsi="宋体" w:cs="宋体"/>
          <w:b/>
          <w:color w:val="000000" w:themeColor="text1"/>
          <w:kern w:val="0"/>
          <w:sz w:val="32"/>
          <w:szCs w:val="32"/>
          <w:u w:val="single"/>
          <w14:textFill>
            <w14:solidFill>
              <w14:schemeClr w14:val="tx1"/>
            </w14:solidFill>
          </w14:textFill>
        </w:rPr>
        <w:t>宏信天德工程顾问有限公司</w:t>
      </w:r>
    </w:p>
    <w:p w14:paraId="6B1DC13D">
      <w:pPr>
        <w:adjustRightInd w:val="0"/>
        <w:snapToGrid w:val="0"/>
        <w:spacing w:line="360" w:lineRule="auto"/>
        <w:jc w:val="center"/>
        <w:textAlignment w:val="baseline"/>
        <w:rPr>
          <w:rFonts w:ascii="宋体" w:hAnsi="宋体" w:cs="宋体"/>
          <w:b/>
          <w:color w:val="000000" w:themeColor="text1"/>
          <w:kern w:val="0"/>
          <w:sz w:val="32"/>
          <w:szCs w:val="32"/>
          <w14:textFill>
            <w14:solidFill>
              <w14:schemeClr w14:val="tx1"/>
            </w14:solidFill>
          </w14:textFill>
        </w:rPr>
      </w:pPr>
      <w:r>
        <w:rPr>
          <w:rFonts w:hint="eastAsia" w:ascii="宋体" w:hAnsi="宋体" w:cs="宋体"/>
          <w:b/>
          <w:color w:val="000000" w:themeColor="text1"/>
          <w:kern w:val="0"/>
          <w:sz w:val="32"/>
          <w:szCs w:val="32"/>
          <w14:textFill>
            <w14:solidFill>
              <w14:schemeClr w14:val="tx1"/>
            </w14:solidFill>
          </w14:textFill>
        </w:rPr>
        <w:t>二〇二五年五月</w:t>
      </w:r>
    </w:p>
    <w:p w14:paraId="6BD92823">
      <w:pPr>
        <w:widowControl/>
        <w:adjustRightInd w:val="0"/>
        <w:snapToGrid w:val="0"/>
        <w:spacing w:line="360" w:lineRule="auto"/>
        <w:jc w:val="center"/>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br w:type="page"/>
      </w:r>
      <w:r>
        <w:rPr>
          <w:rFonts w:hint="eastAsia" w:ascii="宋体" w:hAnsi="宋体" w:cs="宋体"/>
          <w:b/>
          <w:color w:val="000000" w:themeColor="text1"/>
          <w:kern w:val="0"/>
          <w:sz w:val="44"/>
          <w:szCs w:val="44"/>
          <w14:textFill>
            <w14:solidFill>
              <w14:schemeClr w14:val="tx1"/>
            </w14:solidFill>
          </w14:textFill>
        </w:rPr>
        <w:t>目  录</w:t>
      </w:r>
    </w:p>
    <w:p w14:paraId="4E8715F4">
      <w:pPr>
        <w:overflowPunct w:val="0"/>
        <w:adjustRightInd w:val="0"/>
        <w:snapToGrid w:val="0"/>
        <w:spacing w:line="360" w:lineRule="auto"/>
        <w:ind w:firstLine="600" w:firstLineChars="200"/>
        <w:jc w:val="center"/>
        <w:rPr>
          <w:rFonts w:ascii="宋体" w:hAnsi="宋体" w:cs="宋体"/>
          <w:color w:val="000000" w:themeColor="text1"/>
          <w:kern w:val="0"/>
          <w:sz w:val="30"/>
          <w:szCs w:val="20"/>
          <w14:textFill>
            <w14:solidFill>
              <w14:schemeClr w14:val="tx1"/>
            </w14:solidFill>
          </w14:textFill>
        </w:rPr>
      </w:pPr>
    </w:p>
    <w:p w14:paraId="70D49E20">
      <w:pPr>
        <w:pStyle w:val="33"/>
        <w:tabs>
          <w:tab w:val="right" w:pos="8505"/>
        </w:tabs>
        <w:snapToGrid w:val="0"/>
        <w:spacing w:line="360" w:lineRule="auto"/>
        <w:rPr>
          <w:rFonts w:ascii="宋体" w:hAnsi="宋体" w:eastAsia="宋体" w:cs="宋体"/>
          <w:color w:val="000000" w:themeColor="text1"/>
          <w:sz w:val="32"/>
          <w:szCs w:val="22"/>
          <w14:textFill>
            <w14:solidFill>
              <w14:schemeClr w14:val="tx1"/>
            </w14:solidFill>
          </w14:textFill>
        </w:rPr>
      </w:pPr>
      <w:r>
        <w:rPr>
          <w:rFonts w:hint="eastAsia" w:ascii="宋体" w:hAnsi="宋体" w:eastAsia="宋体" w:cs="宋体"/>
          <w:color w:val="000000" w:themeColor="text1"/>
          <w:kern w:val="0"/>
          <w:sz w:val="36"/>
          <w:szCs w:val="36"/>
          <w14:textFill>
            <w14:solidFill>
              <w14:schemeClr w14:val="tx1"/>
            </w14:solidFill>
          </w14:textFill>
        </w:rPr>
        <w:fldChar w:fldCharType="begin"/>
      </w:r>
      <w:r>
        <w:rPr>
          <w:rFonts w:hint="eastAsia" w:ascii="宋体" w:hAnsi="宋体" w:eastAsia="宋体" w:cs="宋体"/>
          <w:color w:val="000000" w:themeColor="text1"/>
          <w:kern w:val="0"/>
          <w:sz w:val="36"/>
          <w:szCs w:val="36"/>
          <w14:textFill>
            <w14:solidFill>
              <w14:schemeClr w14:val="tx1"/>
            </w14:solidFill>
          </w14:textFill>
        </w:rPr>
        <w:instrText xml:space="preserve">TOC \o "1-1" \n  \h \u </w:instrText>
      </w:r>
      <w:r>
        <w:rPr>
          <w:rFonts w:hint="eastAsia" w:ascii="宋体" w:hAnsi="宋体" w:eastAsia="宋体" w:cs="宋体"/>
          <w:color w:val="000000" w:themeColor="text1"/>
          <w:kern w:val="0"/>
          <w:sz w:val="36"/>
          <w:szCs w:val="36"/>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"_Toc6622" </w:instrText>
      </w:r>
      <w:r>
        <w:rPr>
          <w:color w:val="000000" w:themeColor="text1"/>
          <w14:textFill>
            <w14:solidFill>
              <w14:schemeClr w14:val="tx1"/>
            </w14:solidFill>
          </w14:textFill>
        </w:rPr>
        <w:fldChar w:fldCharType="separate"/>
      </w:r>
      <w:r>
        <w:rPr>
          <w:rFonts w:hint="eastAsia" w:ascii="宋体" w:hAnsi="宋体" w:eastAsia="宋体" w:cs="宋体"/>
          <w:color w:val="000000" w:themeColor="text1"/>
          <w:kern w:val="0"/>
          <w:sz w:val="32"/>
          <w:szCs w:val="44"/>
          <w14:textFill>
            <w14:solidFill>
              <w14:schemeClr w14:val="tx1"/>
            </w14:solidFill>
          </w14:textFill>
        </w:rPr>
        <w:t>第一章 竞争性磋商公告</w:t>
      </w:r>
      <w:r>
        <w:rPr>
          <w:rFonts w:hint="eastAsia" w:ascii="宋体" w:hAnsi="宋体" w:eastAsia="宋体" w:cs="宋体"/>
          <w:color w:val="000000" w:themeColor="text1"/>
          <w:kern w:val="0"/>
          <w:sz w:val="32"/>
          <w:szCs w:val="44"/>
          <w14:textFill>
            <w14:solidFill>
              <w14:schemeClr w14:val="tx1"/>
            </w14:solidFill>
          </w14:textFill>
        </w:rPr>
        <w:fldChar w:fldCharType="end"/>
      </w:r>
    </w:p>
    <w:p w14:paraId="16D7EFAD">
      <w:pPr>
        <w:pStyle w:val="33"/>
        <w:tabs>
          <w:tab w:val="right" w:pos="8505"/>
        </w:tabs>
        <w:snapToGrid w:val="0"/>
        <w:spacing w:line="360" w:lineRule="auto"/>
        <w:rPr>
          <w:rFonts w:ascii="宋体" w:hAnsi="宋体" w:eastAsia="宋体" w:cs="宋体"/>
          <w:color w:val="000000" w:themeColor="text1"/>
          <w:sz w:val="32"/>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"_Toc5381" </w:instrText>
      </w:r>
      <w:r>
        <w:rPr>
          <w:color w:val="000000" w:themeColor="text1"/>
          <w14:textFill>
            <w14:solidFill>
              <w14:schemeClr w14:val="tx1"/>
            </w14:solidFill>
          </w14:textFill>
        </w:rPr>
        <w:fldChar w:fldCharType="separate"/>
      </w:r>
      <w:r>
        <w:rPr>
          <w:rFonts w:hint="eastAsia" w:ascii="宋体" w:hAnsi="宋体" w:eastAsia="宋体" w:cs="宋体"/>
          <w:color w:val="000000" w:themeColor="text1"/>
          <w:kern w:val="0"/>
          <w:sz w:val="32"/>
          <w:szCs w:val="44"/>
          <w14:textFill>
            <w14:solidFill>
              <w14:schemeClr w14:val="tx1"/>
            </w14:solidFill>
          </w14:textFill>
        </w:rPr>
        <w:t>第二章 供应商须知</w:t>
      </w:r>
      <w:r>
        <w:rPr>
          <w:rFonts w:hint="eastAsia" w:ascii="宋体" w:hAnsi="宋体" w:eastAsia="宋体" w:cs="宋体"/>
          <w:color w:val="000000" w:themeColor="text1"/>
          <w:kern w:val="0"/>
          <w:sz w:val="32"/>
          <w:szCs w:val="44"/>
          <w14:textFill>
            <w14:solidFill>
              <w14:schemeClr w14:val="tx1"/>
            </w14:solidFill>
          </w14:textFill>
        </w:rPr>
        <w:fldChar w:fldCharType="end"/>
      </w:r>
    </w:p>
    <w:p w14:paraId="3DEE7024">
      <w:pPr>
        <w:pStyle w:val="33"/>
        <w:tabs>
          <w:tab w:val="right" w:pos="8505"/>
        </w:tabs>
        <w:snapToGrid w:val="0"/>
        <w:spacing w:line="360" w:lineRule="auto"/>
        <w:rPr>
          <w:rFonts w:ascii="宋体" w:hAnsi="宋体" w:eastAsia="宋体" w:cs="宋体"/>
          <w:color w:val="000000" w:themeColor="text1"/>
          <w:sz w:val="32"/>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"_Toc22255" </w:instrText>
      </w:r>
      <w:r>
        <w:rPr>
          <w:color w:val="000000" w:themeColor="text1"/>
          <w14:textFill>
            <w14:solidFill>
              <w14:schemeClr w14:val="tx1"/>
            </w14:solidFill>
          </w14:textFill>
        </w:rPr>
        <w:fldChar w:fldCharType="separate"/>
      </w:r>
      <w:r>
        <w:rPr>
          <w:rFonts w:hint="eastAsia" w:ascii="宋体" w:hAnsi="宋体" w:eastAsia="宋体" w:cs="宋体"/>
          <w:color w:val="000000" w:themeColor="text1"/>
          <w:kern w:val="0"/>
          <w:sz w:val="32"/>
          <w:szCs w:val="44"/>
          <w14:textFill>
            <w14:solidFill>
              <w14:schemeClr w14:val="tx1"/>
            </w14:solidFill>
          </w14:textFill>
        </w:rPr>
        <w:t>第三章 项目需求</w:t>
      </w:r>
      <w:r>
        <w:rPr>
          <w:rFonts w:hint="eastAsia" w:ascii="宋体" w:hAnsi="宋体" w:eastAsia="宋体" w:cs="宋体"/>
          <w:color w:val="000000" w:themeColor="text1"/>
          <w:kern w:val="0"/>
          <w:sz w:val="32"/>
          <w:szCs w:val="44"/>
          <w14:textFill>
            <w14:solidFill>
              <w14:schemeClr w14:val="tx1"/>
            </w14:solidFill>
          </w14:textFill>
        </w:rPr>
        <w:fldChar w:fldCharType="end"/>
      </w:r>
    </w:p>
    <w:p w14:paraId="2240D6AE">
      <w:pPr>
        <w:pStyle w:val="33"/>
        <w:tabs>
          <w:tab w:val="right" w:pos="8505"/>
        </w:tabs>
        <w:snapToGrid w:val="0"/>
        <w:spacing w:line="360" w:lineRule="auto"/>
        <w:rPr>
          <w:rFonts w:ascii="宋体" w:hAnsi="宋体" w:eastAsia="宋体" w:cs="宋体"/>
          <w:color w:val="000000" w:themeColor="text1"/>
          <w:sz w:val="32"/>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"_Toc9732" </w:instrText>
      </w:r>
      <w:r>
        <w:rPr>
          <w:color w:val="000000" w:themeColor="text1"/>
          <w14:textFill>
            <w14:solidFill>
              <w14:schemeClr w14:val="tx1"/>
            </w14:solidFill>
          </w14:textFill>
        </w:rPr>
        <w:fldChar w:fldCharType="separate"/>
      </w:r>
      <w:r>
        <w:rPr>
          <w:rFonts w:hint="eastAsia" w:ascii="宋体" w:hAnsi="宋体" w:eastAsia="宋体" w:cs="宋体"/>
          <w:color w:val="000000" w:themeColor="text1"/>
          <w:kern w:val="0"/>
          <w:sz w:val="32"/>
          <w:szCs w:val="40"/>
          <w14:textFill>
            <w14:solidFill>
              <w14:schemeClr w14:val="tx1"/>
            </w14:solidFill>
          </w14:textFill>
        </w:rPr>
        <w:t>第四章 评审方法和程序</w:t>
      </w:r>
      <w:r>
        <w:rPr>
          <w:rFonts w:hint="eastAsia" w:ascii="宋体" w:hAnsi="宋体" w:eastAsia="宋体" w:cs="宋体"/>
          <w:color w:val="000000" w:themeColor="text1"/>
          <w:kern w:val="0"/>
          <w:sz w:val="32"/>
          <w:szCs w:val="40"/>
          <w14:textFill>
            <w14:solidFill>
              <w14:schemeClr w14:val="tx1"/>
            </w14:solidFill>
          </w14:textFill>
        </w:rPr>
        <w:fldChar w:fldCharType="end"/>
      </w:r>
    </w:p>
    <w:p w14:paraId="05C69843">
      <w:pPr>
        <w:pStyle w:val="33"/>
        <w:tabs>
          <w:tab w:val="right" w:pos="8505"/>
        </w:tabs>
        <w:snapToGrid w:val="0"/>
        <w:spacing w:line="360" w:lineRule="auto"/>
        <w:rPr>
          <w:rFonts w:ascii="宋体" w:hAnsi="宋体" w:eastAsia="宋体" w:cs="宋体"/>
          <w:color w:val="000000" w:themeColor="text1"/>
          <w:sz w:val="32"/>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"_Toc11644" </w:instrText>
      </w:r>
      <w:r>
        <w:rPr>
          <w:color w:val="000000" w:themeColor="text1"/>
          <w14:textFill>
            <w14:solidFill>
              <w14:schemeClr w14:val="tx1"/>
            </w14:solidFill>
          </w14:textFill>
        </w:rPr>
        <w:fldChar w:fldCharType="separate"/>
      </w:r>
      <w:r>
        <w:rPr>
          <w:rFonts w:hint="eastAsia" w:ascii="宋体" w:hAnsi="宋体" w:eastAsia="宋体" w:cs="宋体"/>
          <w:color w:val="000000" w:themeColor="text1"/>
          <w:kern w:val="0"/>
          <w:sz w:val="32"/>
          <w:szCs w:val="40"/>
          <w14:textFill>
            <w14:solidFill>
              <w14:schemeClr w14:val="tx1"/>
            </w14:solidFill>
          </w14:textFill>
        </w:rPr>
        <w:t xml:space="preserve">第五章 </w:t>
      </w:r>
      <w:r>
        <w:rPr>
          <w:rFonts w:hint="eastAsia" w:ascii="宋体" w:hAnsi="宋体" w:eastAsia="宋体" w:cs="宋体"/>
          <w:color w:val="000000" w:themeColor="text1"/>
          <w:sz w:val="32"/>
          <w:szCs w:val="40"/>
          <w14:textFill>
            <w14:solidFill>
              <w14:schemeClr w14:val="tx1"/>
            </w14:solidFill>
          </w14:textFill>
        </w:rPr>
        <w:t>合同协议书</w:t>
      </w:r>
      <w:r>
        <w:rPr>
          <w:rFonts w:hint="eastAsia" w:ascii="宋体" w:hAnsi="宋体" w:eastAsia="宋体" w:cs="宋体"/>
          <w:color w:val="000000" w:themeColor="text1"/>
          <w:sz w:val="32"/>
          <w:szCs w:val="40"/>
          <w14:textFill>
            <w14:solidFill>
              <w14:schemeClr w14:val="tx1"/>
            </w14:solidFill>
          </w14:textFill>
        </w:rPr>
        <w:fldChar w:fldCharType="end"/>
      </w:r>
    </w:p>
    <w:p w14:paraId="0BABE0A7">
      <w:pPr>
        <w:pStyle w:val="33"/>
        <w:tabs>
          <w:tab w:val="right" w:pos="8505"/>
        </w:tabs>
        <w:snapToGrid w:val="0"/>
        <w:spacing w:line="360" w:lineRule="auto"/>
        <w:rPr>
          <w:rFonts w:ascii="宋体" w:hAnsi="宋体" w:eastAsia="宋体" w:cs="宋体"/>
          <w:color w:val="000000" w:themeColor="text1"/>
          <w:sz w:val="32"/>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"_Toc24413" </w:instrText>
      </w:r>
      <w:r>
        <w:rPr>
          <w:color w:val="000000" w:themeColor="text1"/>
          <w14:textFill>
            <w14:solidFill>
              <w14:schemeClr w14:val="tx1"/>
            </w14:solidFill>
          </w14:textFill>
        </w:rPr>
        <w:fldChar w:fldCharType="separate"/>
      </w:r>
      <w:r>
        <w:rPr>
          <w:rFonts w:hint="eastAsia" w:ascii="宋体" w:hAnsi="宋体" w:eastAsia="宋体" w:cs="宋体"/>
          <w:color w:val="000000" w:themeColor="text1"/>
          <w:kern w:val="0"/>
          <w:sz w:val="32"/>
          <w:szCs w:val="44"/>
          <w14:textFill>
            <w14:solidFill>
              <w14:schemeClr w14:val="tx1"/>
            </w14:solidFill>
          </w14:textFill>
        </w:rPr>
        <w:t>第六章 合同授予</w:t>
      </w:r>
      <w:r>
        <w:rPr>
          <w:rFonts w:hint="eastAsia" w:ascii="宋体" w:hAnsi="宋体" w:eastAsia="宋体" w:cs="宋体"/>
          <w:color w:val="000000" w:themeColor="text1"/>
          <w:kern w:val="0"/>
          <w:sz w:val="32"/>
          <w:szCs w:val="44"/>
          <w14:textFill>
            <w14:solidFill>
              <w14:schemeClr w14:val="tx1"/>
            </w14:solidFill>
          </w14:textFill>
        </w:rPr>
        <w:fldChar w:fldCharType="end"/>
      </w:r>
    </w:p>
    <w:p w14:paraId="4D1DA1C5">
      <w:pPr>
        <w:pStyle w:val="33"/>
        <w:tabs>
          <w:tab w:val="right" w:pos="8505"/>
        </w:tabs>
        <w:snapToGrid w:val="0"/>
        <w:spacing w:line="360" w:lineRule="auto"/>
        <w:rPr>
          <w:rFonts w:ascii="宋体" w:hAnsi="宋体" w:eastAsia="宋体" w:cs="宋体"/>
          <w:color w:val="000000" w:themeColor="text1"/>
          <w:sz w:val="32"/>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"_Toc15753" </w:instrText>
      </w:r>
      <w:r>
        <w:rPr>
          <w:color w:val="000000" w:themeColor="text1"/>
          <w14:textFill>
            <w14:solidFill>
              <w14:schemeClr w14:val="tx1"/>
            </w14:solidFill>
          </w14:textFill>
        </w:rPr>
        <w:fldChar w:fldCharType="separate"/>
      </w:r>
      <w:r>
        <w:rPr>
          <w:rFonts w:hint="eastAsia" w:ascii="宋体" w:hAnsi="宋体" w:eastAsia="宋体" w:cs="宋体"/>
          <w:iCs/>
          <w:color w:val="000000" w:themeColor="text1"/>
          <w:kern w:val="0"/>
          <w:sz w:val="32"/>
          <w:szCs w:val="40"/>
          <w14:textFill>
            <w14:solidFill>
              <w14:schemeClr w14:val="tx1"/>
            </w14:solidFill>
          </w14:textFill>
        </w:rPr>
        <w:t>第七章 质疑提出和处理</w:t>
      </w:r>
      <w:r>
        <w:rPr>
          <w:rFonts w:hint="eastAsia" w:ascii="宋体" w:hAnsi="宋体" w:eastAsia="宋体" w:cs="宋体"/>
          <w:iCs/>
          <w:color w:val="000000" w:themeColor="text1"/>
          <w:kern w:val="0"/>
          <w:sz w:val="32"/>
          <w:szCs w:val="40"/>
          <w14:textFill>
            <w14:solidFill>
              <w14:schemeClr w14:val="tx1"/>
            </w14:solidFill>
          </w14:textFill>
        </w:rPr>
        <w:fldChar w:fldCharType="end"/>
      </w:r>
    </w:p>
    <w:p w14:paraId="04B69648">
      <w:pPr>
        <w:pStyle w:val="33"/>
        <w:tabs>
          <w:tab w:val="right" w:pos="8505"/>
        </w:tabs>
        <w:snapToGrid w:val="0"/>
        <w:spacing w:line="360" w:lineRule="auto"/>
        <w:rPr>
          <w:rFonts w:ascii="宋体" w:hAnsi="宋体" w:eastAsia="宋体" w:cs="宋体"/>
          <w:color w:val="000000" w:themeColor="text1"/>
          <w:sz w:val="32"/>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"_Toc8589" </w:instrText>
      </w:r>
      <w:r>
        <w:rPr>
          <w:color w:val="000000" w:themeColor="text1"/>
          <w14:textFill>
            <w14:solidFill>
              <w14:schemeClr w14:val="tx1"/>
            </w14:solidFill>
          </w14:textFill>
        </w:rPr>
        <w:fldChar w:fldCharType="separate"/>
      </w:r>
      <w:r>
        <w:rPr>
          <w:rFonts w:hint="eastAsia" w:ascii="宋体" w:hAnsi="宋体" w:eastAsia="宋体" w:cs="宋体"/>
          <w:color w:val="000000" w:themeColor="text1"/>
          <w:kern w:val="0"/>
          <w:sz w:val="32"/>
          <w:szCs w:val="44"/>
          <w14:textFill>
            <w14:solidFill>
              <w14:schemeClr w14:val="tx1"/>
            </w14:solidFill>
          </w14:textFill>
        </w:rPr>
        <w:t>第八章 响应文件组成及格式</w:t>
      </w:r>
      <w:r>
        <w:rPr>
          <w:rFonts w:hint="eastAsia" w:ascii="宋体" w:hAnsi="宋体" w:eastAsia="宋体" w:cs="宋体"/>
          <w:color w:val="000000" w:themeColor="text1"/>
          <w:kern w:val="0"/>
          <w:sz w:val="32"/>
          <w:szCs w:val="44"/>
          <w14:textFill>
            <w14:solidFill>
              <w14:schemeClr w14:val="tx1"/>
            </w14:solidFill>
          </w14:textFill>
        </w:rPr>
        <w:fldChar w:fldCharType="end"/>
      </w:r>
    </w:p>
    <w:p w14:paraId="37894BB0">
      <w:pPr>
        <w:adjustRightInd w:val="0"/>
        <w:snapToGrid w:val="0"/>
        <w:spacing w:line="360" w:lineRule="auto"/>
        <w:jc w:val="left"/>
        <w:rPr>
          <w:rFonts w:ascii="宋体" w:hAnsi="宋体" w:cs="宋体"/>
          <w:color w:val="000000" w:themeColor="text1"/>
          <w:kern w:val="0"/>
          <w:sz w:val="36"/>
          <w:szCs w:val="36"/>
          <w14:textFill>
            <w14:solidFill>
              <w14:schemeClr w14:val="tx1"/>
            </w14:solidFill>
          </w14:textFill>
        </w:rPr>
      </w:pPr>
      <w:r>
        <w:rPr>
          <w:rFonts w:hint="eastAsia" w:ascii="宋体" w:hAnsi="宋体" w:cs="宋体"/>
          <w:color w:val="000000" w:themeColor="text1"/>
          <w:kern w:val="0"/>
          <w:sz w:val="24"/>
          <w:szCs w:val="36"/>
          <w14:textFill>
            <w14:solidFill>
              <w14:schemeClr w14:val="tx1"/>
            </w14:solidFill>
          </w14:textFill>
        </w:rPr>
        <w:fldChar w:fldCharType="end"/>
      </w:r>
    </w:p>
    <w:p w14:paraId="0CE5F79F">
      <w:pPr>
        <w:widowControl/>
        <w:adjustRightInd w:val="0"/>
        <w:snapToGrid w:val="0"/>
        <w:spacing w:line="360" w:lineRule="auto"/>
        <w:jc w:val="left"/>
        <w:rPr>
          <w:rFonts w:ascii="宋体" w:hAnsi="宋体" w:cs="宋体"/>
          <w:b/>
          <w:color w:val="000000" w:themeColor="text1"/>
          <w:kern w:val="0"/>
          <w:sz w:val="24"/>
          <w:szCs w:val="24"/>
          <w14:textFill>
            <w14:solidFill>
              <w14:schemeClr w14:val="tx1"/>
            </w14:solidFill>
          </w14:textFill>
        </w:rPr>
      </w:pPr>
    </w:p>
    <w:p w14:paraId="257F4357">
      <w:pPr>
        <w:pStyle w:val="46"/>
        <w:adjustRightInd w:val="0"/>
        <w:snapToGrid w:val="0"/>
        <w:spacing w:after="0" w:line="360" w:lineRule="auto"/>
        <w:ind w:left="0" w:leftChars="0" w:firstLine="0" w:firstLineChars="0"/>
        <w:jc w:val="center"/>
        <w:outlineLvl w:val="0"/>
        <w:rPr>
          <w:rFonts w:ascii="宋体" w:hAnsi="宋体" w:cs="宋体"/>
          <w:b/>
          <w:color w:val="000000" w:themeColor="text1"/>
          <w:kern w:val="0"/>
          <w:sz w:val="36"/>
          <w:szCs w:val="36"/>
          <w14:textFill>
            <w14:solidFill>
              <w14:schemeClr w14:val="tx1"/>
            </w14:solidFill>
          </w14:textFill>
        </w:rPr>
      </w:pPr>
      <w:r>
        <w:rPr>
          <w:rFonts w:hint="eastAsia" w:ascii="宋体" w:hAnsi="宋体" w:cs="宋体"/>
          <w:color w:val="000000" w:themeColor="text1"/>
          <w:kern w:val="0"/>
          <w:sz w:val="36"/>
          <w:szCs w:val="36"/>
          <w14:textFill>
            <w14:solidFill>
              <w14:schemeClr w14:val="tx1"/>
            </w14:solidFill>
          </w14:textFill>
        </w:rPr>
        <w:br w:type="page"/>
      </w:r>
      <w:bookmarkStart w:id="0" w:name="_Toc6622"/>
      <w:r>
        <w:rPr>
          <w:rFonts w:hint="eastAsia" w:ascii="宋体" w:hAnsi="宋体" w:cs="宋体"/>
          <w:b/>
          <w:color w:val="000000" w:themeColor="text1"/>
          <w:kern w:val="0"/>
          <w:sz w:val="32"/>
          <w:szCs w:val="36"/>
          <w14:textFill>
            <w14:solidFill>
              <w14:schemeClr w14:val="tx1"/>
            </w14:solidFill>
          </w14:textFill>
        </w:rPr>
        <w:t>第一章 竞争性磋商公告</w:t>
      </w:r>
      <w:bookmarkEnd w:id="0"/>
    </w:p>
    <w:p w14:paraId="21572F97">
      <w:pPr>
        <w:pBdr>
          <w:top w:val="single" w:color="auto" w:sz="4" w:space="1"/>
          <w:left w:val="single" w:color="auto" w:sz="4" w:space="4"/>
          <w:bottom w:val="single" w:color="auto" w:sz="4" w:space="1"/>
          <w:right w:val="single" w:color="auto" w:sz="4" w:space="4"/>
        </w:pBd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项目概况</w:t>
      </w:r>
    </w:p>
    <w:p w14:paraId="2B00623C">
      <w:pPr>
        <w:pBdr>
          <w:top w:val="single" w:color="auto" w:sz="4" w:space="1"/>
          <w:left w:val="single" w:color="auto" w:sz="4" w:space="4"/>
          <w:bottom w:val="single" w:color="auto" w:sz="4" w:space="1"/>
          <w:right w:val="single" w:color="auto" w:sz="4" w:space="4"/>
        </w:pBd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u w:val="single"/>
          <w14:textFill>
            <w14:solidFill>
              <w14:schemeClr w14:val="tx1"/>
            </w14:solidFill>
          </w14:textFill>
        </w:rPr>
        <w:t>零碳工厂绿化工程</w:t>
      </w:r>
      <w:r>
        <w:rPr>
          <w:rFonts w:hint="eastAsia" w:ascii="宋体" w:hAnsi="宋体" w:cs="宋体"/>
          <w:color w:val="000000" w:themeColor="text1"/>
          <w:kern w:val="0"/>
          <w:sz w:val="24"/>
          <w:szCs w:val="24"/>
          <w14:textFill>
            <w14:solidFill>
              <w14:schemeClr w14:val="tx1"/>
            </w14:solidFill>
          </w14:textFill>
        </w:rPr>
        <w:t>的潜在供应商应在</w:t>
      </w:r>
      <w:r>
        <w:rPr>
          <w:rFonts w:hint="eastAsia" w:ascii="宋体" w:hAnsi="宋体" w:cs="宋体"/>
          <w:color w:val="000000" w:themeColor="text1"/>
          <w:kern w:val="0"/>
          <w:sz w:val="24"/>
          <w:szCs w:val="24"/>
          <w:u w:val="single"/>
          <w14:textFill>
            <w14:solidFill>
              <w14:schemeClr w14:val="tx1"/>
            </w14:solidFill>
          </w14:textFill>
        </w:rPr>
        <w:t>江苏</w:t>
      </w:r>
      <w:bookmarkStart w:id="30" w:name="_GoBack"/>
      <w:bookmarkEnd w:id="30"/>
      <w:r>
        <w:rPr>
          <w:rFonts w:hint="eastAsia" w:ascii="宋体" w:hAnsi="宋体" w:cs="宋体"/>
          <w:color w:val="000000" w:themeColor="text1"/>
          <w:kern w:val="0"/>
          <w:sz w:val="24"/>
          <w:szCs w:val="24"/>
          <w:u w:val="single"/>
          <w14:textFill>
            <w14:solidFill>
              <w14:schemeClr w14:val="tx1"/>
            </w14:solidFill>
          </w14:textFill>
        </w:rPr>
        <w:t>大生集团有限公司官网</w:t>
      </w:r>
      <w:r>
        <w:rPr>
          <w:rFonts w:hint="eastAsia" w:ascii="宋体" w:hAnsi="宋体" w:cs="宋体"/>
          <w:color w:val="000000" w:themeColor="text1"/>
          <w:kern w:val="0"/>
          <w:sz w:val="24"/>
          <w:szCs w:val="24"/>
          <w14:textFill>
            <w14:solidFill>
              <w14:schemeClr w14:val="tx1"/>
            </w14:solidFill>
          </w14:textFill>
        </w:rPr>
        <w:t>获取采购文件，并于</w:t>
      </w:r>
      <w:r>
        <w:rPr>
          <w:rFonts w:hint="eastAsia" w:ascii="宋体" w:hAnsi="宋体" w:cs="宋体"/>
          <w:b/>
          <w:bCs/>
          <w:color w:val="000000" w:themeColor="text1"/>
          <w:kern w:val="0"/>
          <w:sz w:val="24"/>
          <w:szCs w:val="24"/>
          <w:u w:val="single"/>
          <w14:textFill>
            <w14:solidFill>
              <w14:schemeClr w14:val="tx1"/>
            </w14:solidFill>
          </w14:textFill>
        </w:rPr>
        <w:t>2025年05月</w:t>
      </w:r>
      <w:r>
        <w:rPr>
          <w:rFonts w:hint="eastAsia" w:ascii="宋体" w:hAnsi="宋体" w:cs="宋体"/>
          <w:b/>
          <w:bCs/>
          <w:color w:val="000000" w:themeColor="text1"/>
          <w:kern w:val="0"/>
          <w:sz w:val="24"/>
          <w:szCs w:val="24"/>
          <w:u w:val="single"/>
          <w:lang w:val="en-US" w:eastAsia="zh-CN"/>
          <w14:textFill>
            <w14:solidFill>
              <w14:schemeClr w14:val="tx1"/>
            </w14:solidFill>
          </w14:textFill>
        </w:rPr>
        <w:t>29</w:t>
      </w:r>
      <w:r>
        <w:rPr>
          <w:rFonts w:hint="eastAsia" w:ascii="宋体" w:hAnsi="宋体" w:cs="宋体"/>
          <w:b/>
          <w:bCs/>
          <w:color w:val="000000" w:themeColor="text1"/>
          <w:kern w:val="0"/>
          <w:sz w:val="24"/>
          <w:szCs w:val="24"/>
          <w:u w:val="single"/>
          <w14:textFill>
            <w14:solidFill>
              <w14:schemeClr w14:val="tx1"/>
            </w14:solidFill>
          </w14:textFill>
        </w:rPr>
        <w:t>日14时</w:t>
      </w:r>
      <w:r>
        <w:rPr>
          <w:rFonts w:hint="eastAsia" w:ascii="宋体" w:hAnsi="宋体" w:cs="宋体"/>
          <w:b/>
          <w:bCs/>
          <w:color w:val="000000" w:themeColor="text1"/>
          <w:kern w:val="0"/>
          <w:sz w:val="24"/>
          <w:szCs w:val="24"/>
          <w:u w:val="single"/>
          <w:lang w:val="en-US" w:eastAsia="zh-CN"/>
          <w14:textFill>
            <w14:solidFill>
              <w14:schemeClr w14:val="tx1"/>
            </w14:solidFill>
          </w14:textFill>
        </w:rPr>
        <w:t>30</w:t>
      </w:r>
      <w:r>
        <w:rPr>
          <w:rFonts w:hint="eastAsia" w:ascii="宋体" w:hAnsi="宋体" w:cs="宋体"/>
          <w:b/>
          <w:bCs/>
          <w:color w:val="000000" w:themeColor="text1"/>
          <w:kern w:val="0"/>
          <w:sz w:val="24"/>
          <w:szCs w:val="24"/>
          <w:u w:val="single"/>
          <w14:textFill>
            <w14:solidFill>
              <w14:schemeClr w14:val="tx1"/>
            </w14:solidFill>
          </w14:textFill>
        </w:rPr>
        <w:t>分</w:t>
      </w:r>
      <w:r>
        <w:rPr>
          <w:rFonts w:hint="eastAsia" w:ascii="宋体" w:hAnsi="宋体" w:cs="宋体"/>
          <w:color w:val="000000" w:themeColor="text1"/>
          <w:kern w:val="0"/>
          <w:sz w:val="24"/>
          <w:szCs w:val="24"/>
          <w14:textFill>
            <w14:solidFill>
              <w14:schemeClr w14:val="tx1"/>
            </w14:solidFill>
          </w14:textFill>
        </w:rPr>
        <w:t>前提交响应文件。</w:t>
      </w:r>
    </w:p>
    <w:p w14:paraId="52D3D4B4">
      <w:pPr>
        <w:adjustRightInd w:val="0"/>
        <w:snapToGrid w:val="0"/>
        <w:spacing w:line="360" w:lineRule="auto"/>
        <w:ind w:firstLine="482" w:firstLineChars="2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一、项目基本情况</w:t>
      </w:r>
    </w:p>
    <w:p w14:paraId="07218662">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1、项目名称：零碳工厂绿化工程</w:t>
      </w:r>
    </w:p>
    <w:p w14:paraId="1B5EF6F7">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 xml:space="preserve">2、采购方式：竞争性磋商 </w:t>
      </w:r>
    </w:p>
    <w:p w14:paraId="01DE210D">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3、预算金额：约</w:t>
      </w:r>
      <w:r>
        <w:rPr>
          <w:rFonts w:hint="eastAsia" w:ascii="宋体" w:hAnsi="宋体" w:cs="宋体"/>
          <w:bCs/>
          <w:color w:val="000000" w:themeColor="text1"/>
          <w:kern w:val="0"/>
          <w:sz w:val="24"/>
          <w:szCs w:val="24"/>
          <w:lang w:val="en-US" w:eastAsia="zh-CN"/>
          <w14:textFill>
            <w14:solidFill>
              <w14:schemeClr w14:val="tx1"/>
            </w14:solidFill>
          </w14:textFill>
        </w:rPr>
        <w:t>44</w:t>
      </w:r>
      <w:r>
        <w:rPr>
          <w:rFonts w:hint="eastAsia" w:ascii="宋体" w:hAnsi="宋体" w:cs="宋体"/>
          <w:bCs/>
          <w:color w:val="000000" w:themeColor="text1"/>
          <w:kern w:val="0"/>
          <w:sz w:val="24"/>
          <w:szCs w:val="24"/>
          <w14:textFill>
            <w14:solidFill>
              <w14:schemeClr w14:val="tx1"/>
            </w14:solidFill>
          </w14:textFill>
        </w:rPr>
        <w:t>万元</w:t>
      </w:r>
    </w:p>
    <w:p w14:paraId="0D30FA2A">
      <w:pPr>
        <w:adjustRightInd w:val="0"/>
        <w:snapToGrid w:val="0"/>
        <w:spacing w:line="360" w:lineRule="auto"/>
        <w:ind w:firstLine="482" w:firstLineChars="2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4、最高限价：</w:t>
      </w:r>
      <w:r>
        <w:rPr>
          <w:rFonts w:hint="eastAsia" w:ascii="宋体" w:hAnsi="宋体" w:cs="宋体"/>
          <w:b/>
          <w:color w:val="000000" w:themeColor="text1"/>
          <w:kern w:val="0"/>
          <w:sz w:val="24"/>
          <w:szCs w:val="24"/>
          <w:lang w:eastAsia="zh-CN"/>
          <w14:textFill>
            <w14:solidFill>
              <w14:schemeClr w14:val="tx1"/>
            </w14:solidFill>
          </w14:textFill>
        </w:rPr>
        <w:t>438919.64元</w:t>
      </w:r>
      <w:r>
        <w:rPr>
          <w:rFonts w:hint="eastAsia" w:ascii="宋体" w:hAnsi="宋体" w:cs="宋体"/>
          <w:b/>
          <w:color w:val="000000" w:themeColor="text1"/>
          <w:kern w:val="0"/>
          <w:sz w:val="24"/>
          <w:szCs w:val="24"/>
          <w14:textFill>
            <w14:solidFill>
              <w14:schemeClr w14:val="tx1"/>
            </w14:solidFill>
          </w14:textFill>
        </w:rPr>
        <w:t>，响应报价超过最高限价为无效响应报价。</w:t>
      </w:r>
    </w:p>
    <w:p w14:paraId="53B871FE">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5、采购需求：本工程为零碳工厂绿化工程施工，施工内容包含但不限于整理绿化用地及杂树杂草清理、栽植绿篱、铺种草皮、喷播植草(灌木)籽、大型机械设备进出场及安拆等为完成本工程而实施的所有工作内容。具体详见图纸及工程量清单。</w:t>
      </w:r>
    </w:p>
    <w:p w14:paraId="79F51423">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6、合同履行期限：总工期30日历天，具体开工日期以招标人书面开工通知为准。如部分工程因招标人原因暂停施工，相应工期顺延。</w:t>
      </w:r>
    </w:p>
    <w:p w14:paraId="07A27F7B">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7、本项目（是/否）接受联合体：否。</w:t>
      </w:r>
    </w:p>
    <w:p w14:paraId="66BC5D93">
      <w:pPr>
        <w:adjustRightInd w:val="0"/>
        <w:snapToGrid w:val="0"/>
        <w:spacing w:line="360" w:lineRule="auto"/>
        <w:ind w:firstLine="482" w:firstLineChars="2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二、申请人的资格要求：</w:t>
      </w:r>
    </w:p>
    <w:p w14:paraId="0CE719C6">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1、满足以下规定，并提供声明函：</w:t>
      </w:r>
    </w:p>
    <w:p w14:paraId="5000403A">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（1）具有独立承担民事责任的能力；</w:t>
      </w:r>
    </w:p>
    <w:p w14:paraId="6FD3A3E4">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（2）具有良好的商业信誉和健全的财务会计制度；</w:t>
      </w:r>
    </w:p>
    <w:p w14:paraId="0E366A29">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（3）具有履行合同所必需的设备和专业技术能力；</w:t>
      </w:r>
    </w:p>
    <w:p w14:paraId="428AA876">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（4）有依法缴纳税收和社会保障资金的良好记录；</w:t>
      </w:r>
    </w:p>
    <w:p w14:paraId="61D8BD08">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（5）参加采购活动前三年内，在经营活动中没有重大违法记录；</w:t>
      </w:r>
    </w:p>
    <w:p w14:paraId="51A9C105">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（6）法律、行政法规规定的其他条件。</w:t>
      </w:r>
    </w:p>
    <w:p w14:paraId="5EB08145">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2、企业的资质：</w:t>
      </w:r>
      <w:r>
        <w:rPr>
          <w:rFonts w:hint="eastAsia" w:ascii="宋体" w:hAnsi="宋体" w:cs="宋体"/>
          <w:b/>
          <w:bCs/>
          <w:color w:val="000000" w:themeColor="text1"/>
          <w:kern w:val="0"/>
          <w:sz w:val="24"/>
          <w:szCs w:val="24"/>
          <w:u w:val="single"/>
          <w14:textFill>
            <w14:solidFill>
              <w14:schemeClr w14:val="tx1"/>
            </w14:solidFill>
          </w14:textFill>
        </w:rPr>
        <w:t>必须具有独立法人资格和有效的营业执照，并在人员、设备、资金等方面具有相应的施工能力</w:t>
      </w:r>
      <w:r>
        <w:rPr>
          <w:rFonts w:hint="eastAsia" w:ascii="宋体" w:hAnsi="宋体" w:cs="宋体"/>
          <w:color w:val="000000" w:themeColor="text1"/>
          <w:kern w:val="0"/>
          <w:sz w:val="24"/>
          <w:szCs w:val="24"/>
          <w14:textFill>
            <w14:solidFill>
              <w14:schemeClr w14:val="tx1"/>
            </w14:solidFill>
          </w14:textFill>
        </w:rPr>
        <w:t>。</w:t>
      </w:r>
    </w:p>
    <w:p w14:paraId="7EC50B08">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法定代表人参加磋商的，必须提供法定代表人身份证明及法定代表人本人身份证复印件；非法定代表人参加磋商的，必须提供法定代表人签字或盖章的授权委托书、法定代表人本人身份证复印件及被授权人本人身份证复印件。</w:t>
      </w:r>
    </w:p>
    <w:p w14:paraId="4981CB27">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4</w:t>
      </w:r>
      <w:r>
        <w:rPr>
          <w:rFonts w:hint="eastAsia" w:ascii="宋体" w:hAnsi="宋体" w:cs="宋体"/>
          <w:color w:val="000000" w:themeColor="text1"/>
          <w:kern w:val="0"/>
          <w:sz w:val="24"/>
          <w:szCs w:val="24"/>
          <w14:textFill>
            <w14:solidFill>
              <w14:schemeClr w14:val="tx1"/>
            </w14:solidFill>
          </w14:textFill>
        </w:rPr>
        <w:t>、未被“信用中国”“中国政府采购网”网站列入失信被执行人、政府采购严重失信行为记录名单；</w:t>
      </w:r>
    </w:p>
    <w:p w14:paraId="742EDCB0">
      <w:pPr>
        <w:adjustRightInd w:val="0"/>
        <w:snapToGrid w:val="0"/>
        <w:spacing w:line="360" w:lineRule="auto"/>
        <w:ind w:firstLine="482" w:firstLineChars="200"/>
        <w:textAlignment w:val="baseline"/>
        <w:rPr>
          <w:rFonts w:ascii="宋体" w:hAnsi="宋体" w:cs="宋体"/>
          <w:b/>
          <w:color w:val="000000" w:themeColor="text1"/>
          <w:kern w:val="0"/>
          <w:sz w:val="24"/>
          <w:szCs w:val="24"/>
          <w:u w:val="single"/>
          <w:lang w:val="zh-CN"/>
          <w14:textFill>
            <w14:solidFill>
              <w14:schemeClr w14:val="tx1"/>
            </w14:solidFill>
          </w14:textFill>
        </w:rPr>
      </w:pPr>
      <w:r>
        <w:rPr>
          <w:rFonts w:hint="eastAsia" w:ascii="宋体" w:hAnsi="宋体" w:cs="宋体"/>
          <w:b/>
          <w:color w:val="000000" w:themeColor="text1"/>
          <w:kern w:val="0"/>
          <w:sz w:val="24"/>
          <w:szCs w:val="24"/>
          <w:u w:val="single"/>
          <w:lang w:val="zh-CN"/>
          <w14:textFill>
            <w14:solidFill>
              <w14:schemeClr w14:val="tx1"/>
            </w14:solidFill>
          </w14:textFill>
        </w:rPr>
        <w:t>具体资格要求详见第八章中的“资格审查文件”。</w:t>
      </w:r>
    </w:p>
    <w:p w14:paraId="011C09F0">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三、获取采购文件及磋商报名</w:t>
      </w:r>
    </w:p>
    <w:p w14:paraId="347F90D9">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1、获取时间：自本磋商公告发布之日起至</w:t>
      </w:r>
      <w:r>
        <w:rPr>
          <w:rFonts w:hint="eastAsia" w:ascii="宋体" w:hAnsi="宋体" w:cs="宋体"/>
          <w:b/>
          <w:bCs/>
          <w:color w:val="000000" w:themeColor="text1"/>
          <w:kern w:val="0"/>
          <w:sz w:val="24"/>
          <w:szCs w:val="24"/>
          <w:u w:val="single"/>
          <w14:textFill>
            <w14:solidFill>
              <w14:schemeClr w14:val="tx1"/>
            </w14:solidFill>
          </w14:textFill>
        </w:rPr>
        <w:t>2025年05月</w:t>
      </w:r>
      <w:r>
        <w:rPr>
          <w:rFonts w:hint="eastAsia" w:ascii="宋体" w:hAnsi="宋体" w:cs="宋体"/>
          <w:b/>
          <w:bCs/>
          <w:color w:val="000000" w:themeColor="text1"/>
          <w:kern w:val="0"/>
          <w:sz w:val="24"/>
          <w:szCs w:val="24"/>
          <w:u w:val="single"/>
          <w:lang w:val="en-US" w:eastAsia="zh-CN"/>
          <w14:textFill>
            <w14:solidFill>
              <w14:schemeClr w14:val="tx1"/>
            </w14:solidFill>
          </w14:textFill>
        </w:rPr>
        <w:t>29</w:t>
      </w:r>
      <w:r>
        <w:rPr>
          <w:rFonts w:hint="eastAsia" w:ascii="宋体" w:hAnsi="宋体" w:cs="宋体"/>
          <w:b/>
          <w:bCs/>
          <w:color w:val="000000" w:themeColor="text1"/>
          <w:kern w:val="0"/>
          <w:sz w:val="24"/>
          <w:szCs w:val="24"/>
          <w:u w:val="single"/>
          <w14:textFill>
            <w14:solidFill>
              <w14:schemeClr w14:val="tx1"/>
            </w14:solidFill>
          </w14:textFill>
        </w:rPr>
        <w:t>日14时</w:t>
      </w:r>
      <w:r>
        <w:rPr>
          <w:rFonts w:hint="eastAsia" w:ascii="宋体" w:hAnsi="宋体" w:cs="宋体"/>
          <w:b/>
          <w:bCs/>
          <w:color w:val="000000" w:themeColor="text1"/>
          <w:kern w:val="0"/>
          <w:sz w:val="24"/>
          <w:szCs w:val="24"/>
          <w:u w:val="single"/>
          <w:lang w:val="en-US" w:eastAsia="zh-CN"/>
          <w14:textFill>
            <w14:solidFill>
              <w14:schemeClr w14:val="tx1"/>
            </w14:solidFill>
          </w14:textFill>
        </w:rPr>
        <w:t>30</w:t>
      </w:r>
      <w:r>
        <w:rPr>
          <w:rFonts w:hint="eastAsia" w:ascii="宋体" w:hAnsi="宋体" w:cs="宋体"/>
          <w:b/>
          <w:bCs/>
          <w:color w:val="000000" w:themeColor="text1"/>
          <w:kern w:val="0"/>
          <w:sz w:val="24"/>
          <w:szCs w:val="24"/>
          <w:u w:val="single"/>
          <w14:textFill>
            <w14:solidFill>
              <w14:schemeClr w14:val="tx1"/>
            </w14:solidFill>
          </w14:textFill>
        </w:rPr>
        <w:t>分</w:t>
      </w:r>
      <w:r>
        <w:rPr>
          <w:rFonts w:hint="eastAsia" w:ascii="宋体" w:hAnsi="宋体" w:cs="宋体"/>
          <w:bCs/>
          <w:color w:val="000000" w:themeColor="text1"/>
          <w:kern w:val="0"/>
          <w:sz w:val="24"/>
          <w:szCs w:val="24"/>
          <w14:textFill>
            <w14:solidFill>
              <w14:schemeClr w14:val="tx1"/>
            </w14:solidFill>
          </w14:textFill>
        </w:rPr>
        <w:t>。</w:t>
      </w:r>
    </w:p>
    <w:p w14:paraId="2412D186">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2、地点：凡有意参加磋商活动者，请于公告发布至磋商活动开始前于“江苏大生集团有限公司官网”直接下载采购文件。</w:t>
      </w:r>
    </w:p>
    <w:p w14:paraId="7942AA56">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3、售价：采购文件每套售价300元，报名时递交给采购代理机构，售后不退。</w:t>
      </w:r>
    </w:p>
    <w:p w14:paraId="20F78A01">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4、报名方式：请有意参与本项目投标的供应商于</w:t>
      </w:r>
      <w:r>
        <w:rPr>
          <w:rFonts w:hint="eastAsia" w:ascii="宋体" w:hAnsi="宋体" w:cs="宋体"/>
          <w:b/>
          <w:bCs/>
          <w:color w:val="000000" w:themeColor="text1"/>
          <w:kern w:val="0"/>
          <w:sz w:val="24"/>
          <w:szCs w:val="24"/>
          <w:u w:val="single"/>
          <w14:textFill>
            <w14:solidFill>
              <w14:schemeClr w14:val="tx1"/>
            </w14:solidFill>
          </w14:textFill>
        </w:rPr>
        <w:t>2025年05月</w:t>
      </w:r>
      <w:r>
        <w:rPr>
          <w:rFonts w:hint="eastAsia" w:ascii="宋体" w:hAnsi="宋体" w:cs="宋体"/>
          <w:b/>
          <w:bCs/>
          <w:color w:val="000000" w:themeColor="text1"/>
          <w:kern w:val="0"/>
          <w:sz w:val="24"/>
          <w:szCs w:val="24"/>
          <w:u w:val="single"/>
          <w:lang w:val="en-US" w:eastAsia="zh-CN"/>
          <w14:textFill>
            <w14:solidFill>
              <w14:schemeClr w14:val="tx1"/>
            </w14:solidFill>
          </w14:textFill>
        </w:rPr>
        <w:t>29</w:t>
      </w:r>
      <w:r>
        <w:rPr>
          <w:rFonts w:hint="eastAsia" w:ascii="宋体" w:hAnsi="宋体" w:cs="宋体"/>
          <w:b/>
          <w:bCs/>
          <w:color w:val="000000" w:themeColor="text1"/>
          <w:kern w:val="0"/>
          <w:sz w:val="24"/>
          <w:szCs w:val="24"/>
          <w:u w:val="single"/>
          <w14:textFill>
            <w14:solidFill>
              <w14:schemeClr w14:val="tx1"/>
            </w14:solidFill>
          </w14:textFill>
        </w:rPr>
        <w:t>日12时00分</w:t>
      </w:r>
      <w:r>
        <w:rPr>
          <w:rFonts w:hint="eastAsia" w:ascii="宋体" w:hAnsi="宋体" w:cs="宋体"/>
          <w:bCs/>
          <w:color w:val="000000" w:themeColor="text1"/>
          <w:kern w:val="0"/>
          <w:sz w:val="24"/>
          <w:szCs w:val="24"/>
          <w14:textFill>
            <w14:solidFill>
              <w14:schemeClr w14:val="tx1"/>
            </w14:solidFill>
          </w14:textFill>
        </w:rPr>
        <w:t>前联系代理机构报名</w:t>
      </w:r>
      <w:r>
        <w:rPr>
          <w:rFonts w:hint="eastAsia" w:ascii="宋体" w:hAnsi="宋体" w:cs="宋体"/>
          <w:b/>
          <w:color w:val="000000" w:themeColor="text1"/>
          <w:kern w:val="0"/>
          <w:sz w:val="24"/>
          <w:szCs w:val="24"/>
          <w14:textFill>
            <w14:solidFill>
              <w14:schemeClr w14:val="tx1"/>
            </w14:solidFill>
          </w14:textFill>
        </w:rPr>
        <w:t>（联系人：董安国，联系电话：18912299056，邮箱：812298892@qq.com）</w:t>
      </w:r>
      <w:r>
        <w:rPr>
          <w:rFonts w:hint="eastAsia" w:ascii="宋体" w:hAnsi="宋体" w:cs="宋体"/>
          <w:bCs/>
          <w:color w:val="000000" w:themeColor="text1"/>
          <w:kern w:val="0"/>
          <w:sz w:val="24"/>
          <w:szCs w:val="24"/>
          <w14:textFill>
            <w14:solidFill>
              <w14:schemeClr w14:val="tx1"/>
            </w14:solidFill>
          </w14:textFill>
        </w:rPr>
        <w:t>，未报名单位不得参加本项目的投标。</w:t>
      </w:r>
    </w:p>
    <w:p w14:paraId="3B0D7D46">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四、响应文件提交</w:t>
      </w:r>
    </w:p>
    <w:p w14:paraId="57EFD551">
      <w:pPr>
        <w:adjustRightInd w:val="0"/>
        <w:snapToGrid w:val="0"/>
        <w:spacing w:line="360" w:lineRule="auto"/>
        <w:ind w:firstLine="482"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1、响应文件提交截止时间：</w:t>
      </w:r>
      <w:r>
        <w:rPr>
          <w:rFonts w:hint="eastAsia" w:ascii="宋体" w:hAnsi="宋体" w:cs="宋体"/>
          <w:b/>
          <w:bCs/>
          <w:color w:val="000000" w:themeColor="text1"/>
          <w:kern w:val="0"/>
          <w:sz w:val="24"/>
          <w:szCs w:val="24"/>
          <w:u w:val="single"/>
          <w14:textFill>
            <w14:solidFill>
              <w14:schemeClr w14:val="tx1"/>
            </w14:solidFill>
          </w14:textFill>
        </w:rPr>
        <w:t>2025年05月</w:t>
      </w:r>
      <w:r>
        <w:rPr>
          <w:rFonts w:hint="eastAsia" w:ascii="宋体" w:hAnsi="宋体" w:cs="宋体"/>
          <w:b/>
          <w:bCs/>
          <w:color w:val="000000" w:themeColor="text1"/>
          <w:kern w:val="0"/>
          <w:sz w:val="24"/>
          <w:szCs w:val="24"/>
          <w:u w:val="single"/>
          <w:lang w:val="en-US" w:eastAsia="zh-CN"/>
          <w14:textFill>
            <w14:solidFill>
              <w14:schemeClr w14:val="tx1"/>
            </w14:solidFill>
          </w14:textFill>
        </w:rPr>
        <w:t>29</w:t>
      </w:r>
      <w:r>
        <w:rPr>
          <w:rFonts w:hint="eastAsia" w:ascii="宋体" w:hAnsi="宋体" w:cs="宋体"/>
          <w:b/>
          <w:bCs/>
          <w:color w:val="000000" w:themeColor="text1"/>
          <w:kern w:val="0"/>
          <w:sz w:val="24"/>
          <w:szCs w:val="24"/>
          <w:u w:val="single"/>
          <w14:textFill>
            <w14:solidFill>
              <w14:schemeClr w14:val="tx1"/>
            </w14:solidFill>
          </w14:textFill>
        </w:rPr>
        <w:t>日14时</w:t>
      </w:r>
      <w:r>
        <w:rPr>
          <w:rFonts w:hint="eastAsia" w:ascii="宋体" w:hAnsi="宋体" w:cs="宋体"/>
          <w:b/>
          <w:bCs/>
          <w:color w:val="000000" w:themeColor="text1"/>
          <w:kern w:val="0"/>
          <w:sz w:val="24"/>
          <w:szCs w:val="24"/>
          <w:u w:val="single"/>
          <w:lang w:val="en-US" w:eastAsia="zh-CN"/>
          <w14:textFill>
            <w14:solidFill>
              <w14:schemeClr w14:val="tx1"/>
            </w14:solidFill>
          </w14:textFill>
        </w:rPr>
        <w:t>30</w:t>
      </w:r>
      <w:r>
        <w:rPr>
          <w:rFonts w:hint="eastAsia" w:ascii="宋体" w:hAnsi="宋体" w:cs="宋体"/>
          <w:b/>
          <w:bCs/>
          <w:color w:val="000000" w:themeColor="text1"/>
          <w:kern w:val="0"/>
          <w:sz w:val="24"/>
          <w:szCs w:val="24"/>
          <w:u w:val="single"/>
          <w14:textFill>
            <w14:solidFill>
              <w14:schemeClr w14:val="tx1"/>
            </w14:solidFill>
          </w14:textFill>
        </w:rPr>
        <w:t>分</w:t>
      </w:r>
      <w:r>
        <w:rPr>
          <w:rFonts w:hint="eastAsia" w:ascii="宋体" w:hAnsi="宋体" w:cs="宋体"/>
          <w:bCs/>
          <w:color w:val="000000" w:themeColor="text1"/>
          <w:kern w:val="0"/>
          <w:sz w:val="24"/>
          <w:szCs w:val="24"/>
          <w14:textFill>
            <w14:solidFill>
              <w14:schemeClr w14:val="tx1"/>
            </w14:solidFill>
          </w14:textFill>
        </w:rPr>
        <w:t>（北京时间）。逾时，采购人将拒绝接受响应文件纸质文档。</w:t>
      </w:r>
    </w:p>
    <w:p w14:paraId="63B57BFD">
      <w:pPr>
        <w:adjustRightInd w:val="0"/>
        <w:snapToGrid w:val="0"/>
        <w:spacing w:line="360" w:lineRule="auto"/>
        <w:ind w:firstLine="482"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2、响应文件递交地址：</w:t>
      </w:r>
      <w:r>
        <w:rPr>
          <w:rFonts w:hint="eastAsia" w:ascii="宋体" w:hAnsi="宋体" w:cs="宋体"/>
          <w:color w:val="000000" w:themeColor="text1"/>
          <w:kern w:val="0"/>
          <w:sz w:val="24"/>
          <w:u w:val="single"/>
          <w14:textFill>
            <w14:solidFill>
              <w14:schemeClr w14:val="tx1"/>
            </w14:solidFill>
          </w14:textFill>
        </w:rPr>
        <w:t>江苏大生集团有限公司二楼会议室（大生路1号）</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bCs/>
          <w:color w:val="000000" w:themeColor="text1"/>
          <w:kern w:val="0"/>
          <w:sz w:val="24"/>
          <w:szCs w:val="24"/>
          <w14:textFill>
            <w14:solidFill>
              <w14:schemeClr w14:val="tx1"/>
            </w14:solidFill>
          </w14:textFill>
        </w:rPr>
        <w:t>如有变动另行通知。</w:t>
      </w:r>
    </w:p>
    <w:p w14:paraId="254F3E11">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五、开启</w:t>
      </w:r>
    </w:p>
    <w:p w14:paraId="6D6B1336">
      <w:pPr>
        <w:adjustRightInd w:val="0"/>
        <w:snapToGrid w:val="0"/>
        <w:spacing w:line="360" w:lineRule="auto"/>
        <w:ind w:firstLine="482"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1、时间：</w:t>
      </w:r>
      <w:r>
        <w:rPr>
          <w:rFonts w:hint="eastAsia" w:ascii="宋体" w:hAnsi="宋体" w:cs="宋体"/>
          <w:b/>
          <w:bCs/>
          <w:color w:val="000000" w:themeColor="text1"/>
          <w:kern w:val="0"/>
          <w:sz w:val="24"/>
          <w:szCs w:val="24"/>
          <w:u w:val="single"/>
          <w14:textFill>
            <w14:solidFill>
              <w14:schemeClr w14:val="tx1"/>
            </w14:solidFill>
          </w14:textFill>
        </w:rPr>
        <w:t>2025年05月</w:t>
      </w:r>
      <w:r>
        <w:rPr>
          <w:rFonts w:hint="eastAsia" w:ascii="宋体" w:hAnsi="宋体" w:cs="宋体"/>
          <w:b/>
          <w:bCs/>
          <w:color w:val="000000" w:themeColor="text1"/>
          <w:kern w:val="0"/>
          <w:sz w:val="24"/>
          <w:szCs w:val="24"/>
          <w:u w:val="single"/>
          <w:lang w:val="en-US" w:eastAsia="zh-CN"/>
          <w14:textFill>
            <w14:solidFill>
              <w14:schemeClr w14:val="tx1"/>
            </w14:solidFill>
          </w14:textFill>
        </w:rPr>
        <w:t>29</w:t>
      </w:r>
      <w:r>
        <w:rPr>
          <w:rFonts w:hint="eastAsia" w:ascii="宋体" w:hAnsi="宋体" w:cs="宋体"/>
          <w:b/>
          <w:bCs/>
          <w:color w:val="000000" w:themeColor="text1"/>
          <w:kern w:val="0"/>
          <w:sz w:val="24"/>
          <w:szCs w:val="24"/>
          <w:u w:val="single"/>
          <w14:textFill>
            <w14:solidFill>
              <w14:schemeClr w14:val="tx1"/>
            </w14:solidFill>
          </w14:textFill>
        </w:rPr>
        <w:t>日14时</w:t>
      </w:r>
      <w:r>
        <w:rPr>
          <w:rFonts w:hint="eastAsia" w:ascii="宋体" w:hAnsi="宋体" w:cs="宋体"/>
          <w:b/>
          <w:bCs/>
          <w:color w:val="000000" w:themeColor="text1"/>
          <w:kern w:val="0"/>
          <w:sz w:val="24"/>
          <w:szCs w:val="24"/>
          <w:u w:val="single"/>
          <w:lang w:val="en-US" w:eastAsia="zh-CN"/>
          <w14:textFill>
            <w14:solidFill>
              <w14:schemeClr w14:val="tx1"/>
            </w14:solidFill>
          </w14:textFill>
        </w:rPr>
        <w:t>30</w:t>
      </w:r>
      <w:r>
        <w:rPr>
          <w:rFonts w:hint="eastAsia" w:ascii="宋体" w:hAnsi="宋体" w:cs="宋体"/>
          <w:b/>
          <w:bCs/>
          <w:color w:val="000000" w:themeColor="text1"/>
          <w:kern w:val="0"/>
          <w:sz w:val="24"/>
          <w:szCs w:val="24"/>
          <w:u w:val="single"/>
          <w14:textFill>
            <w14:solidFill>
              <w14:schemeClr w14:val="tx1"/>
            </w14:solidFill>
          </w14:textFill>
        </w:rPr>
        <w:t>分</w:t>
      </w:r>
      <w:r>
        <w:rPr>
          <w:rFonts w:hint="eastAsia" w:ascii="宋体" w:hAnsi="宋体" w:cs="宋体"/>
          <w:bCs/>
          <w:color w:val="000000" w:themeColor="text1"/>
          <w:kern w:val="0"/>
          <w:sz w:val="24"/>
          <w:szCs w:val="24"/>
          <w14:textFill>
            <w14:solidFill>
              <w14:schemeClr w14:val="tx1"/>
            </w14:solidFill>
          </w14:textFill>
        </w:rPr>
        <w:t>（北京时间）。</w:t>
      </w:r>
    </w:p>
    <w:p w14:paraId="699B4C2A">
      <w:pPr>
        <w:adjustRightInd w:val="0"/>
        <w:snapToGrid w:val="0"/>
        <w:spacing w:line="360" w:lineRule="auto"/>
        <w:ind w:firstLine="482"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2、地址</w:t>
      </w:r>
      <w:r>
        <w:rPr>
          <w:rFonts w:hint="eastAsia" w:ascii="宋体" w:hAnsi="宋体" w:cs="宋体"/>
          <w:bCs/>
          <w:color w:val="000000" w:themeColor="text1"/>
          <w:kern w:val="0"/>
          <w:sz w:val="24"/>
          <w:szCs w:val="24"/>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江苏大生集团有限公司二楼会议室（大生路1号）</w:t>
      </w:r>
      <w:r>
        <w:rPr>
          <w:rFonts w:hint="eastAsia" w:ascii="宋体" w:hAnsi="宋体" w:cs="宋体"/>
          <w:color w:val="000000" w:themeColor="text1"/>
          <w:kern w:val="0"/>
          <w:sz w:val="24"/>
          <w14:textFill>
            <w14:solidFill>
              <w14:schemeClr w14:val="tx1"/>
            </w14:solidFill>
          </w14:textFill>
        </w:rPr>
        <w:t>。</w:t>
      </w:r>
    </w:p>
    <w:p w14:paraId="24D675ED">
      <w:pPr>
        <w:adjustRightInd w:val="0"/>
        <w:snapToGrid w:val="0"/>
        <w:spacing w:line="360" w:lineRule="auto"/>
        <w:ind w:firstLine="482" w:firstLineChars="200"/>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六、公告期限</w:t>
      </w:r>
    </w:p>
    <w:p w14:paraId="4423F78E">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自本公告发布之日起3个工作日。</w:t>
      </w:r>
    </w:p>
    <w:p w14:paraId="14E8ED2A">
      <w:pPr>
        <w:adjustRightInd w:val="0"/>
        <w:snapToGrid w:val="0"/>
        <w:spacing w:line="360" w:lineRule="auto"/>
        <w:ind w:firstLine="482" w:firstLineChars="200"/>
        <w:rPr>
          <w:rFonts w:ascii="宋体" w:hAnsi="宋体" w:cs="宋体"/>
          <w:b/>
          <w:color w:val="000000" w:themeColor="text1"/>
          <w:kern w:val="0"/>
          <w:sz w:val="24"/>
          <w:szCs w:val="24"/>
          <w14:textFill>
            <w14:solidFill>
              <w14:schemeClr w14:val="tx1"/>
            </w14:solidFill>
          </w14:textFill>
        </w:rPr>
      </w:pPr>
      <w:bookmarkStart w:id="1" w:name="_Toc35393804"/>
      <w:bookmarkStart w:id="2" w:name="_Toc35393635"/>
      <w:r>
        <w:rPr>
          <w:rFonts w:hint="eastAsia" w:ascii="宋体" w:hAnsi="宋体" w:cs="宋体"/>
          <w:b/>
          <w:color w:val="000000" w:themeColor="text1"/>
          <w:kern w:val="0"/>
          <w:sz w:val="24"/>
          <w:szCs w:val="24"/>
          <w14:textFill>
            <w14:solidFill>
              <w14:schemeClr w14:val="tx1"/>
            </w14:solidFill>
          </w14:textFill>
        </w:rPr>
        <w:t>七、其他补充事宜</w:t>
      </w:r>
      <w:bookmarkEnd w:id="1"/>
      <w:bookmarkEnd w:id="2"/>
      <w:r>
        <w:rPr>
          <w:rFonts w:hint="eastAsia" w:ascii="宋体" w:hAnsi="宋体" w:cs="宋体"/>
          <w:b/>
          <w:color w:val="000000" w:themeColor="text1"/>
          <w:kern w:val="0"/>
          <w:sz w:val="24"/>
          <w:szCs w:val="24"/>
          <w14:textFill>
            <w14:solidFill>
              <w14:schemeClr w14:val="tx1"/>
            </w14:solidFill>
          </w14:textFill>
        </w:rPr>
        <w:t>：</w:t>
      </w:r>
    </w:p>
    <w:p w14:paraId="154174AA">
      <w:pPr>
        <w:adjustRightInd w:val="0"/>
        <w:snapToGrid w:val="0"/>
        <w:spacing w:line="360" w:lineRule="auto"/>
        <w:ind w:firstLine="480" w:firstLineChars="200"/>
        <w:textAlignment w:val="baseline"/>
        <w:rPr>
          <w:rFonts w:ascii="宋体" w:hAnsi="宋体" w:cs="宋体"/>
          <w:b/>
          <w:color w:val="000000" w:themeColor="text1"/>
          <w:kern w:val="0"/>
          <w:sz w:val="24"/>
          <w:szCs w:val="24"/>
          <w:u w:val="single"/>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1、本项目磋商保证金的形式：</w:t>
      </w:r>
      <w:r>
        <w:rPr>
          <w:rFonts w:hint="eastAsia" w:ascii="宋体" w:hAnsi="宋体" w:cs="宋体"/>
          <w:b/>
          <w:color w:val="000000" w:themeColor="text1"/>
          <w:kern w:val="0"/>
          <w:sz w:val="24"/>
          <w:szCs w:val="24"/>
          <w:u w:val="single"/>
          <w14:textFill>
            <w14:solidFill>
              <w14:schemeClr w14:val="tx1"/>
            </w14:solidFill>
          </w14:textFill>
        </w:rPr>
        <w:t>现金，单独信封密封，与响应文件一并递交至招标代理机构经办人员，其他形式递交的磋商保证金一律不予接受。</w:t>
      </w:r>
    </w:p>
    <w:p w14:paraId="1EAEBD7A">
      <w:pPr>
        <w:adjustRightInd w:val="0"/>
        <w:snapToGrid w:val="0"/>
        <w:spacing w:line="360" w:lineRule="auto"/>
        <w:ind w:firstLine="482"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u w:val="single"/>
          <w14:textFill>
            <w14:solidFill>
              <w14:schemeClr w14:val="tx1"/>
            </w14:solidFill>
          </w14:textFill>
        </w:rPr>
        <w:t>磋商保证金的金额：人民币贰仟元整/响应单位。</w:t>
      </w:r>
    </w:p>
    <w:p w14:paraId="2CB4273C">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bookmarkStart w:id="3" w:name="_Toc35393636"/>
      <w:bookmarkStart w:id="4" w:name="_Toc28359018"/>
      <w:bookmarkStart w:id="5" w:name="_Toc35393805"/>
      <w:bookmarkStart w:id="6" w:name="_Toc28359095"/>
      <w:r>
        <w:rPr>
          <w:rFonts w:hint="eastAsia" w:ascii="宋体" w:hAnsi="宋体" w:cs="宋体"/>
          <w:color w:val="000000" w:themeColor="text1"/>
          <w:kern w:val="0"/>
          <w:sz w:val="24"/>
          <w:szCs w:val="24"/>
          <w14:textFill>
            <w14:solidFill>
              <w14:schemeClr w14:val="tx1"/>
            </w14:solidFill>
          </w14:textFill>
        </w:rPr>
        <w:t>2、履约保证金：无。</w:t>
      </w:r>
    </w:p>
    <w:p w14:paraId="20DCD4A0">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w:t>
      </w:r>
      <w:r>
        <w:rPr>
          <w:rFonts w:hint="eastAsia" w:ascii="宋体" w:hAnsi="宋体" w:cs="宋体"/>
          <w:color w:val="000000" w:themeColor="text1"/>
          <w:kern w:val="0"/>
          <w:sz w:val="24"/>
          <w:szCs w:val="24"/>
          <w14:textFill>
            <w14:solidFill>
              <w14:schemeClr w14:val="tx1"/>
            </w14:solidFill>
          </w14:textFill>
        </w:rPr>
        <w:t>对项目需求部分（供应商其他资格要求、项目需求、评分标准）的询问、质疑请向采购人提出，由采购人负责答复；对项目磋商文件其它部分的询问请向采购人或招标代理提出。</w:t>
      </w:r>
    </w:p>
    <w:p w14:paraId="50CE69F1">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供应商应依照规定提交各类声明函、承诺函，不再同时提供原件备查或提供有关部门出具的相关证明文件。但中标或成交供应商，应做好提交声明函、承诺函相应原件的核查准备；核查后发现虚假或违背承诺的，依照相关法律法规规定处理。</w:t>
      </w:r>
    </w:p>
    <w:p w14:paraId="3612D403">
      <w:pPr>
        <w:adjustRightInd w:val="0"/>
        <w:snapToGrid w:val="0"/>
        <w:spacing w:line="360" w:lineRule="auto"/>
        <w:ind w:firstLine="482" w:firstLineChars="200"/>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八、凡对本次采购提出询问，请按以下方式联系</w:t>
      </w:r>
      <w:bookmarkEnd w:id="3"/>
      <w:bookmarkEnd w:id="4"/>
      <w:bookmarkEnd w:id="5"/>
      <w:bookmarkEnd w:id="6"/>
    </w:p>
    <w:p w14:paraId="6BA393B2">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bookmarkStart w:id="7" w:name="_Toc28359096"/>
      <w:bookmarkStart w:id="8" w:name="_Toc35393806"/>
      <w:bookmarkStart w:id="9" w:name="_Toc28359019"/>
      <w:bookmarkStart w:id="10" w:name="_Toc35393637"/>
      <w:r>
        <w:rPr>
          <w:rFonts w:hint="eastAsia" w:ascii="宋体" w:hAnsi="宋体" w:cs="宋体"/>
          <w:bCs/>
          <w:color w:val="000000" w:themeColor="text1"/>
          <w:kern w:val="0"/>
          <w:sz w:val="24"/>
          <w:szCs w:val="24"/>
          <w14:textFill>
            <w14:solidFill>
              <w14:schemeClr w14:val="tx1"/>
            </w14:solidFill>
          </w14:textFill>
        </w:rPr>
        <w:t>1、采购人信息</w:t>
      </w:r>
      <w:bookmarkEnd w:id="7"/>
      <w:bookmarkEnd w:id="8"/>
      <w:bookmarkEnd w:id="9"/>
      <w:bookmarkEnd w:id="10"/>
    </w:p>
    <w:p w14:paraId="7353AA28">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名称：南通英实纺织制品有限公司</w:t>
      </w:r>
    </w:p>
    <w:p w14:paraId="68BF69EE">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地址：江苏省南通港闸经济开发区大生工业园区</w:t>
      </w:r>
    </w:p>
    <w:p w14:paraId="302ECDAE">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bookmarkStart w:id="11" w:name="_Toc28359020"/>
      <w:bookmarkStart w:id="12" w:name="_Toc28359097"/>
      <w:bookmarkStart w:id="13" w:name="_Toc35393807"/>
      <w:bookmarkStart w:id="14" w:name="_Toc35393638"/>
      <w:r>
        <w:rPr>
          <w:rFonts w:hint="eastAsia" w:ascii="宋体" w:hAnsi="宋体" w:cs="宋体"/>
          <w:bCs/>
          <w:color w:val="000000" w:themeColor="text1"/>
          <w:kern w:val="0"/>
          <w:sz w:val="24"/>
          <w:szCs w:val="24"/>
          <w14:textFill>
            <w14:solidFill>
              <w14:schemeClr w14:val="tx1"/>
            </w14:solidFill>
          </w14:textFill>
        </w:rPr>
        <w:t>联系人：杨工</w:t>
      </w:r>
    </w:p>
    <w:p w14:paraId="0A6F29CA">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联系方式：18862963998</w:t>
      </w:r>
    </w:p>
    <w:p w14:paraId="01079F8D">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2、采购代理机构信息</w:t>
      </w:r>
      <w:bookmarkEnd w:id="11"/>
      <w:bookmarkEnd w:id="12"/>
      <w:bookmarkEnd w:id="13"/>
      <w:bookmarkEnd w:id="14"/>
    </w:p>
    <w:p w14:paraId="4C6EA449">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名称：宏信天德工程顾问有限公司</w:t>
      </w:r>
    </w:p>
    <w:p w14:paraId="0673412D">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地址：南通市崇川区江海大道611号金贸国际2501室</w:t>
      </w:r>
    </w:p>
    <w:p w14:paraId="703D51CA">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联系人：董安国</w:t>
      </w:r>
    </w:p>
    <w:p w14:paraId="71ACC5E6">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联系方式：18912299056</w:t>
      </w:r>
    </w:p>
    <w:p w14:paraId="0BE3CED7">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邮箱：812298892@qq.com</w:t>
      </w:r>
    </w:p>
    <w:p w14:paraId="4DF0CAC5">
      <w:pPr>
        <w:adjustRightInd w:val="0"/>
        <w:snapToGrid w:val="0"/>
        <w:spacing w:line="360" w:lineRule="auto"/>
        <w:jc w:val="center"/>
        <w:rPr>
          <w:rFonts w:ascii="宋体" w:hAnsi="宋体" w:cs="宋体"/>
          <w:color w:val="000000" w:themeColor="text1"/>
          <w:kern w:val="0"/>
          <w:sz w:val="36"/>
          <w:szCs w:val="36"/>
          <w14:textFill>
            <w14:solidFill>
              <w14:schemeClr w14:val="tx1"/>
            </w14:solidFill>
          </w14:textFill>
        </w:rPr>
      </w:pPr>
    </w:p>
    <w:p w14:paraId="58EE5533">
      <w:pPr>
        <w:pStyle w:val="46"/>
        <w:adjustRightInd w:val="0"/>
        <w:snapToGrid w:val="0"/>
        <w:spacing w:after="0" w:line="360" w:lineRule="auto"/>
        <w:ind w:left="0" w:leftChars="0" w:firstLine="0" w:firstLineChars="0"/>
        <w:jc w:val="center"/>
        <w:outlineLvl w:val="0"/>
        <w:rPr>
          <w:rFonts w:ascii="宋体" w:hAnsi="宋体" w:cs="宋体"/>
          <w:color w:val="000000" w:themeColor="text1"/>
          <w:kern w:val="0"/>
          <w:sz w:val="48"/>
          <w:szCs w:val="44"/>
          <w14:textFill>
            <w14:solidFill>
              <w14:schemeClr w14:val="tx1"/>
            </w14:solidFill>
          </w14:textFill>
        </w:rPr>
      </w:pPr>
      <w:r>
        <w:rPr>
          <w:rFonts w:hint="eastAsia" w:ascii="宋体" w:hAnsi="宋体" w:cs="宋体"/>
          <w:color w:val="000000" w:themeColor="text1"/>
          <w:kern w:val="0"/>
          <w14:textFill>
            <w14:solidFill>
              <w14:schemeClr w14:val="tx1"/>
            </w14:solidFill>
          </w14:textFill>
        </w:rPr>
        <w:br w:type="page"/>
      </w:r>
      <w:bookmarkStart w:id="15" w:name="_Toc5381"/>
      <w:r>
        <w:rPr>
          <w:rFonts w:hint="eastAsia" w:ascii="宋体" w:hAnsi="宋体" w:cs="宋体"/>
          <w:b/>
          <w:color w:val="000000" w:themeColor="text1"/>
          <w:kern w:val="0"/>
          <w:sz w:val="32"/>
          <w:szCs w:val="36"/>
          <w14:textFill>
            <w14:solidFill>
              <w14:schemeClr w14:val="tx1"/>
            </w14:solidFill>
          </w14:textFill>
        </w:rPr>
        <w:t>第二章 供应商须知</w:t>
      </w:r>
      <w:bookmarkEnd w:id="15"/>
    </w:p>
    <w:p w14:paraId="2AA86DC3">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一、说明</w:t>
      </w:r>
    </w:p>
    <w:p w14:paraId="01831B51">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1、本竞争性磋商文件仅适用于采购人组织的竞争性磋商采购活动。</w:t>
      </w:r>
    </w:p>
    <w:p w14:paraId="1FFD7A10">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2、竞争性磋商活动及因本次磋商产生的合同受中国法律制约和保护。</w:t>
      </w:r>
    </w:p>
    <w:p w14:paraId="3258B0C5">
      <w:pPr>
        <w:adjustRightInd w:val="0"/>
        <w:snapToGrid w:val="0"/>
        <w:spacing w:line="360" w:lineRule="auto"/>
        <w:ind w:firstLine="480" w:firstLineChars="200"/>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3、竞争性磋商文件的解释权属于采购人。</w:t>
      </w:r>
    </w:p>
    <w:p w14:paraId="1E0CF310">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4、供应商在网上下载磋商文件后，应仔细检查磋商文件的所有内容，如对本次采购活动事项有疑问的，应向采购人或采购代理机构以书面形式提出，</w:t>
      </w:r>
      <w:r>
        <w:rPr>
          <w:rFonts w:hint="eastAsia" w:ascii="宋体" w:hAnsi="宋体" w:cs="宋体"/>
          <w:color w:val="000000" w:themeColor="text1"/>
          <w:kern w:val="0"/>
          <w:sz w:val="24"/>
          <w:szCs w:val="24"/>
          <w:u w:val="double"/>
          <w14:textFill>
            <w14:solidFill>
              <w14:schemeClr w14:val="tx1"/>
            </w14:solidFill>
          </w14:textFill>
        </w:rPr>
        <w:t>否则视同供应商理解并接受本磋商文件的所有内容，因此引起的损失由供应商自负，而且供应商不得在磋商结束后针对磋商文件的所有内容提出质疑事项</w:t>
      </w:r>
      <w:r>
        <w:rPr>
          <w:rFonts w:hint="eastAsia" w:ascii="宋体" w:hAnsi="宋体" w:cs="宋体"/>
          <w:color w:val="000000" w:themeColor="text1"/>
          <w:kern w:val="0"/>
          <w:sz w:val="24"/>
          <w:szCs w:val="24"/>
          <w14:textFill>
            <w14:solidFill>
              <w14:schemeClr w14:val="tx1"/>
            </w14:solidFill>
          </w14:textFill>
        </w:rPr>
        <w:t>。</w:t>
      </w:r>
      <w:r>
        <w:rPr>
          <w:rFonts w:hint="eastAsia" w:ascii="宋体" w:hAnsi="宋体" w:cs="宋体"/>
          <w:b/>
          <w:color w:val="000000" w:themeColor="text1"/>
          <w:kern w:val="0"/>
          <w:sz w:val="24"/>
          <w:szCs w:val="24"/>
          <w14:textFill>
            <w14:solidFill>
              <w14:schemeClr w14:val="tx1"/>
            </w14:solidFill>
          </w14:textFill>
        </w:rPr>
        <w:t>非书面形式的不作为日后质疑提出的依据。</w:t>
      </w:r>
    </w:p>
    <w:p w14:paraId="76CC36E8">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5、供应商应认真审阅磋商文件中所有的事项、格式、条款和规范要求等，如果供应商没有按照磋商文件要求提交响应文件，或者响应文件没有对磋商文件做出实质性响应，将被拒绝参与项目的磋商。</w:t>
      </w:r>
    </w:p>
    <w:p w14:paraId="3603211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6、供应商在磋商开始前自行踏勘现场，供应商务必自行认真踏勘现场条件，进一步获取所需信息，一旦中标不得对现场条件提出额外要求，不得要求增加费用，采购人可视情组织答疑会。</w:t>
      </w:r>
    </w:p>
    <w:p w14:paraId="63345196">
      <w:pPr>
        <w:adjustRightInd w:val="0"/>
        <w:snapToGrid w:val="0"/>
        <w:spacing w:line="360" w:lineRule="auto"/>
        <w:ind w:firstLine="482" w:firstLineChars="2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二、磋商文件的澄清、修改、答疑</w:t>
      </w:r>
    </w:p>
    <w:p w14:paraId="06A5ABBD">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1、代理机构有权对发出的磋商文件进行必要的澄清、修改或补充。</w:t>
      </w:r>
    </w:p>
    <w:p w14:paraId="118600D4">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2、磋商文件的澄清、修改、补充等内容均以书面明确的形式发布，并以</w:t>
      </w:r>
      <w:r>
        <w:rPr>
          <w:rFonts w:hint="eastAsia" w:ascii="宋体" w:hAnsi="宋体" w:cs="宋体"/>
          <w:bCs/>
          <w:color w:val="000000" w:themeColor="text1"/>
          <w:kern w:val="0"/>
          <w:sz w:val="24"/>
          <w:szCs w:val="24"/>
          <w14:textFill>
            <w14:solidFill>
              <w14:schemeClr w14:val="tx1"/>
            </w14:solidFill>
          </w14:textFill>
        </w:rPr>
        <w:t>江苏大生集团有限公司官网</w:t>
      </w:r>
      <w:r>
        <w:rPr>
          <w:rFonts w:hint="eastAsia" w:ascii="宋体" w:hAnsi="宋体" w:cs="宋体"/>
          <w:color w:val="000000" w:themeColor="text1"/>
          <w:kern w:val="0"/>
          <w:sz w:val="24"/>
          <w:szCs w:val="24"/>
          <w14:textFill>
            <w14:solidFill>
              <w14:schemeClr w14:val="tx1"/>
            </w14:solidFill>
          </w14:textFill>
        </w:rPr>
        <w:t>发布的信息为准。</w:t>
      </w:r>
    </w:p>
    <w:p w14:paraId="0A10E3E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3、代理机构对磋商文件的澄清、修改将构成磋商文件的一部分，对响应磋商的供应商具有约束力。</w:t>
      </w:r>
    </w:p>
    <w:p w14:paraId="72DB972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提交首次响应文件截止之日前，采购人、采购代理机构可以对已发出的磋商文件进行必要的澄清或修改，澄清或者修改的内容作为磋商文件的组成部分。澄清或者修改的内容可能影响到响应文件编制的，采购人、采购代理机构在提交首次响应文件截止时间至少5日前，以书面形式通知所有获取磋商文件的供应商；不足5日的，采购人、采购代理机构顺延提交首次响应文件截止时间。</w:t>
      </w:r>
    </w:p>
    <w:p w14:paraId="3441802E">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5、除非代理机构以书面的形式对磋商文件作出澄清、修改及补充，供应商对涉及磋商文件的任何推论、理解和结论所造成的结果，均由供应商自负。</w:t>
      </w:r>
    </w:p>
    <w:p w14:paraId="2A9C150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6、采购单位视情组织答疑会。如有产生答疑且对磋商文件内容有修改，代理机构将按照本须知有关规定，以补充通知（公告）的方式发出。</w:t>
      </w:r>
    </w:p>
    <w:p w14:paraId="79625822">
      <w:pPr>
        <w:adjustRightInd w:val="0"/>
        <w:snapToGrid w:val="0"/>
        <w:spacing w:line="360" w:lineRule="auto"/>
        <w:ind w:firstLine="482" w:firstLineChars="2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三、本项目涉及到的现场勘察</w:t>
      </w:r>
    </w:p>
    <w:p w14:paraId="10EC892C">
      <w:pPr>
        <w:adjustRightInd w:val="0"/>
        <w:snapToGrid w:val="0"/>
        <w:spacing w:line="360" w:lineRule="auto"/>
        <w:ind w:firstLine="480" w:firstLineChars="200"/>
        <w:textAlignment w:val="baseline"/>
        <w:rPr>
          <w:rFonts w:hint="eastAsia" w:ascii="宋体" w:hAnsi="宋体" w:cs="宋体"/>
          <w:b/>
          <w:bCs/>
          <w:color w:val="000000" w:themeColor="text1"/>
          <w:kern w:val="0"/>
          <w:sz w:val="24"/>
          <w:szCs w:val="24"/>
          <w:u w:val="single"/>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1、根据自身需要，供应商可在响应文件递交之日前对有关现场和周围环境进行勘察，以获取编制响应文件和签署合同所需的信息。勘察现场所发生的费用由供应商自己承担。</w:t>
      </w:r>
      <w:r>
        <w:rPr>
          <w:rFonts w:hint="eastAsia" w:ascii="宋体" w:hAnsi="宋体" w:cs="宋体"/>
          <w:b/>
          <w:bCs/>
          <w:color w:val="000000" w:themeColor="text1"/>
          <w:kern w:val="0"/>
          <w:sz w:val="24"/>
          <w:szCs w:val="24"/>
          <w:u w:val="single"/>
          <w14:textFill>
            <w14:solidFill>
              <w14:schemeClr w14:val="tx1"/>
            </w14:solidFill>
          </w14:textFill>
        </w:rPr>
        <w:t>（供应商可与采购单位代表联系踏勘项目现场，并取得现场勘察证明。踏勘现场联系人：杨工  18862963998）</w:t>
      </w:r>
    </w:p>
    <w:p w14:paraId="175C06E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投标人提供现场勘察承诺函，经采购单位盖章，否则作无效响应处理。（格式见第七章）</w:t>
      </w:r>
    </w:p>
    <w:p w14:paraId="74FAF80A">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2、采购人向供应商提供的有关现场的资料和数据，是采购人现有的并认为能使供应商可利用的资料。采购人对供应商由此而做出的推论、理解和结论概不负责。</w:t>
      </w:r>
    </w:p>
    <w:p w14:paraId="2CFDD905">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3、经采购人允许，供应商可为勘察目的进入采购人的项目现场，但供应商不得因此使采购人承担有关的责任和蒙受损失。供应商应承担勘察现场的责任和风险。</w:t>
      </w:r>
    </w:p>
    <w:p w14:paraId="64D1FC06">
      <w:pPr>
        <w:adjustRightInd w:val="0"/>
        <w:snapToGrid w:val="0"/>
        <w:spacing w:line="360" w:lineRule="auto"/>
        <w:ind w:firstLine="480" w:firstLineChars="200"/>
        <w:textAlignment w:val="baseline"/>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供应商应认真踏勘现场。在现场勘察时，熟悉现场及周围交通道路等情况，以获得一切可能影响其响应的直接资料。供应商磋商成交后，不得以不完全了解现场情况为理由而向采购人提出任何索赔的要求，对此采购人不承担任何责任并将不作任何答复与考虑。</w:t>
      </w:r>
    </w:p>
    <w:p w14:paraId="2DFF415A">
      <w:pPr>
        <w:adjustRightInd w:val="0"/>
        <w:snapToGrid w:val="0"/>
        <w:spacing w:line="360" w:lineRule="auto"/>
        <w:ind w:firstLine="482" w:firstLineChars="200"/>
        <w:textAlignment w:val="baseline"/>
        <w:rPr>
          <w:rFonts w:ascii="宋体" w:hAnsi="宋体" w:cs="宋体"/>
          <w:b/>
          <w:bCs/>
          <w:color w:val="000000" w:themeColor="text1"/>
          <w:kern w:val="0"/>
          <w:sz w:val="24"/>
          <w:szCs w:val="24"/>
          <w:u w:val="single"/>
          <w14:textFill>
            <w14:solidFill>
              <w14:schemeClr w14:val="tx1"/>
            </w14:solidFill>
          </w14:textFill>
        </w:rPr>
      </w:pPr>
      <w:r>
        <w:rPr>
          <w:rFonts w:hint="eastAsia" w:ascii="宋体" w:hAnsi="宋体" w:cs="宋体"/>
          <w:b/>
          <w:bCs/>
          <w:color w:val="000000" w:themeColor="text1"/>
          <w:kern w:val="0"/>
          <w:sz w:val="24"/>
          <w:szCs w:val="24"/>
          <w:u w:val="single"/>
          <w14:textFill>
            <w14:solidFill>
              <w14:schemeClr w14:val="tx1"/>
            </w14:solidFill>
          </w14:textFill>
        </w:rPr>
        <w:t>供应商提供现场勘察承诺函，经采购单位盖章，否则作无效响应处理。（格式见第</w:t>
      </w:r>
      <w:r>
        <w:rPr>
          <w:rFonts w:hint="eastAsia" w:ascii="宋体" w:hAnsi="宋体" w:cs="宋体"/>
          <w:b/>
          <w:bCs/>
          <w:color w:val="000000" w:themeColor="text1"/>
          <w:kern w:val="0"/>
          <w:sz w:val="24"/>
          <w:szCs w:val="24"/>
          <w:u w:val="single"/>
          <w:lang w:val="en-US" w:eastAsia="zh-CN"/>
          <w14:textFill>
            <w14:solidFill>
              <w14:schemeClr w14:val="tx1"/>
            </w14:solidFill>
          </w14:textFill>
        </w:rPr>
        <w:t>八</w:t>
      </w:r>
      <w:r>
        <w:rPr>
          <w:rFonts w:hint="eastAsia" w:ascii="宋体" w:hAnsi="宋体" w:cs="宋体"/>
          <w:b/>
          <w:bCs/>
          <w:color w:val="000000" w:themeColor="text1"/>
          <w:kern w:val="0"/>
          <w:sz w:val="24"/>
          <w:szCs w:val="24"/>
          <w:u w:val="single"/>
          <w14:textFill>
            <w14:solidFill>
              <w14:schemeClr w14:val="tx1"/>
            </w14:solidFill>
          </w14:textFill>
        </w:rPr>
        <w:t>章）</w:t>
      </w:r>
    </w:p>
    <w:p w14:paraId="31330A42">
      <w:pPr>
        <w:adjustRightInd w:val="0"/>
        <w:snapToGrid w:val="0"/>
        <w:spacing w:line="360" w:lineRule="auto"/>
        <w:ind w:firstLine="482" w:firstLineChars="2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四、响应文件的编制及装订</w:t>
      </w:r>
    </w:p>
    <w:p w14:paraId="20599CB3">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供应商按磋商文件要求编写响应文件，并牢固装订成册。响应文件均需采用A4纸（图纸等除外）装订。响应文件不得行间插字、涂改、增删，如修改错漏处，须经响应文件签署人签字并加盖公章。</w:t>
      </w:r>
    </w:p>
    <w:p w14:paraId="66E38E3C">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五、响应文件的份数和签署</w:t>
      </w:r>
    </w:p>
    <w:p w14:paraId="18BAFE40">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1、响应文件由：</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 1 \* GB3 </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①</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color w:val="000000" w:themeColor="text1"/>
          <w:kern w:val="0"/>
          <w:sz w:val="24"/>
          <w:szCs w:val="24"/>
          <w14:textFill>
            <w14:solidFill>
              <w14:schemeClr w14:val="tx1"/>
            </w14:solidFill>
          </w14:textFill>
        </w:rPr>
        <w:t>资格审查文件、</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 2 \* GB3 </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②</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color w:val="000000" w:themeColor="text1"/>
          <w:kern w:val="0"/>
          <w:sz w:val="24"/>
          <w:szCs w:val="24"/>
          <w14:textFill>
            <w14:solidFill>
              <w14:schemeClr w14:val="tx1"/>
            </w14:solidFill>
          </w14:textFill>
        </w:rPr>
        <w:t>技术响应文件、③报价响应文件共3部分组成（以下由文件序号代称）。</w:t>
      </w:r>
    </w:p>
    <w:p w14:paraId="213686E4">
      <w:pPr>
        <w:adjustRightInd w:val="0"/>
        <w:snapToGrid w:val="0"/>
        <w:spacing w:line="360" w:lineRule="auto"/>
        <w:ind w:firstLine="480" w:firstLineChars="200"/>
        <w:textAlignment w:val="baseline"/>
        <w:rPr>
          <w:rFonts w:ascii="宋体" w:hAnsi="宋体" w:cs="宋体"/>
          <w:b/>
          <w:color w:val="000000" w:themeColor="text1"/>
          <w:kern w:val="0"/>
          <w:sz w:val="24"/>
          <w:szCs w:val="24"/>
          <w:u w:val="single"/>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w:t>
      </w:r>
      <w:r>
        <w:rPr>
          <w:rFonts w:hint="eastAsia" w:ascii="宋体" w:hAnsi="宋体" w:cs="宋体"/>
          <w:b/>
          <w:color w:val="000000" w:themeColor="text1"/>
          <w:kern w:val="0"/>
          <w:sz w:val="24"/>
          <w:szCs w:val="24"/>
          <w14:textFill>
            <w14:solidFill>
              <w14:schemeClr w14:val="tx1"/>
            </w14:solidFill>
          </w14:textFill>
        </w:rPr>
        <w:t>响应文件均为一式叁份，其中“正本”壹份和“副本”贰份。</w:t>
      </w:r>
    </w:p>
    <w:p w14:paraId="0954C8A3">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3、在每份响应文件上要明确标注项目名称、对应的响应文件名称、供应商的全称、日期、“正本”、“副本”字样。“正本”和“副本”若有差异，概以“正本”为准。</w:t>
      </w:r>
    </w:p>
    <w:p w14:paraId="60D47204">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4、响应文件中的所有“正本”，其正文内容须按磋商文件要求由供应商法定代表人或被授权人签字（或盖章）并加盖单位公章。“副本”可复印，但须加盖单位公章。</w:t>
      </w:r>
    </w:p>
    <w:p w14:paraId="5C839CCB">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六、响应文件的密封及标记</w:t>
      </w:r>
    </w:p>
    <w:p w14:paraId="50A1630C">
      <w:pPr>
        <w:adjustRightInd w:val="0"/>
        <w:snapToGrid w:val="0"/>
        <w:spacing w:line="360" w:lineRule="auto"/>
        <w:ind w:firstLine="480" w:firstLineChars="200"/>
        <w:textAlignment w:val="baseline"/>
        <w:rPr>
          <w:rFonts w:ascii="宋体" w:hAnsi="宋体" w:cs="宋体"/>
          <w:color w:val="000000" w:themeColor="text1"/>
          <w:kern w:val="0"/>
          <w:sz w:val="24"/>
          <w:szCs w:val="24"/>
          <w:u w:val="single"/>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1、供应商须将本项目响应文件：</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 1 \* GB3 </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①</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color w:val="000000" w:themeColor="text1"/>
          <w:kern w:val="0"/>
          <w:sz w:val="24"/>
          <w:szCs w:val="24"/>
          <w14:textFill>
            <w14:solidFill>
              <w14:schemeClr w14:val="tx1"/>
            </w14:solidFill>
          </w14:textFill>
        </w:rPr>
        <w:t>、</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 2 \* GB3 </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②</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color w:val="000000" w:themeColor="text1"/>
          <w:kern w:val="0"/>
          <w:sz w:val="24"/>
          <w:szCs w:val="24"/>
          <w14:textFill>
            <w14:solidFill>
              <w14:schemeClr w14:val="tx1"/>
            </w14:solidFill>
          </w14:textFill>
        </w:rPr>
        <w:t>、</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3 \* GB3</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③</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b/>
          <w:color w:val="000000" w:themeColor="text1"/>
          <w:kern w:val="0"/>
          <w:sz w:val="24"/>
          <w:szCs w:val="24"/>
          <w14:textFill>
            <w14:solidFill>
              <w14:schemeClr w14:val="tx1"/>
            </w14:solidFill>
          </w14:textFill>
        </w:rPr>
        <w:t>单独密封</w:t>
      </w:r>
      <w:r>
        <w:rPr>
          <w:rFonts w:hint="eastAsia" w:ascii="宋体" w:hAnsi="宋体" w:cs="宋体"/>
          <w:color w:val="000000" w:themeColor="text1"/>
          <w:kern w:val="0"/>
          <w:sz w:val="24"/>
          <w:szCs w:val="24"/>
          <w14:textFill>
            <w14:solidFill>
              <w14:schemeClr w14:val="tx1"/>
            </w14:solidFill>
          </w14:textFill>
        </w:rPr>
        <w:t>。响应文件正副本可统一密封或分别密封，如正本和副本分别密封的，应在封袋上标明正、副本字样。</w:t>
      </w:r>
    </w:p>
    <w:p w14:paraId="4917F634">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2、密封后，应在每一密封的响应文件上明确标注磋商项目名称、响应文件各自对应的名称、供应商的全称及日期，并加盖供应商公章。</w:t>
      </w:r>
    </w:p>
    <w:p w14:paraId="4A14FCF4">
      <w:pPr>
        <w:adjustRightInd w:val="0"/>
        <w:snapToGrid w:val="0"/>
        <w:spacing w:line="360" w:lineRule="auto"/>
        <w:ind w:firstLine="482"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【特别提醒】</w:t>
      </w:r>
      <w:r>
        <w:rPr>
          <w:rFonts w:hint="eastAsia" w:ascii="宋体" w:hAnsi="宋体" w:cs="宋体"/>
          <w:color w:val="000000" w:themeColor="text1"/>
          <w:kern w:val="0"/>
          <w:sz w:val="24"/>
          <w:szCs w:val="24"/>
          <w14:textFill>
            <w14:solidFill>
              <w14:schemeClr w14:val="tx1"/>
            </w14:solidFill>
          </w14:textFill>
        </w:rPr>
        <w:t>响应文件中的</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 1 \* GB3 </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①</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color w:val="000000" w:themeColor="text1"/>
          <w:kern w:val="0"/>
          <w:sz w:val="24"/>
          <w:szCs w:val="24"/>
          <w14:textFill>
            <w14:solidFill>
              <w14:schemeClr w14:val="tx1"/>
            </w14:solidFill>
          </w14:textFill>
        </w:rPr>
        <w:t>和</w:t>
      </w:r>
      <w:r>
        <w:rPr>
          <w:rFonts w:hint="eastAsia" w:ascii="宋体" w:hAnsi="宋体" w:cs="宋体"/>
          <w:color w:val="000000" w:themeColor="text1"/>
          <w:kern w:val="0"/>
          <w:sz w:val="24"/>
          <w:szCs w:val="24"/>
          <w14:textFill>
            <w14:solidFill>
              <w14:schemeClr w14:val="tx1"/>
            </w14:solidFill>
          </w14:textFill>
        </w:rPr>
        <w:fldChar w:fldCharType="begin"/>
      </w:r>
      <w:r>
        <w:rPr>
          <w:rFonts w:hint="eastAsia" w:ascii="宋体" w:hAnsi="宋体" w:cs="宋体"/>
          <w:color w:val="000000" w:themeColor="text1"/>
          <w:kern w:val="0"/>
          <w:sz w:val="24"/>
          <w:szCs w:val="24"/>
          <w14:textFill>
            <w14:solidFill>
              <w14:schemeClr w14:val="tx1"/>
            </w14:solidFill>
          </w14:textFill>
        </w:rPr>
        <w:instrText xml:space="preserve"> = 2 \* GB3 </w:instrText>
      </w:r>
      <w:r>
        <w:rPr>
          <w:rFonts w:hint="eastAsia" w:ascii="宋体" w:hAnsi="宋体" w:cs="宋体"/>
          <w:color w:val="000000" w:themeColor="text1"/>
          <w:kern w:val="0"/>
          <w:sz w:val="24"/>
          <w:szCs w:val="24"/>
          <w14:textFill>
            <w14:solidFill>
              <w14:schemeClr w14:val="tx1"/>
            </w14:solidFill>
          </w14:textFill>
        </w:rPr>
        <w:fldChar w:fldCharType="separate"/>
      </w:r>
      <w:r>
        <w:rPr>
          <w:rFonts w:hint="eastAsia" w:ascii="宋体" w:hAnsi="宋体" w:cs="宋体"/>
          <w:color w:val="000000" w:themeColor="text1"/>
          <w:kern w:val="0"/>
          <w:sz w:val="24"/>
          <w:szCs w:val="24"/>
          <w14:textFill>
            <w14:solidFill>
              <w14:schemeClr w14:val="tx1"/>
            </w14:solidFill>
          </w14:textFill>
        </w:rPr>
        <w:t>②</w:t>
      </w:r>
      <w:r>
        <w:rPr>
          <w:rFonts w:hint="eastAsia" w:ascii="宋体" w:hAnsi="宋体" w:cs="宋体"/>
          <w:color w:val="000000" w:themeColor="text1"/>
          <w:kern w:val="0"/>
          <w:sz w:val="24"/>
          <w:szCs w:val="24"/>
          <w14:textFill>
            <w14:solidFill>
              <w14:schemeClr w14:val="tx1"/>
            </w14:solidFill>
          </w14:textFill>
        </w:rPr>
        <w:fldChar w:fldCharType="end"/>
      </w:r>
      <w:r>
        <w:rPr>
          <w:rFonts w:hint="eastAsia" w:ascii="宋体" w:hAnsi="宋体" w:cs="宋体"/>
          <w:color w:val="000000" w:themeColor="text1"/>
          <w:kern w:val="0"/>
          <w:sz w:val="24"/>
          <w:szCs w:val="24"/>
          <w14:textFill>
            <w14:solidFill>
              <w14:schemeClr w14:val="tx1"/>
            </w14:solidFill>
          </w14:textFill>
        </w:rPr>
        <w:t>的“正本”或“副本”中，均不得含有报价响应文件中报价表（报价单）内的任何项目价格，否则作无效响应处理。</w:t>
      </w:r>
    </w:p>
    <w:p w14:paraId="30185CA1">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七、磋商报价</w:t>
      </w:r>
    </w:p>
    <w:p w14:paraId="45129853">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1、报价供应商应对所要采购的全部内容进行报价，一个标的只允许一个报价，只报其中部分内容的或出现选择性报价，将被视为无效报价。</w:t>
      </w:r>
    </w:p>
    <w:p w14:paraId="5D7AAE8C">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2、磋商报价均以人民币为报价的币种。</w:t>
      </w:r>
    </w:p>
    <w:p w14:paraId="47C9E9C4">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磋商报价表必须加盖单位公章且必须经法定代表人或被授权人签字或盖章。报价表中的大写金额与小写金额、总价金额与按单价汇总金额，若有差异，将执行《政府采购货物和服务招标投标管理办法》第59条的规定。</w:t>
      </w:r>
    </w:p>
    <w:p w14:paraId="5E81358B">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w:t>
      </w:r>
      <w:r>
        <w:rPr>
          <w:rFonts w:hint="eastAsia" w:ascii="宋体" w:hAnsi="宋体" w:cs="宋体"/>
          <w:b/>
          <w:bCs/>
          <w:color w:val="000000" w:themeColor="text1"/>
          <w:sz w:val="24"/>
          <w:szCs w:val="21"/>
          <w:u w:val="single"/>
          <w14:textFill>
            <w14:solidFill>
              <w14:schemeClr w14:val="tx1"/>
            </w14:solidFill>
          </w14:textFill>
        </w:rPr>
        <w:t>本项目采用固定总价报价</w:t>
      </w:r>
      <w:r>
        <w:rPr>
          <w:rFonts w:hint="eastAsia" w:ascii="宋体" w:hAnsi="宋体" w:cs="宋体"/>
          <w:color w:val="000000" w:themeColor="text1"/>
          <w:sz w:val="24"/>
          <w:szCs w:val="21"/>
          <w14:textFill>
            <w14:solidFill>
              <w14:schemeClr w14:val="tx1"/>
            </w14:solidFill>
          </w14:textFill>
        </w:rPr>
        <w:t>，本项目供应商应充分考虑项目实施期间各类市场价格和政策性价格调整因素，确定价格风险计入报价中，今后不作调整。投标报价应包括实施和完成本工程所需的人工费、机械费、进退场、垃圾清运、材料上运费、规费等一切费用。采购文件后附的工程量清单标明的工程量是供应商投标报价的共同基础。未经发包人许可完成招标范围以外的工程量的，所产生的费用由供应商自行承担。即本工程结束前的所有费用且包含响应磋商文件采购要求的所有费用。</w:t>
      </w:r>
    </w:p>
    <w:p w14:paraId="32926D1A">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供应商应详细阅读竞争性磋商文件的全部内容，根据采购项目需求，准确制定相关工作方案等，必须对本采购项目全部进行报价，如有漏项，视同对本项目的优惠。不按竞争性磋商文件的要求提供响应文件，导致报价无效，作无效响应处理。</w:t>
      </w:r>
    </w:p>
    <w:p w14:paraId="78CB174F">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6、竞争性磋商的最终报价为成交价。同时，供应商的最终成交价在合同实施期间不因市场变化因素而变动。</w:t>
      </w:r>
    </w:p>
    <w:p w14:paraId="6AFAC3D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7、最终报价将作为磋商小组评定成交供应商的依据。</w:t>
      </w:r>
    </w:p>
    <w:p w14:paraId="459DCEC3">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八、联合体参与磋商</w:t>
      </w:r>
    </w:p>
    <w:p w14:paraId="2382F43A">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不接受任何形式的联合体参与本项目的竞争性磋商。</w:t>
      </w:r>
    </w:p>
    <w:p w14:paraId="08BFFDCA">
      <w:pPr>
        <w:adjustRightInd w:val="0"/>
        <w:snapToGrid w:val="0"/>
        <w:spacing w:line="360" w:lineRule="auto"/>
        <w:ind w:firstLine="482"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九、响应文件及</w:t>
      </w:r>
      <w:r>
        <w:rPr>
          <w:rFonts w:hint="eastAsia" w:ascii="宋体" w:hAnsi="宋体" w:cs="宋体"/>
          <w:b/>
          <w:color w:val="000000" w:themeColor="text1"/>
          <w:kern w:val="0"/>
          <w:sz w:val="24"/>
          <w:szCs w:val="24"/>
          <w14:textFill>
            <w14:solidFill>
              <w14:schemeClr w14:val="tx1"/>
            </w14:solidFill>
          </w14:textFill>
        </w:rPr>
        <w:t>磋商</w:t>
      </w:r>
      <w:r>
        <w:rPr>
          <w:rFonts w:hint="eastAsia" w:ascii="宋体" w:hAnsi="宋体" w:cs="宋体"/>
          <w:b/>
          <w:bCs/>
          <w:color w:val="000000" w:themeColor="text1"/>
          <w:kern w:val="0"/>
          <w:sz w:val="24"/>
          <w:szCs w:val="24"/>
          <w14:textFill>
            <w14:solidFill>
              <w14:schemeClr w14:val="tx1"/>
            </w14:solidFill>
          </w14:textFill>
        </w:rPr>
        <w:t>费用</w:t>
      </w:r>
    </w:p>
    <w:p w14:paraId="17F7B670">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本项目招标代理服务费及评委费由成交单位支付。招标代理服务费按国家计价格(2002)1980号《招标代理服务收费管理暂行办法》规定标准执行，标底编制费按苏价服2014(383)号的标准计算，均由成交供应商承担，成交单位在领取成交通知书前一次性支付。各供应商自行考虑报价，并包含在投标报价内，但不单列。</w:t>
      </w:r>
    </w:p>
    <w:p w14:paraId="41F2952F">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2、磋商程序顺利进行后，除供应商的原件可退回外，其余所有的响应文件都将作为档案保存，不论成交与否，代理机构均不退回。</w:t>
      </w:r>
    </w:p>
    <w:p w14:paraId="39375E03">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3、无论磋商过程和结果如何，参加项目磋商的供应商自行承担与本次项目磋商有关的全部费用。</w:t>
      </w:r>
    </w:p>
    <w:p w14:paraId="4244F6F9">
      <w:pPr>
        <w:autoSpaceDE w:val="0"/>
        <w:autoSpaceDN w:val="0"/>
        <w:adjustRightInd w:val="0"/>
        <w:snapToGrid w:val="0"/>
        <w:spacing w:line="360" w:lineRule="auto"/>
        <w:ind w:firstLine="482" w:firstLineChars="200"/>
        <w:contextualSpacing/>
        <w:outlineLvl w:val="1"/>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十、履约保证金</w:t>
      </w:r>
    </w:p>
    <w:p w14:paraId="4CD4EFE4">
      <w:pPr>
        <w:adjustRightInd w:val="0"/>
        <w:snapToGrid w:val="0"/>
        <w:spacing w:line="360" w:lineRule="auto"/>
        <w:ind w:firstLine="460" w:firstLineChars="192"/>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无。</w:t>
      </w:r>
    </w:p>
    <w:p w14:paraId="34A2CEA1">
      <w:pPr>
        <w:adjustRightInd w:val="0"/>
        <w:snapToGrid w:val="0"/>
        <w:spacing w:line="360" w:lineRule="auto"/>
        <w:ind w:firstLine="496" w:firstLineChars="206"/>
        <w:textAlignment w:val="baseline"/>
        <w:outlineLvl w:val="1"/>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十一、未尽事宜</w:t>
      </w:r>
    </w:p>
    <w:p w14:paraId="37199CCD">
      <w:pPr>
        <w:adjustRightInd w:val="0"/>
        <w:snapToGrid w:val="0"/>
        <w:spacing w:line="360" w:lineRule="auto"/>
        <w:ind w:firstLine="494" w:firstLineChars="206"/>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无</w:t>
      </w:r>
    </w:p>
    <w:p w14:paraId="26B9D0A7">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p>
    <w:p w14:paraId="7411008A">
      <w:pPr>
        <w:pStyle w:val="46"/>
        <w:adjustRightInd w:val="0"/>
        <w:snapToGrid w:val="0"/>
        <w:spacing w:after="0" w:line="360" w:lineRule="auto"/>
        <w:ind w:left="0" w:leftChars="0" w:firstLine="0" w:firstLineChars="0"/>
        <w:jc w:val="center"/>
        <w:outlineLvl w:val="0"/>
        <w:rPr>
          <w:rFonts w:ascii="宋体" w:hAnsi="宋体" w:cs="宋体"/>
          <w:color w:val="000000" w:themeColor="text1"/>
          <w:kern w:val="0"/>
          <w:szCs w:val="44"/>
          <w14:textFill>
            <w14:solidFill>
              <w14:schemeClr w14:val="tx1"/>
            </w14:solidFill>
          </w14:textFill>
        </w:rPr>
      </w:pPr>
      <w:r>
        <w:rPr>
          <w:rFonts w:hint="eastAsia" w:ascii="宋体" w:hAnsi="宋体" w:cs="宋体"/>
          <w:color w:val="000000" w:themeColor="text1"/>
          <w:kern w:val="0"/>
          <w:sz w:val="48"/>
          <w:szCs w:val="44"/>
          <w14:textFill>
            <w14:solidFill>
              <w14:schemeClr w14:val="tx1"/>
            </w14:solidFill>
          </w14:textFill>
        </w:rPr>
        <w:br w:type="page"/>
      </w:r>
      <w:bookmarkStart w:id="16" w:name="_Toc22255"/>
      <w:r>
        <w:rPr>
          <w:rFonts w:hint="eastAsia" w:ascii="宋体" w:hAnsi="宋体" w:cs="宋体"/>
          <w:b/>
          <w:color w:val="000000" w:themeColor="text1"/>
          <w:kern w:val="0"/>
          <w:sz w:val="32"/>
          <w:szCs w:val="36"/>
          <w14:textFill>
            <w14:solidFill>
              <w14:schemeClr w14:val="tx1"/>
            </w14:solidFill>
          </w14:textFill>
        </w:rPr>
        <w:t>第三章 项目需求</w:t>
      </w:r>
      <w:bookmarkEnd w:id="16"/>
    </w:p>
    <w:p w14:paraId="0FE17CF7">
      <w:pPr>
        <w:adjustRightInd w:val="0"/>
        <w:snapToGrid w:val="0"/>
        <w:spacing w:line="360" w:lineRule="auto"/>
        <w:ind w:firstLine="482"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lang w:val="zh-CN"/>
          <w14:textFill>
            <w14:solidFill>
              <w14:schemeClr w14:val="tx1"/>
            </w14:solidFill>
          </w14:textFill>
        </w:rPr>
        <w:t>请投标人在网上报名前和制作投标文件时仔细研究项目需求说明。</w:t>
      </w:r>
      <w:r>
        <w:rPr>
          <w:rFonts w:hint="eastAsia" w:ascii="宋体" w:hAnsi="宋体" w:cs="宋体"/>
          <w:color w:val="000000" w:themeColor="text1"/>
          <w:kern w:val="0"/>
          <w:sz w:val="24"/>
          <w:szCs w:val="24"/>
          <w:lang w:val="zh-CN"/>
          <w14:textFill>
            <w14:solidFill>
              <w14:schemeClr w14:val="tx1"/>
            </w14:solidFill>
          </w14:textFill>
        </w:rPr>
        <w:t>投标人不能简单照搬照抄采购人项目需求说明中的技术、商务要求，必须作实事求是的响应。如照搬照抄项目需求说明中的技术、商务要求的，中标后供应商在同采购人签订合同和履约环节中不得提出异议，一切后果和损失由中标供应商承担。如投标人提供的货物和服务同采购人提出的项目需求说明中的技术、商务要求不同的，必须在《技术商务条款响应正负偏离表》</w:t>
      </w:r>
      <w:r>
        <w:rPr>
          <w:rFonts w:hint="eastAsia" w:ascii="宋体" w:hAnsi="宋体" w:cs="宋体"/>
          <w:color w:val="000000" w:themeColor="text1"/>
          <w:kern w:val="0"/>
          <w:sz w:val="24"/>
          <w:szCs w:val="24"/>
          <w14:textFill>
            <w14:solidFill>
              <w14:schemeClr w14:val="tx1"/>
            </w14:solidFill>
          </w14:textFill>
        </w:rPr>
        <w:t>上明示，如不明示的视同完全响应</w:t>
      </w:r>
      <w:r>
        <w:rPr>
          <w:rFonts w:hint="eastAsia" w:ascii="宋体" w:hAnsi="宋体" w:cs="宋体"/>
          <w:color w:val="000000" w:themeColor="text1"/>
          <w:kern w:val="0"/>
          <w:sz w:val="24"/>
          <w:szCs w:val="24"/>
          <w:lang w:val="zh-CN"/>
          <w14:textFill>
            <w14:solidFill>
              <w14:schemeClr w14:val="tx1"/>
            </w14:solidFill>
          </w14:textFill>
        </w:rPr>
        <w:t>。</w:t>
      </w:r>
    </w:p>
    <w:p w14:paraId="33B1F6E8">
      <w:pPr>
        <w:adjustRightInd w:val="0"/>
        <w:snapToGrid w:val="0"/>
        <w:spacing w:line="360" w:lineRule="auto"/>
        <w:ind w:firstLine="482" w:firstLineChars="200"/>
        <w:outlineLvl w:val="1"/>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一、项目概况</w:t>
      </w:r>
    </w:p>
    <w:p w14:paraId="00A002BB">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1、项目名称</w:t>
      </w:r>
    </w:p>
    <w:p w14:paraId="41EAB4C8">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零碳工厂绿化工程</w:t>
      </w:r>
    </w:p>
    <w:p w14:paraId="3C5C8345">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2、项目范围</w:t>
      </w:r>
    </w:p>
    <w:p w14:paraId="2FE29C2A">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本工程为零碳工厂绿化工程施工，施工内容包含但不限于整理绿化用地及杂树杂草清理、栽植绿篱、铺种草皮、喷播植草(灌木)籽、大型机械设备进出场及安拆等为完成本工程而实施的所有工作内容。具体详见图纸及工程量清单。</w:t>
      </w:r>
    </w:p>
    <w:p w14:paraId="2DA38535">
      <w:pPr>
        <w:adjustRightInd w:val="0"/>
        <w:snapToGrid w:val="0"/>
        <w:spacing w:line="360" w:lineRule="auto"/>
        <w:ind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二、工程须执行的计价及施工规范</w:t>
      </w:r>
    </w:p>
    <w:p w14:paraId="2B91E035">
      <w:pPr>
        <w:adjustRightInd w:val="0"/>
        <w:snapToGrid w:val="0"/>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（1）本工程施工图及其工程量清单；</w:t>
      </w:r>
    </w:p>
    <w:p w14:paraId="5DF062F2">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（2）《建设工程工程量清单计价规范》（GB50500-2013）；</w:t>
      </w:r>
    </w:p>
    <w:p w14:paraId="769F05EF">
      <w:pPr>
        <w:adjustRightInd w:val="0"/>
        <w:snapToGrid w:val="0"/>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（3）《市政工程工程量计算规范</w:t>
      </w:r>
      <w:r>
        <w:rPr>
          <w:rFonts w:hint="eastAsia" w:ascii="宋体" w:hAnsi="宋体" w:cs="宋体"/>
          <w:color w:val="000000" w:themeColor="text1"/>
          <w:kern w:val="0"/>
          <w:sz w:val="24"/>
          <w14:textFill>
            <w14:solidFill>
              <w14:schemeClr w14:val="tx1"/>
            </w14:solidFill>
          </w14:textFill>
        </w:rPr>
        <w:t>》（GB50857-2013）、《园林绿化工程工程量计算规范》（GB50858-2013）；</w:t>
      </w:r>
    </w:p>
    <w:p w14:paraId="45914ACB">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（4）《江苏省市政工程计价定额》（2014年）、《江苏省仿古建筑与园林工程计价表》（2007版）；</w:t>
      </w:r>
    </w:p>
    <w:p w14:paraId="5DF79D58">
      <w:pPr>
        <w:adjustRightInd w:val="0"/>
        <w:snapToGrid w:val="0"/>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（5）《江苏省建设工程费用定额》（2014年）；</w:t>
      </w:r>
    </w:p>
    <w:p w14:paraId="574953F7">
      <w:pPr>
        <w:adjustRightInd w:val="0"/>
        <w:snapToGrid w:val="0"/>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（6）《省住房和城乡建设厅关于发布2024年下半年建设工程人工工资指导价的通知》（苏建函价〔2024〕348号）</w:t>
      </w:r>
    </w:p>
    <w:p w14:paraId="1B6784B7">
      <w:pPr>
        <w:adjustRightInd w:val="0"/>
        <w:snapToGrid w:val="0"/>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7）《省住房和城乡建设厅关于建筑业实施营改增后江苏省建设工程计价依据调整的通知》(苏建价[2016]154号)、《省住房城乡建设厅关于建筑业增值税计价政策调整的通知》苏建价【2018】298号文、《省住房城乡建设厅关于调整建设工程计价增值税税率的通知》苏建函价〔2019〕178号；征税方法采用一般计税法；</w:t>
      </w:r>
    </w:p>
    <w:p w14:paraId="19A5FF7A">
      <w:pPr>
        <w:adjustRightInd w:val="0"/>
        <w:snapToGrid w:val="0"/>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（8）材料价格参照《南通建设工程造价信息》2025年第5期中的材料信息价，若信息价中无材料信息价的材料的价格，则按市场价执行；</w:t>
      </w:r>
    </w:p>
    <w:p w14:paraId="238AA8CB">
      <w:pPr>
        <w:adjustRightInd w:val="0"/>
        <w:snapToGrid w:val="0"/>
        <w:spacing w:line="360" w:lineRule="auto"/>
        <w:ind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三、本工程对施工工艺的特殊要求</w:t>
      </w:r>
    </w:p>
    <w:p w14:paraId="0BEDA511">
      <w:pPr>
        <w:adjustRightInd w:val="0"/>
        <w:snapToGrid w:val="0"/>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1、施工期间要注意周边环境，尽量避免或减少对周围居民生活的影响。</w:t>
      </w:r>
    </w:p>
    <w:p w14:paraId="2CE9A117">
      <w:pPr>
        <w:adjustRightInd w:val="0"/>
        <w:snapToGrid w:val="0"/>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2、冬、雨季施工要采取相应的保证措施。</w:t>
      </w:r>
    </w:p>
    <w:p w14:paraId="644958B6">
      <w:pPr>
        <w:adjustRightInd w:val="0"/>
        <w:snapToGrid w:val="0"/>
        <w:spacing w:line="360" w:lineRule="auto"/>
        <w:ind w:firstLine="480" w:firstLineChars="200"/>
        <w:outlineLvl w:val="1"/>
        <w:rPr>
          <w:rFonts w:ascii="宋体" w:hAnsi="宋体" w:cs="宋体"/>
          <w:b/>
          <w:color w:val="000000" w:themeColor="text1"/>
          <w:sz w:val="24"/>
          <w:szCs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3、工程的主要部位和特殊要求由建设、设计、监理三方讨论后以书面形式通知施工单位实施。</w:t>
      </w:r>
    </w:p>
    <w:p w14:paraId="402AD3D9">
      <w:pPr>
        <w:adjustRightInd w:val="0"/>
        <w:snapToGrid w:val="0"/>
        <w:spacing w:line="360" w:lineRule="auto"/>
        <w:ind w:firstLine="482" w:firstLineChars="200"/>
        <w:outlineLvl w:val="1"/>
        <w:rPr>
          <w:rFonts w:ascii="宋体" w:hAnsi="宋体" w:cs="宋体"/>
          <w:b/>
          <w:bCs/>
          <w:color w:val="000000" w:themeColor="text1"/>
          <w:sz w:val="24"/>
          <w:szCs w:val="21"/>
          <w14:textFill>
            <w14:solidFill>
              <w14:schemeClr w14:val="tx1"/>
            </w14:solidFill>
          </w14:textFill>
        </w:rPr>
      </w:pPr>
      <w:r>
        <w:rPr>
          <w:rFonts w:hint="eastAsia" w:ascii="宋体" w:hAnsi="宋体" w:cs="宋体"/>
          <w:b/>
          <w:bCs/>
          <w:color w:val="000000" w:themeColor="text1"/>
          <w:sz w:val="24"/>
          <w:szCs w:val="21"/>
          <w14:textFill>
            <w14:solidFill>
              <w14:schemeClr w14:val="tx1"/>
            </w14:solidFill>
          </w14:textFill>
        </w:rPr>
        <w:t>四、商务要求</w:t>
      </w:r>
    </w:p>
    <w:p w14:paraId="3F374972">
      <w:pPr>
        <w:adjustRightInd w:val="0"/>
        <w:snapToGrid w:val="0"/>
        <w:spacing w:line="360" w:lineRule="auto"/>
        <w:ind w:firstLine="482" w:firstLineChars="200"/>
        <w:rPr>
          <w:rFonts w:ascii="宋体" w:hAnsi="宋体" w:cs="宋体"/>
          <w:bCs/>
          <w:color w:val="000000" w:themeColor="text1"/>
          <w:sz w:val="24"/>
          <w:szCs w:val="21"/>
          <w14:textFill>
            <w14:solidFill>
              <w14:schemeClr w14:val="tx1"/>
            </w14:solidFill>
          </w14:textFill>
        </w:rPr>
      </w:pPr>
      <w:r>
        <w:rPr>
          <w:rFonts w:hint="eastAsia" w:ascii="宋体" w:hAnsi="宋体" w:cs="宋体"/>
          <w:b/>
          <w:bCs/>
          <w:color w:val="000000" w:themeColor="text1"/>
          <w:sz w:val="24"/>
          <w:szCs w:val="21"/>
          <w14:textFill>
            <w14:solidFill>
              <w14:schemeClr w14:val="tx1"/>
            </w14:solidFill>
          </w14:textFill>
        </w:rPr>
        <w:t>1、合同日期：</w:t>
      </w:r>
      <w:r>
        <w:rPr>
          <w:rFonts w:hint="eastAsia" w:ascii="宋体" w:hAnsi="宋体" w:cs="宋体"/>
          <w:bCs/>
          <w:color w:val="000000" w:themeColor="text1"/>
          <w:sz w:val="24"/>
          <w:szCs w:val="21"/>
          <w14:textFill>
            <w14:solidFill>
              <w14:schemeClr w14:val="tx1"/>
            </w14:solidFill>
          </w14:textFill>
        </w:rPr>
        <w:t>自中标（成交）通知书发出之日起30日内按时签约。</w:t>
      </w:r>
    </w:p>
    <w:p w14:paraId="4BDB81F7">
      <w:pPr>
        <w:adjustRightInd w:val="0"/>
        <w:snapToGrid w:val="0"/>
        <w:spacing w:line="360" w:lineRule="auto"/>
        <w:ind w:firstLine="482" w:firstLineChars="200"/>
        <w:rPr>
          <w:rFonts w:ascii="宋体" w:hAnsi="宋体" w:cs="宋体"/>
          <w:bCs/>
          <w:color w:val="000000" w:themeColor="text1"/>
          <w:sz w:val="24"/>
          <w:szCs w:val="21"/>
          <w14:textFill>
            <w14:solidFill>
              <w14:schemeClr w14:val="tx1"/>
            </w14:solidFill>
          </w14:textFill>
        </w:rPr>
      </w:pPr>
      <w:r>
        <w:rPr>
          <w:rFonts w:hint="eastAsia" w:ascii="宋体" w:hAnsi="宋体" w:cs="宋体"/>
          <w:b/>
          <w:bCs/>
          <w:color w:val="000000" w:themeColor="text1"/>
          <w:sz w:val="24"/>
          <w:szCs w:val="21"/>
          <w14:textFill>
            <w14:solidFill>
              <w14:schemeClr w14:val="tx1"/>
            </w14:solidFill>
          </w14:textFill>
        </w:rPr>
        <w:t>2、</w:t>
      </w:r>
      <w:r>
        <w:rPr>
          <w:rFonts w:hint="eastAsia" w:ascii="宋体" w:hAnsi="宋体" w:cs="宋体"/>
          <w:b/>
          <w:color w:val="000000" w:themeColor="text1"/>
          <w:sz w:val="24"/>
          <w:szCs w:val="24"/>
          <w14:textFill>
            <w14:solidFill>
              <w14:schemeClr w14:val="tx1"/>
            </w14:solidFill>
          </w14:textFill>
        </w:rPr>
        <w:t>合同期限：</w:t>
      </w:r>
      <w:r>
        <w:rPr>
          <w:rFonts w:hint="eastAsia" w:ascii="宋体" w:hAnsi="宋体" w:cs="宋体"/>
          <w:bCs/>
          <w:color w:val="000000" w:themeColor="text1"/>
          <w:kern w:val="0"/>
          <w:sz w:val="24"/>
          <w:szCs w:val="24"/>
          <w14:textFill>
            <w14:solidFill>
              <w14:schemeClr w14:val="tx1"/>
            </w14:solidFill>
          </w14:textFill>
        </w:rPr>
        <w:t>总工期30日历天，具体开工日期以招标人书面开工通知为准。如部分工程因招标人原因暂停施工，相应工期顺延</w:t>
      </w:r>
      <w:r>
        <w:rPr>
          <w:rFonts w:hint="eastAsia" w:ascii="宋体" w:hAnsi="宋体" w:cs="宋体"/>
          <w:bCs/>
          <w:color w:val="000000" w:themeColor="text1"/>
          <w:sz w:val="24"/>
          <w:szCs w:val="24"/>
          <w14:textFill>
            <w14:solidFill>
              <w14:schemeClr w14:val="tx1"/>
            </w14:solidFill>
          </w14:textFill>
        </w:rPr>
        <w:t>。</w:t>
      </w:r>
    </w:p>
    <w:p w14:paraId="1F8D954E">
      <w:pPr>
        <w:adjustRightInd w:val="0"/>
        <w:snapToGrid w:val="0"/>
        <w:spacing w:line="360" w:lineRule="auto"/>
        <w:ind w:firstLine="482" w:firstLineChars="200"/>
        <w:outlineLvl w:val="2"/>
        <w:rPr>
          <w:rFonts w:ascii="宋体" w:hAnsi="宋体" w:cs="宋体"/>
          <w:b/>
          <w:bCs/>
          <w:color w:val="000000" w:themeColor="text1"/>
          <w:sz w:val="24"/>
          <w:szCs w:val="21"/>
          <w14:textFill>
            <w14:solidFill>
              <w14:schemeClr w14:val="tx1"/>
            </w14:solidFill>
          </w14:textFill>
        </w:rPr>
      </w:pPr>
      <w:r>
        <w:rPr>
          <w:rFonts w:hint="eastAsia" w:ascii="宋体" w:hAnsi="宋体" w:cs="宋体"/>
          <w:b/>
          <w:bCs/>
          <w:color w:val="000000" w:themeColor="text1"/>
          <w:sz w:val="24"/>
          <w:szCs w:val="21"/>
          <w14:textFill>
            <w14:solidFill>
              <w14:schemeClr w14:val="tx1"/>
            </w14:solidFill>
          </w14:textFill>
        </w:rPr>
        <w:t>3、质量要求：</w:t>
      </w:r>
      <w:r>
        <w:rPr>
          <w:rFonts w:hint="eastAsia" w:ascii="宋体" w:hAnsi="宋体" w:cs="宋体"/>
          <w:color w:val="000000" w:themeColor="text1"/>
          <w:sz w:val="24"/>
          <w:szCs w:val="21"/>
          <w14:textFill>
            <w14:solidFill>
              <w14:schemeClr w14:val="tx1"/>
            </w14:solidFill>
          </w14:textFill>
        </w:rPr>
        <w:t>符合现行国家、行业及地方工程施工质量验收标准以及相关专业验收规范的合格标准。</w:t>
      </w:r>
    </w:p>
    <w:p w14:paraId="043DDC93">
      <w:pPr>
        <w:adjustRightInd w:val="0"/>
        <w:snapToGrid w:val="0"/>
        <w:spacing w:line="360" w:lineRule="auto"/>
        <w:ind w:firstLine="482" w:firstLineChars="200"/>
        <w:outlineLvl w:val="2"/>
        <w:rPr>
          <w:rFonts w:ascii="宋体" w:hAnsi="宋体" w:cs="宋体"/>
          <w:b/>
          <w:bCs/>
          <w:color w:val="000000" w:themeColor="text1"/>
          <w:sz w:val="24"/>
          <w:szCs w:val="21"/>
          <w14:textFill>
            <w14:solidFill>
              <w14:schemeClr w14:val="tx1"/>
            </w14:solidFill>
          </w14:textFill>
        </w:rPr>
      </w:pPr>
      <w:r>
        <w:rPr>
          <w:rFonts w:hint="eastAsia" w:ascii="宋体" w:hAnsi="宋体" w:cs="宋体"/>
          <w:b/>
          <w:bCs/>
          <w:color w:val="000000" w:themeColor="text1"/>
          <w:sz w:val="24"/>
          <w:szCs w:val="21"/>
          <w14:textFill>
            <w14:solidFill>
              <w14:schemeClr w14:val="tx1"/>
            </w14:solidFill>
          </w14:textFill>
        </w:rPr>
        <w:t>4、付款方式：按节点付款</w:t>
      </w:r>
    </w:p>
    <w:p w14:paraId="550B3408">
      <w:pPr>
        <w:adjustRightInd w:val="0"/>
        <w:snapToGrid w:val="0"/>
        <w:spacing w:line="360" w:lineRule="auto"/>
        <w:ind w:firstLine="482" w:firstLineChars="200"/>
        <w:rPr>
          <w:rFonts w:ascii="宋体" w:hAnsi="宋体" w:cs="宋体"/>
          <w:b/>
          <w:color w:val="000000" w:themeColor="text1"/>
          <w:sz w:val="24"/>
          <w:szCs w:val="21"/>
          <w:u w:val="single"/>
          <w14:textFill>
            <w14:solidFill>
              <w14:schemeClr w14:val="tx1"/>
            </w14:solidFill>
          </w14:textFill>
        </w:rPr>
      </w:pPr>
      <w:r>
        <w:rPr>
          <w:rFonts w:hint="eastAsia" w:ascii="宋体" w:hAnsi="宋体" w:cs="宋体"/>
          <w:b/>
          <w:color w:val="000000" w:themeColor="text1"/>
          <w:sz w:val="24"/>
          <w:szCs w:val="21"/>
          <w:u w:val="single"/>
          <w14:textFill>
            <w14:solidFill>
              <w14:schemeClr w14:val="tx1"/>
            </w14:solidFill>
          </w14:textFill>
        </w:rPr>
        <w:t>（1）竣工验收合格后，甲方付款本工程合同总承包价格的90%。</w:t>
      </w:r>
    </w:p>
    <w:p w14:paraId="44F80AD2">
      <w:pPr>
        <w:adjustRightInd w:val="0"/>
        <w:snapToGrid w:val="0"/>
        <w:spacing w:line="360" w:lineRule="auto"/>
        <w:ind w:firstLine="482" w:firstLineChars="200"/>
        <w:rPr>
          <w:rFonts w:ascii="宋体" w:hAnsi="宋体" w:cs="宋体"/>
          <w:b/>
          <w:color w:val="000000" w:themeColor="text1"/>
          <w:sz w:val="24"/>
          <w:szCs w:val="21"/>
          <w:u w:val="single"/>
          <w14:textFill>
            <w14:solidFill>
              <w14:schemeClr w14:val="tx1"/>
            </w14:solidFill>
          </w14:textFill>
        </w:rPr>
      </w:pPr>
      <w:r>
        <w:rPr>
          <w:rFonts w:hint="eastAsia" w:ascii="宋体" w:hAnsi="宋体" w:cs="宋体"/>
          <w:b/>
          <w:color w:val="000000" w:themeColor="text1"/>
          <w:sz w:val="24"/>
          <w:szCs w:val="21"/>
          <w:u w:val="single"/>
          <w14:textFill>
            <w14:solidFill>
              <w14:schemeClr w14:val="tx1"/>
            </w14:solidFill>
          </w14:textFill>
        </w:rPr>
        <w:t>（2）余款10%每年支付5%，待两年养护期满后结清。</w:t>
      </w:r>
    </w:p>
    <w:p w14:paraId="6E705294">
      <w:pPr>
        <w:adjustRightInd w:val="0"/>
        <w:snapToGrid w:val="0"/>
        <w:spacing w:line="360" w:lineRule="auto"/>
        <w:ind w:firstLine="482" w:firstLineChars="200"/>
        <w:rPr>
          <w:rFonts w:ascii="宋体" w:hAnsi="宋体" w:cs="宋体"/>
          <w:b/>
          <w:color w:val="000000" w:themeColor="text1"/>
          <w:sz w:val="24"/>
          <w:szCs w:val="21"/>
          <w:u w:val="single"/>
          <w14:textFill>
            <w14:solidFill>
              <w14:schemeClr w14:val="tx1"/>
            </w14:solidFill>
          </w14:textFill>
        </w:rPr>
      </w:pPr>
      <w:r>
        <w:rPr>
          <w:rFonts w:hint="eastAsia" w:ascii="宋体" w:hAnsi="宋体" w:cs="宋体"/>
          <w:b/>
          <w:color w:val="000000" w:themeColor="text1"/>
          <w:sz w:val="24"/>
          <w:szCs w:val="21"/>
          <w:u w:val="single"/>
          <w14:textFill>
            <w14:solidFill>
              <w14:schemeClr w14:val="tx1"/>
            </w14:solidFill>
          </w14:textFill>
        </w:rPr>
        <w:t>（3）成交供应商应于采购单位每笔款项支付前向采购单位提供合法足额发票，若成交供应商延迟提供发票，采购单位付款时间顺延。</w:t>
      </w:r>
    </w:p>
    <w:p w14:paraId="72D12162">
      <w:pPr>
        <w:adjustRightInd w:val="0"/>
        <w:snapToGrid w:val="0"/>
        <w:spacing w:line="360" w:lineRule="auto"/>
        <w:ind w:firstLine="482" w:firstLineChars="200"/>
        <w:rPr>
          <w:rFonts w:ascii="宋体" w:hAnsi="宋体" w:cs="宋体"/>
          <w:b/>
          <w:color w:val="000000" w:themeColor="text1"/>
          <w:sz w:val="24"/>
          <w:szCs w:val="21"/>
          <w:u w:val="single"/>
          <w14:textFill>
            <w14:solidFill>
              <w14:schemeClr w14:val="tx1"/>
            </w14:solidFill>
          </w14:textFill>
        </w:rPr>
      </w:pPr>
      <w:r>
        <w:rPr>
          <w:rFonts w:hint="eastAsia" w:ascii="宋体" w:hAnsi="宋体" w:cs="宋体"/>
          <w:b/>
          <w:color w:val="000000" w:themeColor="text1"/>
          <w:sz w:val="24"/>
          <w:szCs w:val="21"/>
          <w:u w:val="single"/>
          <w14:textFill>
            <w14:solidFill>
              <w14:schemeClr w14:val="tx1"/>
            </w14:solidFill>
          </w14:textFill>
        </w:rPr>
        <w:t>（4）付款使用承兑汇票进行支付。</w:t>
      </w:r>
    </w:p>
    <w:p w14:paraId="572BA75F">
      <w:pPr>
        <w:adjustRightInd w:val="0"/>
        <w:snapToGrid w:val="0"/>
        <w:spacing w:line="360" w:lineRule="auto"/>
        <w:ind w:firstLine="482" w:firstLineChars="200"/>
        <w:rPr>
          <w:rFonts w:ascii="宋体" w:hAnsi="宋体" w:cs="宋体"/>
          <w:bCs/>
          <w:color w:val="000000" w:themeColor="text1"/>
          <w:sz w:val="24"/>
          <w:szCs w:val="21"/>
          <w14:textFill>
            <w14:solidFill>
              <w14:schemeClr w14:val="tx1"/>
            </w14:solidFill>
          </w14:textFill>
        </w:rPr>
      </w:pPr>
      <w:r>
        <w:rPr>
          <w:rFonts w:hint="eastAsia" w:ascii="宋体" w:hAnsi="宋体" w:cs="宋体"/>
          <w:b/>
          <w:bCs/>
          <w:color w:val="000000" w:themeColor="text1"/>
          <w:sz w:val="24"/>
          <w:szCs w:val="21"/>
          <w14:textFill>
            <w14:solidFill>
              <w14:schemeClr w14:val="tx1"/>
            </w14:solidFill>
          </w14:textFill>
        </w:rPr>
        <w:t>5、养护期：</w:t>
      </w:r>
      <w:r>
        <w:rPr>
          <w:rFonts w:hint="eastAsia" w:ascii="宋体" w:hAnsi="宋体" w:cs="宋体"/>
          <w:bCs/>
          <w:color w:val="000000" w:themeColor="text1"/>
          <w:sz w:val="24"/>
          <w:szCs w:val="21"/>
          <w:u w:val="single"/>
          <w14:textFill>
            <w14:solidFill>
              <w14:schemeClr w14:val="tx1"/>
            </w14:solidFill>
          </w14:textFill>
        </w:rPr>
        <w:t>两年（从竣工验收合格之日起计算）。</w:t>
      </w:r>
    </w:p>
    <w:p w14:paraId="742FA395">
      <w:pPr>
        <w:adjustRightInd w:val="0"/>
        <w:snapToGrid w:val="0"/>
        <w:spacing w:line="360" w:lineRule="auto"/>
        <w:ind w:firstLine="482" w:firstLineChars="200"/>
        <w:rPr>
          <w:rFonts w:ascii="宋体" w:hAnsi="宋体" w:cs="宋体"/>
          <w:bCs/>
          <w:color w:val="000000" w:themeColor="text1"/>
          <w:sz w:val="24"/>
          <w:szCs w:val="21"/>
          <w14:textFill>
            <w14:solidFill>
              <w14:schemeClr w14:val="tx1"/>
            </w14:solidFill>
          </w14:textFill>
        </w:rPr>
      </w:pPr>
      <w:r>
        <w:rPr>
          <w:rFonts w:hint="eastAsia" w:ascii="宋体" w:hAnsi="宋体" w:cs="宋体"/>
          <w:b/>
          <w:color w:val="000000" w:themeColor="text1"/>
          <w:sz w:val="24"/>
          <w:szCs w:val="21"/>
          <w14:textFill>
            <w14:solidFill>
              <w14:schemeClr w14:val="tx1"/>
            </w14:solidFill>
          </w14:textFill>
        </w:rPr>
        <w:t>6、养护等级</w:t>
      </w:r>
      <w:r>
        <w:rPr>
          <w:rFonts w:hint="eastAsia" w:ascii="宋体" w:hAnsi="宋体" w:cs="宋体"/>
          <w:bCs/>
          <w:color w:val="000000" w:themeColor="text1"/>
          <w:sz w:val="24"/>
          <w:szCs w:val="21"/>
          <w14:textFill>
            <w14:solidFill>
              <w14:schemeClr w14:val="tx1"/>
            </w14:solidFill>
          </w14:textFill>
        </w:rPr>
        <w:t>：</w:t>
      </w:r>
      <w:r>
        <w:rPr>
          <w:rFonts w:hint="eastAsia" w:ascii="宋体" w:hAnsi="宋体" w:cs="宋体"/>
          <w:bCs/>
          <w:color w:val="000000" w:themeColor="text1"/>
          <w:sz w:val="24"/>
          <w:szCs w:val="21"/>
          <w:u w:val="single"/>
          <w14:textFill>
            <w14:solidFill>
              <w14:schemeClr w14:val="tx1"/>
            </w14:solidFill>
          </w14:textFill>
        </w:rPr>
        <w:t>养护等级</w:t>
      </w:r>
      <w:r>
        <w:rPr>
          <w:rFonts w:hint="eastAsia" w:ascii="宋体" w:hAnsi="宋体" w:cs="宋体"/>
          <w:bCs/>
          <w:color w:val="000000" w:themeColor="text1"/>
          <w:sz w:val="24"/>
          <w:szCs w:val="21"/>
          <w:u w:val="single"/>
          <w:lang w:eastAsia="zh-CN"/>
          <w14:textFill>
            <w14:solidFill>
              <w14:schemeClr w14:val="tx1"/>
            </w14:solidFill>
          </w14:textFill>
        </w:rPr>
        <w:t>三</w:t>
      </w:r>
      <w:r>
        <w:rPr>
          <w:rFonts w:hint="eastAsia" w:ascii="宋体" w:hAnsi="宋体" w:cs="宋体"/>
          <w:bCs/>
          <w:color w:val="000000" w:themeColor="text1"/>
          <w:sz w:val="24"/>
          <w:szCs w:val="21"/>
          <w:u w:val="single"/>
          <w14:textFill>
            <w14:solidFill>
              <w14:schemeClr w14:val="tx1"/>
            </w14:solidFill>
          </w14:textFill>
        </w:rPr>
        <w:t>级。本项目开工之日起至养护期结束，本项目整体养护由成交供应商负责，费用含在响应报价中。</w:t>
      </w:r>
    </w:p>
    <w:p w14:paraId="092C9F95">
      <w:pPr>
        <w:adjustRightInd w:val="0"/>
        <w:snapToGrid w:val="0"/>
        <w:spacing w:line="360" w:lineRule="auto"/>
        <w:ind w:firstLine="480" w:firstLineChars="200"/>
        <w:rPr>
          <w:rFonts w:ascii="宋体" w:hAnsi="宋体" w:cs="宋体"/>
          <w:bCs/>
          <w:color w:val="000000" w:themeColor="text1"/>
          <w:sz w:val="24"/>
          <w:szCs w:val="21"/>
          <w14:textFill>
            <w14:solidFill>
              <w14:schemeClr w14:val="tx1"/>
            </w14:solidFill>
          </w14:textFill>
        </w:rPr>
      </w:pPr>
      <w:r>
        <w:rPr>
          <w:rFonts w:hint="eastAsia" w:ascii="宋体" w:hAnsi="宋体" w:cs="宋体"/>
          <w:bCs/>
          <w:color w:val="000000" w:themeColor="text1"/>
          <w:sz w:val="24"/>
          <w:szCs w:val="21"/>
          <w14:textFill>
            <w14:solidFill>
              <w14:schemeClr w14:val="tx1"/>
            </w14:solidFill>
          </w14:textFill>
        </w:rPr>
        <w:t>7、项目实施过程中不得随意更换项目经理和项目负责人，如需更换的，经采购人允许，可更换具备同等学历和资质的人员。</w:t>
      </w:r>
    </w:p>
    <w:p w14:paraId="5823A59E">
      <w:pPr>
        <w:autoSpaceDE w:val="0"/>
        <w:autoSpaceDN w:val="0"/>
        <w:adjustRightInd w:val="0"/>
        <w:snapToGrid w:val="0"/>
        <w:spacing w:line="360" w:lineRule="auto"/>
        <w:ind w:firstLine="480" w:firstLineChars="200"/>
        <w:rPr>
          <w:rFonts w:ascii="宋体" w:hAnsi="宋体" w:cs="宋体"/>
          <w:bCs/>
          <w:color w:val="000000" w:themeColor="text1"/>
          <w:sz w:val="24"/>
          <w:szCs w:val="21"/>
          <w14:textFill>
            <w14:solidFill>
              <w14:schemeClr w14:val="tx1"/>
            </w14:solidFill>
          </w14:textFill>
        </w:rPr>
      </w:pPr>
      <w:r>
        <w:rPr>
          <w:rFonts w:hint="eastAsia" w:ascii="宋体" w:hAnsi="宋体" w:cs="宋体"/>
          <w:bCs/>
          <w:color w:val="000000" w:themeColor="text1"/>
          <w:sz w:val="24"/>
          <w:szCs w:val="21"/>
          <w14:textFill>
            <w14:solidFill>
              <w14:schemeClr w14:val="tx1"/>
            </w14:solidFill>
          </w14:textFill>
        </w:rPr>
        <w:t>8、验收要求：采购单位按合同约定积极配合供应商履约，按合同约定及时组织相关人员参与验收，并出具验收报告，验收合格的作为支付货款的依据。</w:t>
      </w:r>
    </w:p>
    <w:p w14:paraId="12DA1934">
      <w:pPr>
        <w:autoSpaceDE w:val="0"/>
        <w:autoSpaceDN w:val="0"/>
        <w:adjustRightInd w:val="0"/>
        <w:snapToGrid w:val="0"/>
        <w:spacing w:line="360" w:lineRule="auto"/>
        <w:jc w:val="center"/>
        <w:outlineLvl w:val="0"/>
        <w:rPr>
          <w:rFonts w:ascii="宋体" w:hAnsi="宋体" w:cs="宋体"/>
          <w:color w:val="000000" w:themeColor="text1"/>
          <w:kern w:val="0"/>
          <w:sz w:val="32"/>
          <w:szCs w:val="32"/>
          <w14:textFill>
            <w14:solidFill>
              <w14:schemeClr w14:val="tx1"/>
            </w14:solidFill>
          </w14:textFill>
        </w:rPr>
      </w:pPr>
      <w:r>
        <w:rPr>
          <w:rFonts w:hint="eastAsia" w:ascii="宋体" w:hAnsi="宋体" w:cs="宋体"/>
          <w:color w:val="000000" w:themeColor="text1"/>
          <w:kern w:val="0"/>
          <w:sz w:val="48"/>
          <w:szCs w:val="44"/>
          <w14:textFill>
            <w14:solidFill>
              <w14:schemeClr w14:val="tx1"/>
            </w14:solidFill>
          </w14:textFill>
        </w:rPr>
        <w:br w:type="page"/>
      </w:r>
      <w:bookmarkStart w:id="17" w:name="_Toc9732"/>
      <w:r>
        <w:rPr>
          <w:rFonts w:hint="eastAsia" w:ascii="宋体" w:hAnsi="宋体" w:cs="宋体"/>
          <w:b/>
          <w:color w:val="000000" w:themeColor="text1"/>
          <w:kern w:val="0"/>
          <w:sz w:val="32"/>
          <w:szCs w:val="32"/>
          <w14:textFill>
            <w14:solidFill>
              <w14:schemeClr w14:val="tx1"/>
            </w14:solidFill>
          </w14:textFill>
        </w:rPr>
        <w:t>第四章</w:t>
      </w:r>
      <w:bookmarkStart w:id="18" w:name="_Toc37322565"/>
      <w:bookmarkStart w:id="19" w:name="_Toc85627670"/>
      <w:bookmarkStart w:id="20" w:name="_Toc43217893"/>
      <w:bookmarkStart w:id="21" w:name="_Toc38121794"/>
      <w:bookmarkStart w:id="22" w:name="_Toc182848996"/>
      <w:r>
        <w:rPr>
          <w:rFonts w:hint="eastAsia" w:ascii="宋体" w:hAnsi="宋体" w:cs="宋体"/>
          <w:b/>
          <w:color w:val="000000" w:themeColor="text1"/>
          <w:kern w:val="0"/>
          <w:sz w:val="32"/>
          <w:szCs w:val="32"/>
          <w14:textFill>
            <w14:solidFill>
              <w14:schemeClr w14:val="tx1"/>
            </w14:solidFill>
          </w14:textFill>
        </w:rPr>
        <w:t xml:space="preserve"> 评审方法和程序</w:t>
      </w:r>
      <w:bookmarkEnd w:id="17"/>
      <w:bookmarkEnd w:id="18"/>
      <w:bookmarkEnd w:id="19"/>
      <w:bookmarkEnd w:id="20"/>
      <w:bookmarkEnd w:id="21"/>
      <w:bookmarkEnd w:id="22"/>
    </w:p>
    <w:p w14:paraId="25999416">
      <w:pPr>
        <w:pStyle w:val="42"/>
        <w:widowControl/>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bookmarkStart w:id="23" w:name="_Toc363573857"/>
      <w:bookmarkEnd w:id="23"/>
      <w:r>
        <w:rPr>
          <w:rFonts w:hint="eastAsia" w:ascii="宋体" w:hAnsi="宋体" w:cs="宋体"/>
          <w:b/>
          <w:bCs/>
          <w:color w:val="000000" w:themeColor="text1"/>
          <w:szCs w:val="24"/>
          <w:shd w:val="clear" w:color="auto" w:fill="FFFFFF"/>
          <w14:textFill>
            <w14:solidFill>
              <w14:schemeClr w14:val="tx1"/>
            </w14:solidFill>
          </w14:textFill>
        </w:rPr>
        <w:t>一、代理机构组织磋商</w:t>
      </w:r>
    </w:p>
    <w:p w14:paraId="56AF73B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本次竞争性磋商依据《中华人民共和国政府采购法》、《政府采购竞争性磋商采购方式管理暂行办法》及有关法规成立磋商小组。磋商小组由采购人代表和评审专家共3人以上单数组成，其中评审专家人数不得少于磋商小组成员总数的三分之二。</w:t>
      </w:r>
    </w:p>
    <w:p w14:paraId="1282B637">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2、磋商小组的职责：</w:t>
      </w:r>
    </w:p>
    <w:p w14:paraId="6FBA81FC">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（1）磋商小组成员应当按照客观、公正、审慎的原则，根据磋商文件规定的评审程序、评审方法和评审标准进行独立评审。</w:t>
      </w:r>
    </w:p>
    <w:p w14:paraId="01200B5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（2）磋商小组成员应当遵守评审工作纪律，不得泄露评审情况和评审中获悉的商业秘密，对个人的评审意见承担法律责任；</w:t>
      </w:r>
    </w:p>
    <w:p w14:paraId="04FE065C">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（3）磋商小组成员在评审过程中发现供应商有行贿、提供虚假材料或者串通等违法行为的，应当及时向财政部门报告。</w:t>
      </w:r>
    </w:p>
    <w:p w14:paraId="25ED2FC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（4）磋商小组成员在评审过程中受到非法干涉的，应当及时向财政、监察等部门举报。</w:t>
      </w:r>
    </w:p>
    <w:p w14:paraId="4ED3070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（5）配合采购单位答复供应商提出的质疑；配合财政部门的投诉处理和监督检查工作。</w:t>
      </w:r>
    </w:p>
    <w:p w14:paraId="326365B1">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2、评审有关记录由磋商小组成员签名，存档备查。</w:t>
      </w:r>
    </w:p>
    <w:p w14:paraId="233D49D1">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3、供应商的法定代表人或被授权人须持身份证准时参加磋商开标会。</w:t>
      </w:r>
    </w:p>
    <w:p w14:paraId="12B3560F">
      <w:pPr>
        <w:pStyle w:val="42"/>
        <w:widowControl/>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二、磋商的原则及方法</w:t>
      </w:r>
    </w:p>
    <w:p w14:paraId="58B77A08">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1、磋商小组依据《中华人民共和国政府采购法》、《政府采购竞争性磋商采购方式管理暂行办法》以及有关政府采购的相关法规，遵循“公开、公平、公正、择优、信用”的原则进行磋商评审。</w:t>
      </w:r>
    </w:p>
    <w:p w14:paraId="463CC432">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2、磋商小组将按照竞争性磋商文件的规定，独立对每个进入打分程序的有效投标供应商的响应文件的技术部分以打分的形式进行评审和评价。技术分取算术平均值（计算结果均四舍五入保留两位小数）。</w:t>
      </w:r>
    </w:p>
    <w:p w14:paraId="5C9C9C25">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3、磋商小组根据磋商文件规定的程序、评定成交的标准等事项与实质性响应磋商文件要求的供应商进行磋商。未实质性响应磋商文件要求的响应文件按无效处理，磋商小组应当告知提交响应文件的供应商。</w:t>
      </w:r>
    </w:p>
    <w:p w14:paraId="048E48F3">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4、磋商文件能够详细列明采购货物的技术、服务要求的，磋商结束后，磋商小组应当要求所有实质性响应的供应商在规定时间内提交最后报价，提交最后报价的供应商不得少于3家。</w:t>
      </w:r>
    </w:p>
    <w:p w14:paraId="6765FE48">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磋商文件不能详细列明采购货物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w:t>
      </w:r>
    </w:p>
    <w:p w14:paraId="1DFEF44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5、已提交响应文件的供应商，在提交最后报价之前，可以根据磋商情况退出磋商。</w:t>
      </w:r>
    </w:p>
    <w:p w14:paraId="465EB6CF">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在磋商评审过程中，磋商小组发现供应商的报价明显低于其他供应商的报价，使得其报价可能低于其个别成本的，磋商小组有权要求该供应商作出书面说明并提供相关证明材料，供应商不能合理说明或者不能提供相关证明材料的，由磋商小组认定该供应商以低于成本报价磋商竞价。对被认定为低于成本报价磋商竞价的报价做无效报价，按无效响应处理。</w:t>
      </w:r>
    </w:p>
    <w:p w14:paraId="4BB7A7AB">
      <w:pPr>
        <w:pStyle w:val="42"/>
        <w:widowControl/>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三、磋商评定结果的方法</w:t>
      </w:r>
    </w:p>
    <w:p w14:paraId="01E2173C">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w:t>
      </w:r>
      <w:r>
        <w:rPr>
          <w:rFonts w:hint="eastAsia" w:ascii="宋体" w:hAnsi="宋体" w:cs="宋体"/>
          <w:b/>
          <w:color w:val="000000" w:themeColor="text1"/>
          <w:kern w:val="0"/>
          <w:sz w:val="24"/>
          <w:szCs w:val="24"/>
          <w:u w:val="single"/>
          <w14:textFill>
            <w14:solidFill>
              <w14:schemeClr w14:val="tx1"/>
            </w14:solidFill>
          </w14:textFill>
        </w:rPr>
        <w:t>经磋商确定最终采购需求和提交最后报价的供应商后，</w:t>
      </w:r>
      <w:r>
        <w:rPr>
          <w:rFonts w:hint="eastAsia" w:ascii="宋体" w:hAnsi="宋体" w:cs="宋体"/>
          <w:color w:val="000000" w:themeColor="text1"/>
          <w:kern w:val="0"/>
          <w:sz w:val="24"/>
          <w:szCs w:val="24"/>
          <w14:textFill>
            <w14:solidFill>
              <w14:schemeClr w14:val="tx1"/>
            </w14:solidFill>
          </w14:textFill>
        </w:rPr>
        <w:t>由磋商小组采用综合评分法</w:t>
      </w:r>
      <w:r>
        <w:rPr>
          <w:rFonts w:hint="eastAsia" w:ascii="宋体" w:hAnsi="宋体" w:cs="宋体"/>
          <w:b/>
          <w:color w:val="000000" w:themeColor="text1"/>
          <w:kern w:val="0"/>
          <w:sz w:val="24"/>
          <w:szCs w:val="24"/>
          <w:u w:val="single"/>
          <w14:textFill>
            <w14:solidFill>
              <w14:schemeClr w14:val="tx1"/>
            </w14:solidFill>
          </w14:textFill>
        </w:rPr>
        <w:t>对提交最后报价的供应商的响应文件和最后报价</w:t>
      </w:r>
      <w:r>
        <w:rPr>
          <w:rFonts w:hint="eastAsia" w:ascii="宋体" w:hAnsi="宋体" w:cs="宋体"/>
          <w:color w:val="000000" w:themeColor="text1"/>
          <w:kern w:val="0"/>
          <w:sz w:val="24"/>
          <w:szCs w:val="24"/>
          <w14:textFill>
            <w14:solidFill>
              <w14:schemeClr w14:val="tx1"/>
            </w14:solidFill>
          </w14:textFill>
        </w:rPr>
        <w:t>进行综合评分。</w:t>
      </w:r>
    </w:p>
    <w:p w14:paraId="6F251AAD">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2、评审时，磋商小组各成员应当独立对每个有效响应的文件进行评价、打分，然后汇总每个供应商每项评分因素的得分（计算结果均四舍五入保留两位小数）。</w:t>
      </w:r>
    </w:p>
    <w:p w14:paraId="014317A0">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3、本次项目磋商的技术和商务报价评审总分值为100分。两部分评审因素比重如下：</w:t>
      </w:r>
    </w:p>
    <w:p w14:paraId="7598F04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技术分值占总分值的比重为</w:t>
      </w:r>
      <w:r>
        <w:rPr>
          <w:rFonts w:hint="eastAsia" w:ascii="宋体" w:hAnsi="宋体" w:cs="宋体"/>
          <w:b/>
          <w:color w:val="000000" w:themeColor="text1"/>
          <w:kern w:val="0"/>
          <w:sz w:val="24"/>
          <w:szCs w:val="24"/>
          <w:u w:val="single"/>
          <w14:textFill>
            <w14:solidFill>
              <w14:schemeClr w14:val="tx1"/>
            </w14:solidFill>
          </w14:textFill>
        </w:rPr>
        <w:t>40%（权重）</w:t>
      </w:r>
      <w:r>
        <w:rPr>
          <w:rFonts w:hint="eastAsia" w:ascii="宋体" w:hAnsi="宋体" w:cs="宋体"/>
          <w:color w:val="000000" w:themeColor="text1"/>
          <w:kern w:val="0"/>
          <w:sz w:val="24"/>
          <w:szCs w:val="24"/>
          <w14:textFill>
            <w14:solidFill>
              <w14:schemeClr w14:val="tx1"/>
            </w14:solidFill>
          </w14:textFill>
        </w:rPr>
        <w:t>（四舍五入保留两位小数）；</w:t>
      </w:r>
    </w:p>
    <w:p w14:paraId="08CC7488">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商务报价分值占总分值的比重为</w:t>
      </w:r>
      <w:r>
        <w:rPr>
          <w:rFonts w:hint="eastAsia" w:ascii="宋体" w:hAnsi="宋体" w:cs="宋体"/>
          <w:b/>
          <w:color w:val="000000" w:themeColor="text1"/>
          <w:kern w:val="0"/>
          <w:sz w:val="24"/>
          <w:szCs w:val="24"/>
          <w:u w:val="single"/>
          <w14:textFill>
            <w14:solidFill>
              <w14:schemeClr w14:val="tx1"/>
            </w14:solidFill>
          </w14:textFill>
        </w:rPr>
        <w:t>60%（权重）</w:t>
      </w:r>
      <w:r>
        <w:rPr>
          <w:rFonts w:hint="eastAsia" w:ascii="宋体" w:hAnsi="宋体" w:cs="宋体"/>
          <w:color w:val="000000" w:themeColor="text1"/>
          <w:kern w:val="0"/>
          <w:sz w:val="24"/>
          <w:szCs w:val="24"/>
          <w14:textFill>
            <w14:solidFill>
              <w14:schemeClr w14:val="tx1"/>
            </w14:solidFill>
          </w14:textFill>
        </w:rPr>
        <w:t>（四舍五入保留两位小数）。</w:t>
      </w:r>
    </w:p>
    <w:p w14:paraId="6448EA77">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4、技术分按算术平均值计算，分值四舍五入保留两位小数。</w:t>
      </w:r>
    </w:p>
    <w:p w14:paraId="0FE236D5">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5、商务报价分统一采用低价优先法计算直接取得，与技术分相加为供应商的综合得分（四舍五入保留两位小数）。</w:t>
      </w:r>
    </w:p>
    <w:p w14:paraId="5E4A1BE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6、磋商小组应当根据综合评分情况，按照评审得分由高到低顺序推荐3名以上成交候选供应商，并编写评审报告。</w:t>
      </w:r>
      <w:r>
        <w:rPr>
          <w:rFonts w:hint="eastAsia" w:ascii="宋体" w:hAnsi="宋体" w:cs="宋体"/>
          <w:b/>
          <w:color w:val="000000" w:themeColor="text1"/>
          <w:kern w:val="0"/>
          <w:sz w:val="24"/>
          <w14:textFill>
            <w14:solidFill>
              <w14:schemeClr w14:val="tx1"/>
            </w14:solidFill>
          </w14:textFill>
        </w:rPr>
        <w:t>采购人授权磋商小组在成交候选供应商中直接确定成交供应商。</w:t>
      </w:r>
    </w:p>
    <w:p w14:paraId="236366F8">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7、确定成交候选人的特殊情况处理：</w:t>
      </w:r>
    </w:p>
    <w:p w14:paraId="446EC49C">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（1）评审得分相同时，按照最后报价由低到高的顺序推荐。</w:t>
      </w:r>
    </w:p>
    <w:p w14:paraId="5498EA87">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（2）评审得分且最终报价相同的，按照技术指标优劣顺序推荐。</w:t>
      </w:r>
    </w:p>
    <w:p w14:paraId="61901124">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8、磋商评审时，评委对评审的细则若有争议，由磋商小组集体讨论确定，并对未尽情况有最终解释权。</w:t>
      </w:r>
    </w:p>
    <w:p w14:paraId="6B3A4952">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9、对落标的供应商不做落标原因的解释。</w:t>
      </w:r>
    </w:p>
    <w:p w14:paraId="7BE8F5EC">
      <w:pPr>
        <w:pStyle w:val="42"/>
        <w:widowControl/>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四、综合评分评审标准</w:t>
      </w:r>
    </w:p>
    <w:p w14:paraId="3211CEFE">
      <w:pPr>
        <w:pStyle w:val="42"/>
        <w:widowControl/>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（一）技术分：（40分）</w:t>
      </w:r>
    </w:p>
    <w:tbl>
      <w:tblPr>
        <w:tblStyle w:val="47"/>
        <w:tblW w:w="9562" w:type="dxa"/>
        <w:jc w:val="center"/>
        <w:tblLayout w:type="fixed"/>
        <w:tblCellMar>
          <w:top w:w="0" w:type="dxa"/>
          <w:left w:w="108" w:type="dxa"/>
          <w:bottom w:w="0" w:type="dxa"/>
          <w:right w:w="108" w:type="dxa"/>
        </w:tblCellMar>
      </w:tblPr>
      <w:tblGrid>
        <w:gridCol w:w="596"/>
        <w:gridCol w:w="1270"/>
        <w:gridCol w:w="6761"/>
        <w:gridCol w:w="935"/>
      </w:tblGrid>
      <w:tr w14:paraId="0BDF794F">
        <w:tblPrEx>
          <w:tblCellMar>
            <w:top w:w="0" w:type="dxa"/>
            <w:left w:w="108" w:type="dxa"/>
            <w:bottom w:w="0" w:type="dxa"/>
            <w:right w:w="108" w:type="dxa"/>
          </w:tblCellMar>
        </w:tblPrEx>
        <w:trPr>
          <w:jc w:val="center"/>
        </w:trPr>
        <w:tc>
          <w:tcPr>
            <w:tcW w:w="596" w:type="dxa"/>
            <w:tcBorders>
              <w:top w:val="single" w:color="000000" w:sz="4" w:space="0"/>
              <w:left w:val="single" w:color="000000" w:sz="4" w:space="0"/>
              <w:bottom w:val="single" w:color="000000" w:sz="4" w:space="0"/>
              <w:right w:val="single" w:color="000000" w:sz="4" w:space="0"/>
            </w:tcBorders>
            <w:shd w:val="clear" w:color="auto" w:fill="DCE6F2" w:themeFill="accent1" w:themeFillTint="32"/>
            <w:noWrap/>
            <w:vAlign w:val="center"/>
          </w:tcPr>
          <w:p w14:paraId="476E32F8">
            <w:pPr>
              <w:adjustRightInd w:val="0"/>
              <w:snapToGrid w:val="0"/>
              <w:spacing w:line="360" w:lineRule="auto"/>
              <w:jc w:val="center"/>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序号</w:t>
            </w:r>
          </w:p>
        </w:tc>
        <w:tc>
          <w:tcPr>
            <w:tcW w:w="1270" w:type="dxa"/>
            <w:tcBorders>
              <w:top w:val="single" w:color="000000" w:sz="4" w:space="0"/>
              <w:left w:val="nil"/>
              <w:bottom w:val="single" w:color="000000" w:sz="4" w:space="0"/>
              <w:right w:val="single" w:color="000000" w:sz="4" w:space="0"/>
            </w:tcBorders>
            <w:shd w:val="clear" w:color="auto" w:fill="DCE6F2" w:themeFill="accent1" w:themeFillTint="32"/>
            <w:noWrap/>
            <w:vAlign w:val="center"/>
          </w:tcPr>
          <w:p w14:paraId="3B7F2C4F">
            <w:pPr>
              <w:adjustRightInd w:val="0"/>
              <w:snapToGrid w:val="0"/>
              <w:spacing w:line="360" w:lineRule="auto"/>
              <w:jc w:val="center"/>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评审内容</w:t>
            </w:r>
          </w:p>
        </w:tc>
        <w:tc>
          <w:tcPr>
            <w:tcW w:w="6761" w:type="dxa"/>
            <w:tcBorders>
              <w:top w:val="single" w:color="000000" w:sz="4" w:space="0"/>
              <w:left w:val="nil"/>
              <w:bottom w:val="single" w:color="000000" w:sz="4" w:space="0"/>
              <w:right w:val="single" w:color="000000" w:sz="4" w:space="0"/>
            </w:tcBorders>
            <w:shd w:val="clear" w:color="auto" w:fill="DCE6F2" w:themeFill="accent1" w:themeFillTint="32"/>
            <w:noWrap/>
            <w:vAlign w:val="center"/>
          </w:tcPr>
          <w:p w14:paraId="27B50F49">
            <w:pPr>
              <w:adjustRightInd w:val="0"/>
              <w:snapToGrid w:val="0"/>
              <w:spacing w:line="360" w:lineRule="auto"/>
              <w:jc w:val="center"/>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评审细则</w:t>
            </w:r>
          </w:p>
        </w:tc>
        <w:tc>
          <w:tcPr>
            <w:tcW w:w="935" w:type="dxa"/>
            <w:tcBorders>
              <w:top w:val="single" w:color="000000" w:sz="4" w:space="0"/>
              <w:left w:val="nil"/>
              <w:bottom w:val="single" w:color="000000" w:sz="4" w:space="0"/>
              <w:right w:val="single" w:color="000000" w:sz="4" w:space="0"/>
            </w:tcBorders>
            <w:shd w:val="clear" w:color="auto" w:fill="DCE6F2" w:themeFill="accent1" w:themeFillTint="32"/>
            <w:noWrap/>
            <w:vAlign w:val="center"/>
          </w:tcPr>
          <w:p w14:paraId="4B0E5532">
            <w:pPr>
              <w:adjustRightInd w:val="0"/>
              <w:snapToGrid w:val="0"/>
              <w:spacing w:line="360" w:lineRule="auto"/>
              <w:jc w:val="center"/>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分值</w:t>
            </w:r>
          </w:p>
        </w:tc>
      </w:tr>
      <w:tr w14:paraId="13C5AC98">
        <w:tblPrEx>
          <w:tblCellMar>
            <w:top w:w="0" w:type="dxa"/>
            <w:left w:w="108" w:type="dxa"/>
            <w:bottom w:w="0" w:type="dxa"/>
            <w:right w:w="108" w:type="dxa"/>
          </w:tblCellMar>
        </w:tblPrEx>
        <w:trPr>
          <w:trHeight w:val="2226" w:hRule="atLeast"/>
          <w:jc w:val="center"/>
        </w:trPr>
        <w:tc>
          <w:tcPr>
            <w:tcW w:w="596" w:type="dxa"/>
            <w:tcBorders>
              <w:top w:val="single" w:color="000000" w:sz="4" w:space="0"/>
              <w:left w:val="single" w:color="000000" w:sz="4" w:space="0"/>
              <w:bottom w:val="single" w:color="000000" w:sz="4" w:space="0"/>
              <w:right w:val="single" w:color="000000" w:sz="4" w:space="0"/>
            </w:tcBorders>
            <w:noWrap/>
            <w:vAlign w:val="center"/>
          </w:tcPr>
          <w:p w14:paraId="10E3F248">
            <w:pPr>
              <w:adjustRightInd w:val="0"/>
              <w:snapToGrid w:val="0"/>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p>
        </w:tc>
        <w:tc>
          <w:tcPr>
            <w:tcW w:w="1270" w:type="dxa"/>
            <w:tcBorders>
              <w:top w:val="single" w:color="000000" w:sz="4" w:space="0"/>
              <w:left w:val="nil"/>
              <w:bottom w:val="single" w:color="000000" w:sz="4" w:space="0"/>
              <w:right w:val="single" w:color="000000" w:sz="4" w:space="0"/>
            </w:tcBorders>
            <w:noWrap/>
            <w:vAlign w:val="center"/>
          </w:tcPr>
          <w:p w14:paraId="7CAAB31D">
            <w:pPr>
              <w:spacing w:line="360" w:lineRule="auto"/>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供应商综合实力</w:t>
            </w:r>
          </w:p>
          <w:p w14:paraId="254EB7FB">
            <w:pPr>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（3分）</w:t>
            </w:r>
          </w:p>
        </w:tc>
        <w:tc>
          <w:tcPr>
            <w:tcW w:w="6761" w:type="dxa"/>
            <w:tcBorders>
              <w:top w:val="single" w:color="000000" w:sz="4" w:space="0"/>
              <w:left w:val="nil"/>
              <w:bottom w:val="single" w:color="000000" w:sz="4" w:space="0"/>
              <w:right w:val="single" w:color="000000" w:sz="4" w:space="0"/>
            </w:tcBorders>
            <w:noWrap/>
            <w:vAlign w:val="center"/>
          </w:tcPr>
          <w:p w14:paraId="774E3DBE">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响应供应商具备有效的质量管理体系、职业健康安全管理体系认证证书、环境管理体系认证证书，有1个得1分，最高得3分；</w:t>
            </w:r>
          </w:p>
          <w:p w14:paraId="7156209A">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注：须提供证书扫描件并加盖投标人公章，不提供不得分。</w:t>
            </w:r>
          </w:p>
        </w:tc>
        <w:tc>
          <w:tcPr>
            <w:tcW w:w="935" w:type="dxa"/>
            <w:tcBorders>
              <w:top w:val="single" w:color="000000" w:sz="4" w:space="0"/>
              <w:left w:val="nil"/>
              <w:bottom w:val="single" w:color="000000" w:sz="4" w:space="0"/>
              <w:right w:val="single" w:color="000000" w:sz="4" w:space="0"/>
            </w:tcBorders>
            <w:noWrap/>
            <w:vAlign w:val="center"/>
          </w:tcPr>
          <w:p w14:paraId="716C5D63">
            <w:pPr>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3分</w:t>
            </w:r>
          </w:p>
        </w:tc>
      </w:tr>
      <w:tr w14:paraId="04D17D92">
        <w:tblPrEx>
          <w:tblCellMar>
            <w:top w:w="0" w:type="dxa"/>
            <w:left w:w="108" w:type="dxa"/>
            <w:bottom w:w="0" w:type="dxa"/>
            <w:right w:w="108" w:type="dxa"/>
          </w:tblCellMar>
        </w:tblPrEx>
        <w:trPr>
          <w:jc w:val="center"/>
        </w:trPr>
        <w:tc>
          <w:tcPr>
            <w:tcW w:w="596" w:type="dxa"/>
            <w:tcBorders>
              <w:top w:val="single" w:color="000000" w:sz="4" w:space="0"/>
              <w:left w:val="single" w:color="000000" w:sz="4" w:space="0"/>
              <w:bottom w:val="single" w:color="000000" w:sz="4" w:space="0"/>
              <w:right w:val="single" w:color="000000" w:sz="4" w:space="0"/>
            </w:tcBorders>
            <w:noWrap/>
            <w:vAlign w:val="center"/>
          </w:tcPr>
          <w:p w14:paraId="1F803C1C">
            <w:pPr>
              <w:adjustRightInd w:val="0"/>
              <w:snapToGrid w:val="0"/>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w:t>
            </w:r>
          </w:p>
        </w:tc>
        <w:tc>
          <w:tcPr>
            <w:tcW w:w="1270" w:type="dxa"/>
            <w:tcBorders>
              <w:top w:val="single" w:color="000000" w:sz="4" w:space="0"/>
              <w:left w:val="nil"/>
              <w:bottom w:val="single" w:color="000000" w:sz="4" w:space="0"/>
              <w:right w:val="single" w:color="000000" w:sz="4" w:space="0"/>
            </w:tcBorders>
            <w:noWrap/>
            <w:vAlign w:val="center"/>
          </w:tcPr>
          <w:p w14:paraId="7D978FDD">
            <w:pPr>
              <w:adjustRightInd w:val="0"/>
              <w:snapToGrid w:val="0"/>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人员配置及现场管理方案（7分）</w:t>
            </w:r>
          </w:p>
        </w:tc>
        <w:tc>
          <w:tcPr>
            <w:tcW w:w="6761" w:type="dxa"/>
            <w:tcBorders>
              <w:top w:val="single" w:color="000000" w:sz="4" w:space="0"/>
              <w:left w:val="nil"/>
              <w:bottom w:val="single" w:color="000000" w:sz="4" w:space="0"/>
              <w:right w:val="single" w:color="000000" w:sz="4" w:space="0"/>
            </w:tcBorders>
            <w:noWrap/>
            <w:vAlign w:val="center"/>
          </w:tcPr>
          <w:p w14:paraId="564A4664">
            <w:pPr>
              <w:adjustRightInd w:val="0"/>
              <w:snapToGri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提供项目拟派项目负责人、施工员、质量员、安全员、材料员、等花名册综合评定，本项最高得7分：</w:t>
            </w:r>
          </w:p>
          <w:p w14:paraId="6191CE8D">
            <w:pPr>
              <w:adjustRightInd w:val="0"/>
              <w:snapToGri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拟派技术人员多，职责分工明确，管理方案全面清晰、科学合理，符合或优于项目需求，得7分；</w:t>
            </w:r>
          </w:p>
          <w:p w14:paraId="78DA9207">
            <w:pPr>
              <w:adjustRightInd w:val="0"/>
              <w:snapToGri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拟派技术人员人数一般，职责分工较明确，管理方案较全面清晰、较科学合理，基本符合项目需求，得4分；</w:t>
            </w:r>
          </w:p>
          <w:p w14:paraId="49500FD3">
            <w:pPr>
              <w:adjustRightInd w:val="0"/>
              <w:snapToGri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拟派技术人员人数少，没有职责分工，管理方案简单笼统，得1分；</w:t>
            </w:r>
          </w:p>
          <w:p w14:paraId="37CC1DA0">
            <w:pPr>
              <w:adjustRightInd w:val="0"/>
              <w:snapToGri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不符合项目需求或未提供的不得分。</w:t>
            </w:r>
          </w:p>
          <w:p w14:paraId="12904938">
            <w:pPr>
              <w:adjustRightInd w:val="0"/>
              <w:snapToGri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b/>
                <w:bCs/>
                <w:color w:val="000000" w:themeColor="text1"/>
                <w:sz w:val="24"/>
                <w:szCs w:val="24"/>
                <w14:textFill>
                  <w14:solidFill>
                    <w14:schemeClr w14:val="tx1"/>
                  </w14:solidFill>
                </w14:textFill>
              </w:rPr>
              <w:t>提供以上人员的学历证书及相关证书复印件及供应商为其缴纳的2025年1月以来任意1个月的社保证明文件，不提供不得分</w:t>
            </w:r>
            <w:r>
              <w:rPr>
                <w:rFonts w:hint="eastAsia" w:ascii="宋体" w:hAnsi="宋体" w:cs="宋体"/>
                <w:color w:val="000000" w:themeColor="text1"/>
                <w:sz w:val="24"/>
                <w:szCs w:val="24"/>
                <w14:textFill>
                  <w14:solidFill>
                    <w14:schemeClr w14:val="tx1"/>
                  </w14:solidFill>
                </w14:textFill>
              </w:rPr>
              <w:t>】。</w:t>
            </w:r>
          </w:p>
        </w:tc>
        <w:tc>
          <w:tcPr>
            <w:tcW w:w="935" w:type="dxa"/>
            <w:tcBorders>
              <w:top w:val="single" w:color="000000" w:sz="4" w:space="0"/>
              <w:left w:val="nil"/>
              <w:bottom w:val="single" w:color="000000" w:sz="4" w:space="0"/>
              <w:right w:val="single" w:color="000000" w:sz="4" w:space="0"/>
            </w:tcBorders>
            <w:noWrap/>
            <w:vAlign w:val="center"/>
          </w:tcPr>
          <w:p w14:paraId="21AE7061">
            <w:pPr>
              <w:adjustRightInd w:val="0"/>
              <w:snapToGrid w:val="0"/>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7分</w:t>
            </w:r>
          </w:p>
        </w:tc>
      </w:tr>
      <w:tr w14:paraId="6F0A0F5E">
        <w:tblPrEx>
          <w:tblCellMar>
            <w:top w:w="0" w:type="dxa"/>
            <w:left w:w="108" w:type="dxa"/>
            <w:bottom w:w="0" w:type="dxa"/>
            <w:right w:w="108" w:type="dxa"/>
          </w:tblCellMar>
        </w:tblPrEx>
        <w:trPr>
          <w:jc w:val="center"/>
        </w:trPr>
        <w:tc>
          <w:tcPr>
            <w:tcW w:w="596" w:type="dxa"/>
            <w:tcBorders>
              <w:top w:val="single" w:color="000000" w:sz="4" w:space="0"/>
              <w:left w:val="single" w:color="000000" w:sz="4" w:space="0"/>
              <w:bottom w:val="single" w:color="000000" w:sz="4" w:space="0"/>
              <w:right w:val="single" w:color="000000" w:sz="4" w:space="0"/>
            </w:tcBorders>
            <w:noWrap/>
            <w:vAlign w:val="center"/>
          </w:tcPr>
          <w:p w14:paraId="5CB737FA">
            <w:pPr>
              <w:adjustRightInd w:val="0"/>
              <w:snapToGrid w:val="0"/>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w:t>
            </w:r>
          </w:p>
        </w:tc>
        <w:tc>
          <w:tcPr>
            <w:tcW w:w="1270" w:type="dxa"/>
            <w:tcBorders>
              <w:top w:val="single" w:color="000000" w:sz="4" w:space="0"/>
              <w:left w:val="nil"/>
              <w:bottom w:val="single" w:color="000000" w:sz="4" w:space="0"/>
              <w:right w:val="single" w:color="000000" w:sz="4" w:space="0"/>
            </w:tcBorders>
            <w:noWrap/>
            <w:vAlign w:val="center"/>
          </w:tcPr>
          <w:p w14:paraId="1CD3DD61">
            <w:pPr>
              <w:adjustRightInd w:val="0"/>
              <w:snapToGrid w:val="0"/>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绿化施工方案</w:t>
            </w:r>
          </w:p>
          <w:p w14:paraId="24AFC936">
            <w:pPr>
              <w:adjustRightInd w:val="0"/>
              <w:snapToGrid w:val="0"/>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（22分）</w:t>
            </w:r>
          </w:p>
        </w:tc>
        <w:tc>
          <w:tcPr>
            <w:tcW w:w="6761" w:type="dxa"/>
            <w:tcBorders>
              <w:top w:val="single" w:color="000000" w:sz="4" w:space="0"/>
              <w:left w:val="nil"/>
              <w:bottom w:val="single" w:color="000000" w:sz="4" w:space="0"/>
              <w:right w:val="single" w:color="000000" w:sz="4" w:space="0"/>
            </w:tcBorders>
            <w:noWrap/>
            <w:vAlign w:val="center"/>
          </w:tcPr>
          <w:p w14:paraId="5F2013A2">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由评委根据各供应商施工方案进行评审。</w:t>
            </w:r>
          </w:p>
          <w:p w14:paraId="36A2DCC3">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1、各分部分项工程的施工方案及质量保证措施（7分）</w:t>
            </w:r>
          </w:p>
          <w:p w14:paraId="599A6C66">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方案措施内容全面科学、措施得当，具有针对性得7分；</w:t>
            </w:r>
          </w:p>
          <w:p w14:paraId="18A59633">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方案措施内容较全面、措施较合理，具有一定的针对性得4分；方案措施内容粗略，针对性有所欠缺得1分；</w:t>
            </w:r>
          </w:p>
          <w:p w14:paraId="69B1D92C">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缺项得0分。</w:t>
            </w:r>
          </w:p>
          <w:p w14:paraId="6B27954C">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2、工期保证措施与资源配置计划方案（5分）</w:t>
            </w:r>
          </w:p>
          <w:p w14:paraId="344E8CB6">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方案措施内容全面科学、措施得当，具有针对性得5分；</w:t>
            </w:r>
          </w:p>
          <w:p w14:paraId="33FAA2C8">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方案措施内容较全面、措施较合理，具有一定的针对性得3分；方案措施内容粗略，针对性有所欠缺得1分；</w:t>
            </w:r>
          </w:p>
          <w:p w14:paraId="67F74142">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缺项得0分。</w:t>
            </w:r>
          </w:p>
          <w:p w14:paraId="77F8A885">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3、安全及文明施工保障措施（5分）</w:t>
            </w:r>
          </w:p>
          <w:p w14:paraId="55F942FF">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方案措施内容全面科学、措施得当，具有针对性得5分；</w:t>
            </w:r>
          </w:p>
          <w:p w14:paraId="4853510D">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方案措施内容较全面、措施较合理，具有一定的针对性得3分；方案措施内容粗略，针对性有所欠缺得1分；</w:t>
            </w:r>
          </w:p>
          <w:p w14:paraId="3818D605">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缺项得0分。</w:t>
            </w:r>
          </w:p>
          <w:p w14:paraId="77DD1B34">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4、关键技术工艺、重点难点分析解决方案（5分）</w:t>
            </w:r>
          </w:p>
          <w:p w14:paraId="41061CCC">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方案措施内容全面科学、措施得当，具有针对性得5分；</w:t>
            </w:r>
          </w:p>
          <w:p w14:paraId="68A6CFD8">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方案措施内容较全面、措施较合理，具有一定的针对性得3分；方案措施内容粗略，针对性有所欠缺得1分；</w:t>
            </w:r>
          </w:p>
          <w:p w14:paraId="363F3AB3">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缺项得0分。</w:t>
            </w:r>
          </w:p>
        </w:tc>
        <w:tc>
          <w:tcPr>
            <w:tcW w:w="935" w:type="dxa"/>
            <w:tcBorders>
              <w:top w:val="single" w:color="000000" w:sz="4" w:space="0"/>
              <w:left w:val="nil"/>
              <w:bottom w:val="single" w:color="000000" w:sz="4" w:space="0"/>
              <w:right w:val="single" w:color="000000" w:sz="4" w:space="0"/>
            </w:tcBorders>
            <w:noWrap/>
            <w:vAlign w:val="center"/>
          </w:tcPr>
          <w:p w14:paraId="0E1EEA9A">
            <w:pPr>
              <w:adjustRightInd w:val="0"/>
              <w:snapToGrid w:val="0"/>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22分</w:t>
            </w:r>
          </w:p>
        </w:tc>
      </w:tr>
      <w:tr w14:paraId="7AE0513A">
        <w:tblPrEx>
          <w:tblCellMar>
            <w:top w:w="0" w:type="dxa"/>
            <w:left w:w="108" w:type="dxa"/>
            <w:bottom w:w="0" w:type="dxa"/>
            <w:right w:w="108" w:type="dxa"/>
          </w:tblCellMar>
        </w:tblPrEx>
        <w:trPr>
          <w:jc w:val="center"/>
        </w:trPr>
        <w:tc>
          <w:tcPr>
            <w:tcW w:w="596" w:type="dxa"/>
            <w:tcBorders>
              <w:top w:val="single" w:color="000000" w:sz="4" w:space="0"/>
              <w:left w:val="single" w:color="000000" w:sz="4" w:space="0"/>
              <w:bottom w:val="single" w:color="000000" w:sz="4" w:space="0"/>
              <w:right w:val="single" w:color="000000" w:sz="4" w:space="0"/>
            </w:tcBorders>
            <w:noWrap/>
            <w:vAlign w:val="center"/>
          </w:tcPr>
          <w:p w14:paraId="2656C38E">
            <w:pPr>
              <w:adjustRightInd w:val="0"/>
              <w:snapToGrid w:val="0"/>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w:t>
            </w:r>
          </w:p>
        </w:tc>
        <w:tc>
          <w:tcPr>
            <w:tcW w:w="1270" w:type="dxa"/>
            <w:tcBorders>
              <w:top w:val="single" w:color="000000" w:sz="4" w:space="0"/>
              <w:left w:val="nil"/>
              <w:bottom w:val="single" w:color="000000" w:sz="4" w:space="0"/>
              <w:right w:val="single" w:color="000000" w:sz="4" w:space="0"/>
            </w:tcBorders>
            <w:noWrap/>
            <w:vAlign w:val="center"/>
          </w:tcPr>
          <w:p w14:paraId="4D1369A8">
            <w:pPr>
              <w:adjustRightInd w:val="0"/>
              <w:snapToGrid w:val="0"/>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售后服务方案</w:t>
            </w:r>
          </w:p>
          <w:p w14:paraId="00345456">
            <w:pPr>
              <w:adjustRightInd w:val="0"/>
              <w:snapToGrid w:val="0"/>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（8分）</w:t>
            </w:r>
          </w:p>
        </w:tc>
        <w:tc>
          <w:tcPr>
            <w:tcW w:w="6761" w:type="dxa"/>
            <w:tcBorders>
              <w:top w:val="single" w:color="000000" w:sz="4" w:space="0"/>
              <w:left w:val="nil"/>
              <w:bottom w:val="single" w:color="000000" w:sz="4" w:space="0"/>
              <w:right w:val="single" w:color="000000" w:sz="4" w:space="0"/>
            </w:tcBorders>
            <w:noWrap/>
            <w:vAlign w:val="center"/>
          </w:tcPr>
          <w:p w14:paraId="0D0ABAD3">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1、售后服务人员配置方案（4分）</w:t>
            </w:r>
          </w:p>
          <w:p w14:paraId="33B49B06">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方案全面详细、人员配置充足、售后服务技术人员专业性高，满足或优于项目需求得4分；</w:t>
            </w:r>
          </w:p>
          <w:p w14:paraId="1F168012">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方案较全面详细、人员配置较充足、售后服务技术人员专业性较高，基本满足项目需求得2分；</w:t>
            </w:r>
          </w:p>
          <w:p w14:paraId="490FB833">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方案简单笼统、人员配置不足、售后服务技术人员专业性较差，不能满足项目需求得0分；</w:t>
            </w:r>
          </w:p>
          <w:p w14:paraId="11A232C4">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未提供不得分</w:t>
            </w:r>
          </w:p>
          <w:p w14:paraId="1792261F">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2、售后服务保障措施、应急方案（4分）</w:t>
            </w:r>
          </w:p>
          <w:p w14:paraId="17D8E173">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方案措施全面清晰、科学合理，符合或优于项目需求，得4分；</w:t>
            </w:r>
          </w:p>
          <w:p w14:paraId="58098E48">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方案措施较全面清晰、较科学合理，基本符合项目需求，得2分；</w:t>
            </w:r>
          </w:p>
          <w:p w14:paraId="691D3164">
            <w:pPr>
              <w:adjustRightInd w:val="0"/>
              <w:snapToGrid w:val="0"/>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方案措施简单笼统，不符合项目需求或未提供的不得分。</w:t>
            </w:r>
          </w:p>
        </w:tc>
        <w:tc>
          <w:tcPr>
            <w:tcW w:w="935" w:type="dxa"/>
            <w:tcBorders>
              <w:top w:val="single" w:color="000000" w:sz="4" w:space="0"/>
              <w:left w:val="nil"/>
              <w:bottom w:val="single" w:color="000000" w:sz="4" w:space="0"/>
              <w:right w:val="single" w:color="000000" w:sz="4" w:space="0"/>
            </w:tcBorders>
            <w:noWrap/>
            <w:vAlign w:val="center"/>
          </w:tcPr>
          <w:p w14:paraId="54C8C69E">
            <w:pPr>
              <w:adjustRightInd w:val="0"/>
              <w:snapToGrid w:val="0"/>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8分</w:t>
            </w:r>
          </w:p>
        </w:tc>
      </w:tr>
      <w:tr w14:paraId="10BFB853">
        <w:tblPrEx>
          <w:tblCellMar>
            <w:top w:w="0" w:type="dxa"/>
            <w:left w:w="108" w:type="dxa"/>
            <w:bottom w:w="0" w:type="dxa"/>
            <w:right w:w="108" w:type="dxa"/>
          </w:tblCellMar>
        </w:tblPrEx>
        <w:trPr>
          <w:jc w:val="center"/>
        </w:trPr>
        <w:tc>
          <w:tcPr>
            <w:tcW w:w="8627" w:type="dxa"/>
            <w:gridSpan w:val="3"/>
            <w:tcBorders>
              <w:top w:val="single" w:color="000000" w:sz="4" w:space="0"/>
              <w:left w:val="single" w:color="000000" w:sz="4" w:space="0"/>
              <w:bottom w:val="single" w:color="000000" w:sz="4" w:space="0"/>
              <w:right w:val="single" w:color="000000" w:sz="4" w:space="0"/>
            </w:tcBorders>
            <w:noWrap/>
            <w:vAlign w:val="center"/>
          </w:tcPr>
          <w:p w14:paraId="35EA2155">
            <w:pPr>
              <w:adjustRightInd w:val="0"/>
              <w:snapToGrid w:val="0"/>
              <w:spacing w:line="360" w:lineRule="auto"/>
              <w:ind w:firstLine="420"/>
              <w:jc w:val="center"/>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合计</w:t>
            </w:r>
          </w:p>
        </w:tc>
        <w:tc>
          <w:tcPr>
            <w:tcW w:w="935" w:type="dxa"/>
            <w:tcBorders>
              <w:top w:val="single" w:color="000000" w:sz="4" w:space="0"/>
              <w:left w:val="nil"/>
              <w:bottom w:val="single" w:color="000000" w:sz="4" w:space="0"/>
              <w:right w:val="single" w:color="000000" w:sz="4" w:space="0"/>
            </w:tcBorders>
            <w:noWrap/>
            <w:vAlign w:val="center"/>
          </w:tcPr>
          <w:p w14:paraId="1400BDFF">
            <w:pPr>
              <w:adjustRightInd w:val="0"/>
              <w:snapToGrid w:val="0"/>
              <w:spacing w:line="360" w:lineRule="auto"/>
              <w:jc w:val="center"/>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40分</w:t>
            </w:r>
          </w:p>
        </w:tc>
      </w:tr>
    </w:tbl>
    <w:p w14:paraId="5CA6FB13">
      <w:pPr>
        <w:pStyle w:val="42"/>
        <w:widowControl/>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t>注：以上所提供材料必须真实可靠，伪造证书证件、伪造合同、伪造发票等一切弄虚作假行为，一经发现和查实（含在本项目合同履行期间被查实），采购方有权取消成交资格或终止合同。</w:t>
      </w:r>
    </w:p>
    <w:p w14:paraId="1FB97BE1">
      <w:pPr>
        <w:pStyle w:val="42"/>
        <w:widowControl/>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（二）商务报价分：（60分）</w:t>
      </w:r>
    </w:p>
    <w:p w14:paraId="1BB3DA74">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w:t>
      </w:r>
      <w:r>
        <w:rPr>
          <w:rFonts w:hint="eastAsia" w:ascii="宋体" w:hAnsi="宋体" w:cs="宋体"/>
          <w:b/>
          <w:color w:val="000000" w:themeColor="text1"/>
          <w:kern w:val="0"/>
          <w:sz w:val="24"/>
          <w:szCs w:val="24"/>
          <w14:textFill>
            <w14:solidFill>
              <w14:schemeClr w14:val="tx1"/>
            </w14:solidFill>
          </w14:textFill>
        </w:rPr>
        <w:t>本次项目最高限价：</w:t>
      </w:r>
      <w:r>
        <w:rPr>
          <w:rFonts w:hint="eastAsia" w:ascii="宋体" w:hAnsi="宋体" w:cs="宋体"/>
          <w:b/>
          <w:color w:val="000000" w:themeColor="text1"/>
          <w:kern w:val="0"/>
          <w:sz w:val="24"/>
          <w:szCs w:val="24"/>
          <w:lang w:eastAsia="zh-CN"/>
          <w14:textFill>
            <w14:solidFill>
              <w14:schemeClr w14:val="tx1"/>
            </w14:solidFill>
          </w14:textFill>
        </w:rPr>
        <w:t>438919.64元</w:t>
      </w:r>
      <w:r>
        <w:rPr>
          <w:rFonts w:hint="eastAsia" w:ascii="宋体" w:hAnsi="宋体" w:cs="宋体"/>
          <w:b/>
          <w:color w:val="000000" w:themeColor="text1"/>
          <w:kern w:val="0"/>
          <w:sz w:val="24"/>
          <w:szCs w:val="24"/>
          <w14:textFill>
            <w14:solidFill>
              <w14:schemeClr w14:val="tx1"/>
            </w14:solidFill>
          </w14:textFill>
        </w:rPr>
        <w:t>，响应报价超过最高限价为无效响应报价</w:t>
      </w:r>
      <w:r>
        <w:rPr>
          <w:rFonts w:hint="eastAsia" w:ascii="宋体" w:hAnsi="宋体" w:cs="宋体"/>
          <w:color w:val="000000" w:themeColor="text1"/>
          <w:kern w:val="0"/>
          <w:sz w:val="24"/>
          <w:szCs w:val="24"/>
          <w14:textFill>
            <w14:solidFill>
              <w14:schemeClr w14:val="tx1"/>
            </w14:solidFill>
          </w14:textFill>
        </w:rPr>
        <w:t>。</w:t>
      </w:r>
    </w:p>
    <w:p w14:paraId="188E504F">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2、满足磋商文件要求且最后报价最低的供应商的价格为磋商基准价，其商务报价分为满分60分。其他供应商的商务报价分统一按照下列公式计算：</w:t>
      </w:r>
    </w:p>
    <w:p w14:paraId="2F3C1BB0">
      <w:pPr>
        <w:adjustRightInd w:val="0"/>
        <w:snapToGrid w:val="0"/>
        <w:spacing w:line="360" w:lineRule="auto"/>
        <w:ind w:firstLine="482" w:firstLineChars="2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商务报价分=（磋商基准价/最后磋商报价）×60</w:t>
      </w:r>
    </w:p>
    <w:p w14:paraId="7555C763">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（三）评标争议</w:t>
      </w:r>
    </w:p>
    <w:p w14:paraId="552C72F5">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评标时磋商小组对评标的细则若有争议，由磋商小组评委集体讨论确定，并对未尽情况有最终解释权。</w:t>
      </w:r>
    </w:p>
    <w:p w14:paraId="728BA56A">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（四）落标原因</w:t>
      </w:r>
    </w:p>
    <w:p w14:paraId="54848B20">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磋商小组不对落标的投标供应商做落标原因的解释。</w:t>
      </w:r>
    </w:p>
    <w:p w14:paraId="23243AE7">
      <w:pPr>
        <w:pStyle w:val="42"/>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五、出现下列情形之一的，作无效标处理</w:t>
      </w:r>
    </w:p>
    <w:p w14:paraId="1C01600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1、响应文件未按规定要求密封、签署、盖章及主要资料不齐全的；</w:t>
      </w:r>
    </w:p>
    <w:p w14:paraId="39F14093">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2、响应文件的资料有虚报或者谎报的；</w:t>
      </w:r>
    </w:p>
    <w:p w14:paraId="557500B0">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3、响应文件中资格审查文件及技术响应文件出现磋商报价的内容；</w:t>
      </w:r>
    </w:p>
    <w:p w14:paraId="419A8FB2">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4、不具备磋商文件规定的资格要求的；</w:t>
      </w:r>
    </w:p>
    <w:p w14:paraId="1E18D4B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5、响应文件有重大漏项或重大不合理的；</w:t>
      </w:r>
    </w:p>
    <w:p w14:paraId="555D29A1">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6、项目技术、方案不满足项目需求中的要求，有重大偏离或保留的；</w:t>
      </w:r>
    </w:p>
    <w:p w14:paraId="3AC19D9D">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7、磋商响应报价超出项目预算的；</w:t>
      </w:r>
    </w:p>
    <w:p w14:paraId="5342AC0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8、被认定为低于成本报价磋商竞标的；</w:t>
      </w:r>
    </w:p>
    <w:p w14:paraId="528674C0">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9、供应商的磋商报价高于自己前一轮的；</w:t>
      </w:r>
    </w:p>
    <w:p w14:paraId="32E28D8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10、不符合法律、法规和磋商文件中规定的其他实质性响应要求的；</w:t>
      </w:r>
    </w:p>
    <w:p w14:paraId="100CBA30">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11、磋商小组依据法律法规可以认定为无效投标的其他情况；</w:t>
      </w:r>
    </w:p>
    <w:p w14:paraId="7B71AE5D">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12、未按要求提供样品的（如有）。</w:t>
      </w:r>
    </w:p>
    <w:p w14:paraId="6532921A">
      <w:pPr>
        <w:pStyle w:val="42"/>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六、出现下列情形之一的，作废标处理</w:t>
      </w:r>
    </w:p>
    <w:p w14:paraId="7253E921">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1、供应商的报价均超出了采购预算，采购单位不能支付的；</w:t>
      </w:r>
    </w:p>
    <w:p w14:paraId="3518EA2A">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2、因情况变化，不再符合规定的竞争性磋商采购方式所适用情形的；</w:t>
      </w:r>
    </w:p>
    <w:p w14:paraId="3ADA0F2E">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3、出现影响采购公正的违法、违规行为的；</w:t>
      </w:r>
    </w:p>
    <w:p w14:paraId="0ED2E1A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4、因重大变故，采购任务取消的；</w:t>
      </w:r>
    </w:p>
    <w:p w14:paraId="5285183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5、磋商小组依据法律法规可以认定为废标的其他情况。</w:t>
      </w:r>
    </w:p>
    <w:p w14:paraId="0F154D4A">
      <w:pPr>
        <w:pStyle w:val="42"/>
        <w:shd w:val="clear" w:color="auto" w:fill="FFFFFF"/>
        <w:adjustRightInd w:val="0"/>
        <w:snapToGrid w:val="0"/>
        <w:spacing w:before="0" w:beforeAutospacing="0" w:after="0" w:afterAutospacing="0" w:line="360" w:lineRule="auto"/>
        <w:ind w:firstLine="482" w:firstLineChars="200"/>
        <w:jc w:val="both"/>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七、成交通知</w:t>
      </w:r>
    </w:p>
    <w:p w14:paraId="0190CE2F">
      <w:pPr>
        <w:adjustRightInd w:val="0"/>
        <w:snapToGrid w:val="0"/>
        <w:spacing w:line="360" w:lineRule="auto"/>
        <w:ind w:firstLine="480" w:firstLineChars="200"/>
        <w:textAlignment w:val="baseline"/>
        <w:rPr>
          <w:rFonts w:ascii="宋体" w:hAnsi="宋体" w:cs="宋体"/>
          <w:b/>
          <w:iCs/>
          <w:color w:val="000000" w:themeColor="text1"/>
          <w:kern w:val="0"/>
          <w:sz w:val="44"/>
          <w:szCs w:val="4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成交结果在江苏大生集团有限公司官网公示</w:t>
      </w:r>
      <w:r>
        <w:rPr>
          <w:rFonts w:hint="eastAsia" w:ascii="宋体" w:hAnsi="宋体" w:cs="宋体"/>
          <w:b/>
          <w:color w:val="000000" w:themeColor="text1"/>
          <w:kern w:val="0"/>
          <w:sz w:val="24"/>
          <w:szCs w:val="24"/>
          <w:u w:val="single"/>
          <w14:textFill>
            <w14:solidFill>
              <w14:schemeClr w14:val="tx1"/>
            </w14:solidFill>
          </w14:textFill>
        </w:rPr>
        <w:t>1</w:t>
      </w:r>
      <w:r>
        <w:rPr>
          <w:rFonts w:hint="eastAsia" w:ascii="宋体" w:hAnsi="宋体" w:cs="宋体"/>
          <w:color w:val="000000" w:themeColor="text1"/>
          <w:kern w:val="0"/>
          <w:sz w:val="24"/>
          <w:szCs w:val="24"/>
          <w14:textFill>
            <w14:solidFill>
              <w14:schemeClr w14:val="tx1"/>
            </w14:solidFill>
          </w14:textFill>
        </w:rPr>
        <w:t>个工作日。《成交通知书》一经发出，采购单位改变成交结果，或者成交人放弃成交的，各自承担相应的法律责任。《成交通知书》是采购合同的组成部分。</w:t>
      </w:r>
    </w:p>
    <w:p w14:paraId="6E0B0599">
      <w:pPr>
        <w:adjustRightInd w:val="0"/>
        <w:snapToGrid w:val="0"/>
        <w:spacing w:line="360" w:lineRule="auto"/>
        <w:jc w:val="center"/>
        <w:outlineLvl w:val="0"/>
        <w:rPr>
          <w:rFonts w:ascii="宋体" w:hAnsi="宋体" w:cs="宋体"/>
          <w:b/>
          <w:bCs/>
          <w:color w:val="000000" w:themeColor="text1"/>
          <w:sz w:val="32"/>
          <w:szCs w:val="32"/>
          <w14:textFill>
            <w14:solidFill>
              <w14:schemeClr w14:val="tx1"/>
            </w14:solidFill>
          </w14:textFill>
        </w:rPr>
      </w:pPr>
      <w:r>
        <w:rPr>
          <w:rFonts w:hint="eastAsia" w:ascii="宋体" w:hAnsi="宋体" w:cs="宋体"/>
          <w:b/>
          <w:iCs/>
          <w:color w:val="000000" w:themeColor="text1"/>
          <w:kern w:val="0"/>
          <w:sz w:val="44"/>
          <w:szCs w:val="44"/>
          <w14:textFill>
            <w14:solidFill>
              <w14:schemeClr w14:val="tx1"/>
            </w14:solidFill>
          </w14:textFill>
        </w:rPr>
        <w:br w:type="page"/>
      </w:r>
      <w:bookmarkStart w:id="24" w:name="_Toc11644"/>
      <w:r>
        <w:rPr>
          <w:rFonts w:hint="eastAsia" w:ascii="宋体" w:hAnsi="宋体" w:cs="宋体"/>
          <w:b/>
          <w:color w:val="000000" w:themeColor="text1"/>
          <w:kern w:val="0"/>
          <w:sz w:val="32"/>
          <w:szCs w:val="32"/>
          <w14:textFill>
            <w14:solidFill>
              <w14:schemeClr w14:val="tx1"/>
            </w14:solidFill>
          </w14:textFill>
        </w:rPr>
        <w:t xml:space="preserve">第五章 </w:t>
      </w:r>
      <w:r>
        <w:rPr>
          <w:rFonts w:hint="eastAsia" w:ascii="宋体" w:hAnsi="宋体" w:cs="宋体"/>
          <w:b/>
          <w:bCs/>
          <w:color w:val="000000" w:themeColor="text1"/>
          <w:sz w:val="32"/>
          <w:szCs w:val="32"/>
          <w14:textFill>
            <w14:solidFill>
              <w14:schemeClr w14:val="tx1"/>
            </w14:solidFill>
          </w14:textFill>
        </w:rPr>
        <w:t>合同协议书</w:t>
      </w:r>
      <w:bookmarkEnd w:id="24"/>
    </w:p>
    <w:p w14:paraId="5070B797">
      <w:pPr>
        <w:adjustRightInd w:val="0"/>
        <w:snapToGrid w:val="0"/>
        <w:spacing w:line="360" w:lineRule="auto"/>
        <w:jc w:val="center"/>
        <w:rPr>
          <w:rFonts w:ascii="宋体" w:hAnsi="宋体" w:cs="宋体"/>
          <w:b/>
          <w:color w:val="000000" w:themeColor="text1"/>
          <w:kern w:val="0"/>
          <w:sz w:val="52"/>
          <w:szCs w:val="52"/>
          <w14:textFill>
            <w14:solidFill>
              <w14:schemeClr w14:val="tx1"/>
            </w14:solidFill>
          </w14:textFill>
        </w:rPr>
      </w:pPr>
      <w:bookmarkStart w:id="25" w:name="_Toc24413"/>
    </w:p>
    <w:p w14:paraId="4A0D8DF5">
      <w:pPr>
        <w:adjustRightInd w:val="0"/>
        <w:snapToGrid w:val="0"/>
        <w:spacing w:line="360" w:lineRule="auto"/>
        <w:jc w:val="center"/>
        <w:rPr>
          <w:rFonts w:ascii="宋体" w:hAnsi="宋体" w:cs="宋体"/>
          <w:b/>
          <w:color w:val="000000" w:themeColor="text1"/>
          <w:kern w:val="0"/>
          <w:sz w:val="52"/>
          <w:szCs w:val="52"/>
          <w14:textFill>
            <w14:solidFill>
              <w14:schemeClr w14:val="tx1"/>
            </w14:solidFill>
          </w14:textFill>
        </w:rPr>
      </w:pPr>
    </w:p>
    <w:p w14:paraId="038D3E05">
      <w:pPr>
        <w:adjustRightInd w:val="0"/>
        <w:snapToGrid w:val="0"/>
        <w:spacing w:line="360" w:lineRule="auto"/>
        <w:jc w:val="center"/>
        <w:rPr>
          <w:rFonts w:ascii="宋体" w:hAnsi="宋体" w:cs="宋体"/>
          <w:b/>
          <w:color w:val="000000" w:themeColor="text1"/>
          <w:kern w:val="0"/>
          <w:sz w:val="52"/>
          <w:szCs w:val="52"/>
          <w14:textFill>
            <w14:solidFill>
              <w14:schemeClr w14:val="tx1"/>
            </w14:solidFill>
          </w14:textFill>
        </w:rPr>
      </w:pPr>
    </w:p>
    <w:p w14:paraId="2420B905">
      <w:pPr>
        <w:adjustRightInd w:val="0"/>
        <w:snapToGrid w:val="0"/>
        <w:spacing w:line="360" w:lineRule="auto"/>
        <w:ind w:firstLine="1446" w:firstLineChars="400"/>
        <w:jc w:val="center"/>
        <w:rPr>
          <w:rFonts w:ascii="宋体" w:hAnsi="宋体" w:cs="宋体"/>
          <w:b/>
          <w:bCs/>
          <w:color w:val="000000" w:themeColor="text1"/>
          <w:kern w:val="0"/>
          <w:sz w:val="36"/>
          <w:szCs w:val="36"/>
          <w14:textFill>
            <w14:solidFill>
              <w14:schemeClr w14:val="tx1"/>
            </w14:solidFill>
          </w14:textFill>
        </w:rPr>
      </w:pPr>
    </w:p>
    <w:p w14:paraId="473ADEEA">
      <w:pPr>
        <w:adjustRightInd w:val="0"/>
        <w:snapToGrid w:val="0"/>
        <w:spacing w:line="360" w:lineRule="auto"/>
        <w:ind w:firstLine="1446" w:firstLineChars="400"/>
        <w:jc w:val="center"/>
        <w:rPr>
          <w:rFonts w:ascii="宋体" w:hAnsi="宋体" w:cs="宋体"/>
          <w:b/>
          <w:bCs/>
          <w:color w:val="000000" w:themeColor="text1"/>
          <w:kern w:val="0"/>
          <w:sz w:val="36"/>
          <w:szCs w:val="36"/>
          <w14:textFill>
            <w14:solidFill>
              <w14:schemeClr w14:val="tx1"/>
            </w14:solidFill>
          </w14:textFill>
        </w:rPr>
      </w:pPr>
    </w:p>
    <w:p w14:paraId="7F33B362">
      <w:pPr>
        <w:adjustRightInd w:val="0"/>
        <w:snapToGrid w:val="0"/>
        <w:spacing w:line="360" w:lineRule="auto"/>
        <w:jc w:val="center"/>
        <w:rPr>
          <w:rFonts w:ascii="宋体" w:hAnsi="宋体" w:cs="宋体"/>
          <w:b/>
          <w:bCs/>
          <w:color w:val="000000" w:themeColor="text1"/>
          <w:kern w:val="0"/>
          <w:sz w:val="36"/>
          <w:szCs w:val="36"/>
          <w14:textFill>
            <w14:solidFill>
              <w14:schemeClr w14:val="tx1"/>
            </w14:solidFill>
          </w14:textFill>
        </w:rPr>
      </w:pPr>
      <w:r>
        <w:rPr>
          <w:rFonts w:hint="eastAsia" w:ascii="宋体" w:hAnsi="宋体" w:cs="宋体"/>
          <w:b/>
          <w:bCs/>
          <w:color w:val="000000" w:themeColor="text1"/>
          <w:kern w:val="0"/>
          <w:sz w:val="36"/>
          <w:szCs w:val="36"/>
          <w14:textFill>
            <w14:solidFill>
              <w14:schemeClr w14:val="tx1"/>
            </w14:solidFill>
          </w14:textFill>
        </w:rPr>
        <w:t>施工合同</w:t>
      </w:r>
    </w:p>
    <w:p w14:paraId="09D11D9E">
      <w:pPr>
        <w:adjustRightInd w:val="0"/>
        <w:snapToGrid w:val="0"/>
        <w:spacing w:line="360" w:lineRule="auto"/>
        <w:jc w:val="center"/>
        <w:rPr>
          <w:rFonts w:ascii="宋体" w:hAnsi="宋体" w:cs="宋体"/>
          <w:b/>
          <w:bCs/>
          <w:color w:val="000000" w:themeColor="text1"/>
          <w:kern w:val="0"/>
          <w:sz w:val="36"/>
          <w:szCs w:val="36"/>
          <w14:textFill>
            <w14:solidFill>
              <w14:schemeClr w14:val="tx1"/>
            </w14:solidFill>
          </w14:textFill>
        </w:rPr>
      </w:pPr>
    </w:p>
    <w:p w14:paraId="442BB950">
      <w:pPr>
        <w:pStyle w:val="42"/>
        <w:shd w:val="clear" w:color="auto" w:fill="FFFFFF"/>
        <w:adjustRightInd w:val="0"/>
        <w:snapToGrid w:val="0"/>
        <w:spacing w:before="0" w:beforeAutospacing="0" w:after="0" w:afterAutospacing="0" w:line="360" w:lineRule="auto"/>
        <w:jc w:val="center"/>
        <w:textAlignment w:val="baseline"/>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（合同编号：            ）</w:t>
      </w:r>
    </w:p>
    <w:p w14:paraId="05627DC8">
      <w:pPr>
        <w:pStyle w:val="42"/>
        <w:shd w:val="clear" w:color="auto" w:fill="FFFFFF"/>
        <w:adjustRightInd w:val="0"/>
        <w:snapToGrid w:val="0"/>
        <w:spacing w:before="0" w:beforeAutospacing="0" w:after="0" w:afterAutospacing="0" w:line="360" w:lineRule="auto"/>
        <w:textAlignment w:val="baseline"/>
        <w:rPr>
          <w:rFonts w:ascii="宋体" w:hAnsi="宋体" w:cs="宋体"/>
          <w:color w:val="000000" w:themeColor="text1"/>
          <w:szCs w:val="24"/>
          <w:u w:val="single"/>
          <w:shd w:val="clear" w:color="auto" w:fill="FFFFFF"/>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br w:type="page"/>
      </w:r>
      <w:bookmarkStart w:id="26" w:name="_Toc522571276"/>
      <w:r>
        <w:rPr>
          <w:rFonts w:hint="eastAsia" w:ascii="宋体" w:hAnsi="宋体" w:cs="宋体"/>
          <w:color w:val="000000" w:themeColor="text1"/>
          <w:szCs w:val="24"/>
          <w:shd w:val="clear" w:color="auto" w:fill="FFFFFF"/>
          <w14:textFill>
            <w14:solidFill>
              <w14:schemeClr w14:val="tx1"/>
            </w14:solidFill>
          </w14:textFill>
        </w:rPr>
        <w:t>发包方（甲方）：</w:t>
      </w:r>
      <w:r>
        <w:rPr>
          <w:rFonts w:hint="eastAsia" w:ascii="宋体" w:hAnsi="宋体" w:cs="宋体"/>
          <w:color w:val="000000" w:themeColor="text1"/>
          <w:szCs w:val="24"/>
          <w:u w:val="single"/>
          <w:shd w:val="clear" w:color="auto" w:fill="FFFFFF"/>
          <w14:textFill>
            <w14:solidFill>
              <w14:schemeClr w14:val="tx1"/>
            </w14:solidFill>
          </w14:textFill>
        </w:rPr>
        <w:t>南通英实纺织制品有限公司</w:t>
      </w:r>
    </w:p>
    <w:p w14:paraId="4880B58C">
      <w:pPr>
        <w:pStyle w:val="42"/>
        <w:shd w:val="clear" w:color="auto" w:fill="FFFFFF"/>
        <w:adjustRightInd w:val="0"/>
        <w:snapToGrid w:val="0"/>
        <w:spacing w:before="0" w:beforeAutospacing="0" w:after="0" w:afterAutospacing="0" w:line="360" w:lineRule="auto"/>
        <w:textAlignment w:val="baseline"/>
        <w:rPr>
          <w:rFonts w:ascii="宋体" w:hAnsi="宋体" w:cs="宋体"/>
          <w:color w:val="000000" w:themeColor="text1"/>
          <w:szCs w:val="24"/>
          <w:u w:val="single"/>
          <w:shd w:val="clear" w:color="auto" w:fill="FFFFFF"/>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承包方（乙方）：</w:t>
      </w:r>
      <w:r>
        <w:rPr>
          <w:rFonts w:hint="eastAsia" w:ascii="宋体" w:hAnsi="宋体" w:cs="宋体"/>
          <w:color w:val="000000" w:themeColor="text1"/>
          <w:szCs w:val="24"/>
          <w:u w:val="single"/>
          <w:shd w:val="clear" w:color="auto" w:fill="FFFFFF"/>
          <w14:textFill>
            <w14:solidFill>
              <w14:schemeClr w14:val="tx1"/>
            </w14:solidFill>
          </w14:textFill>
        </w:rPr>
        <w:t xml:space="preserve">                   </w:t>
      </w:r>
    </w:p>
    <w:p w14:paraId="137ED985">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兹有乙方现承包甲方发包的工程，根据有关法律、法规的规定，结合本工程的具体情况，甲、乙双方在平等、自愿的基础上协商一致，达成如下条款，并共同遵守执行。</w:t>
      </w:r>
    </w:p>
    <w:p w14:paraId="1BEAB8C0">
      <w:pPr>
        <w:pStyle w:val="42"/>
        <w:shd w:val="clear" w:color="auto" w:fill="FFFFFF"/>
        <w:adjustRightInd w:val="0"/>
        <w:snapToGrid w:val="0"/>
        <w:spacing w:before="0" w:beforeAutospacing="0" w:after="0" w:afterAutospacing="0" w:line="360" w:lineRule="auto"/>
        <w:ind w:firstLine="482" w:firstLineChars="200"/>
        <w:textAlignment w:val="baseline"/>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第一、工程概况：</w:t>
      </w:r>
    </w:p>
    <w:p w14:paraId="07C769F3">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shd w:val="clear" w:color="auto" w:fill="FFFFFF"/>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1、工程名称：</w:t>
      </w:r>
      <w:r>
        <w:rPr>
          <w:rFonts w:hint="eastAsia" w:cs="宋体"/>
          <w:color w:val="000000" w:themeColor="text1"/>
          <w:szCs w:val="24"/>
          <w:shd w:val="clear" w:color="auto" w:fill="FFFFFF"/>
          <w14:textFill>
            <w14:solidFill>
              <w14:schemeClr w14:val="tx1"/>
            </w14:solidFill>
          </w14:textFill>
        </w:rPr>
        <w:t>零碳工厂绿化工程</w:t>
      </w:r>
    </w:p>
    <w:p w14:paraId="6D877A2D">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2、工程地点：</w:t>
      </w:r>
    </w:p>
    <w:p w14:paraId="2A09D1E6">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shd w:val="clear" w:color="auto" w:fill="FFFFFF"/>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3、承包内容：施工内容包含但不限于整理绿化用地及杂树杂草清理、栽植绿篱、铺种草皮、喷播植草(灌木)籽、大型机械设备进出场及安拆等为完成本工程而实施的所有工作内容。具体详见图纸及工程量清单。</w:t>
      </w:r>
    </w:p>
    <w:p w14:paraId="0593DF31">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shd w:val="clear" w:color="auto" w:fill="FFFFFF"/>
          <w:lang w:bidi="ar"/>
          <w14:textFill>
            <w14:solidFill>
              <w14:schemeClr w14:val="tx1"/>
            </w14:solidFill>
          </w14:textFill>
        </w:rPr>
        <w:t>4、质量要求：</w:t>
      </w:r>
      <w:r>
        <w:rPr>
          <w:rFonts w:hint="eastAsia" w:cs="宋体"/>
          <w:color w:val="000000" w:themeColor="text1"/>
          <w:szCs w:val="24"/>
          <w:shd w:val="clear" w:color="auto" w:fill="FFFFFF"/>
          <w:lang w:bidi="ar"/>
          <w14:textFill>
            <w14:solidFill>
              <w14:schemeClr w14:val="tx1"/>
            </w14:solidFill>
          </w14:textFill>
        </w:rPr>
        <w:t>合格</w:t>
      </w:r>
    </w:p>
    <w:p w14:paraId="65D98DD9">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5、工期要求：</w:t>
      </w:r>
      <w:r>
        <w:rPr>
          <w:rFonts w:hint="eastAsia" w:ascii="宋体" w:hAnsi="宋体" w:cs="宋体"/>
          <w:bCs/>
          <w:color w:val="000000" w:themeColor="text1"/>
          <w:szCs w:val="24"/>
          <w14:textFill>
            <w14:solidFill>
              <w14:schemeClr w14:val="tx1"/>
            </w14:solidFill>
          </w14:textFill>
        </w:rPr>
        <w:t>总工期30日历天，具体开工日期以招标人书面开工通知为准。如部分工程因招标人原因暂停施工，相应工期顺延</w:t>
      </w:r>
      <w:r>
        <w:rPr>
          <w:rFonts w:hint="eastAsia" w:cs="宋体"/>
          <w:color w:val="000000" w:themeColor="text1"/>
          <w:szCs w:val="24"/>
          <w:shd w:val="clear" w:color="auto" w:fill="FFFFFF"/>
          <w14:textFill>
            <w14:solidFill>
              <w14:schemeClr w14:val="tx1"/>
            </w14:solidFill>
          </w14:textFill>
        </w:rPr>
        <w:t>。</w:t>
      </w:r>
    </w:p>
    <w:p w14:paraId="57F7468A">
      <w:pPr>
        <w:pStyle w:val="42"/>
        <w:shd w:val="clear" w:color="auto" w:fill="FFFFFF"/>
        <w:adjustRightInd w:val="0"/>
        <w:snapToGrid w:val="0"/>
        <w:spacing w:before="0" w:beforeAutospacing="0" w:after="0" w:afterAutospacing="0" w:line="360" w:lineRule="auto"/>
        <w:ind w:firstLine="482" w:firstLineChars="200"/>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第二、甲方责任：</w:t>
      </w:r>
    </w:p>
    <w:p w14:paraId="48B55F53">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1、甲方指派一名经办人负责履行本</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"http://www.findlaw.cn/118200/" \t "http://china.findlaw.cn/fangdichan/jianzhugongcheng/wsfb/htfb/_blank" </w:instrText>
      </w:r>
      <w:r>
        <w:rPr>
          <w:color w:val="000000" w:themeColor="text1"/>
          <w14:textFill>
            <w14:solidFill>
              <w14:schemeClr w14:val="tx1"/>
            </w14:solidFill>
          </w14:textFill>
        </w:rPr>
        <w:fldChar w:fldCharType="separate"/>
      </w:r>
      <w:r>
        <w:rPr>
          <w:rStyle w:val="58"/>
          <w:rFonts w:hint="eastAsia" w:ascii="宋体" w:hAnsi="宋体" w:cs="宋体"/>
          <w:color w:val="000000" w:themeColor="text1"/>
          <w:szCs w:val="24"/>
          <w:u w:val="none"/>
          <w:shd w:val="clear" w:color="auto" w:fill="FFFFFF"/>
          <w14:textFill>
            <w14:solidFill>
              <w14:schemeClr w14:val="tx1"/>
            </w14:solidFill>
          </w14:textFill>
        </w:rPr>
        <w:t>合同</w:t>
      </w:r>
      <w:r>
        <w:rPr>
          <w:rStyle w:val="58"/>
          <w:rFonts w:hint="eastAsia" w:ascii="宋体" w:hAnsi="宋体" w:cs="宋体"/>
          <w:color w:val="000000" w:themeColor="text1"/>
          <w:szCs w:val="24"/>
          <w:u w:val="none"/>
          <w:shd w:val="clear" w:color="auto" w:fill="FFFFFF"/>
          <w14:textFill>
            <w14:solidFill>
              <w14:schemeClr w14:val="tx1"/>
            </w14:solidFill>
          </w14:textFill>
        </w:rPr>
        <w:fldChar w:fldCharType="end"/>
      </w:r>
      <w:r>
        <w:rPr>
          <w:rFonts w:hint="eastAsia" w:ascii="宋体" w:hAnsi="宋体" w:cs="宋体"/>
          <w:color w:val="000000" w:themeColor="text1"/>
          <w:szCs w:val="24"/>
          <w:shd w:val="clear" w:color="auto" w:fill="FFFFFF"/>
          <w14:textFill>
            <w14:solidFill>
              <w14:schemeClr w14:val="tx1"/>
            </w14:solidFill>
          </w14:textFill>
        </w:rPr>
        <w:t>的相关事宜，全面、全权负责现场的管理工作，对乙方的工程质量、进度、用料、安全文明施工进行监督、检查和验收。</w:t>
      </w:r>
    </w:p>
    <w:p w14:paraId="0BDC8A51">
      <w:pPr>
        <w:adjustRightInd w:val="0"/>
        <w:snapToGrid w:val="0"/>
        <w:spacing w:line="360" w:lineRule="auto"/>
        <w:ind w:firstLine="480" w:firstLineChars="200"/>
        <w:jc w:val="left"/>
        <w:rPr>
          <w:rFonts w:ascii="宋体" w:hAnsi="宋体" w:cs="宋体"/>
          <w:color w:val="000000" w:themeColor="text1"/>
          <w:kern w:val="0"/>
          <w:sz w:val="24"/>
          <w:szCs w:val="24"/>
          <w:shd w:val="clear" w:color="auto" w:fill="FFFFFF"/>
          <w14:textFill>
            <w14:solidFill>
              <w14:schemeClr w14:val="tx1"/>
            </w14:solidFill>
          </w14:textFill>
        </w:rPr>
      </w:pPr>
      <w:r>
        <w:rPr>
          <w:rFonts w:hint="eastAsia" w:ascii="宋体" w:hAnsi="宋体" w:cs="宋体"/>
          <w:color w:val="000000" w:themeColor="text1"/>
          <w:kern w:val="0"/>
          <w:sz w:val="24"/>
          <w:szCs w:val="24"/>
          <w:shd w:val="clear" w:color="auto" w:fill="FFFFFF"/>
          <w14:textFill>
            <w14:solidFill>
              <w14:schemeClr w14:val="tx1"/>
            </w14:solidFill>
          </w14:textFill>
        </w:rPr>
        <w:t>2、甲方做好准备工作，提前3天通知乙方进场，工程完工后退场。</w:t>
      </w:r>
    </w:p>
    <w:p w14:paraId="05A6F1DB">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shd w:val="clear" w:color="auto" w:fill="FFFFFF"/>
          <w14:textFill>
            <w14:solidFill>
              <w14:schemeClr w14:val="tx1"/>
            </w14:solidFill>
          </w14:textFill>
        </w:rPr>
        <w:t>3、对乙方进行操作规程、质量标准、进度要求、安全及文明施工等内容进行交底</w:t>
      </w:r>
      <w:r>
        <w:rPr>
          <w:rFonts w:hint="eastAsia" w:ascii="宋体" w:hAnsi="宋体" w:cs="宋体"/>
          <w:color w:val="000000" w:themeColor="text1"/>
          <w:kern w:val="0"/>
          <w:sz w:val="24"/>
          <w:szCs w:val="24"/>
          <w14:textFill>
            <w14:solidFill>
              <w14:schemeClr w14:val="tx1"/>
            </w14:solidFill>
          </w14:textFill>
        </w:rPr>
        <w:t>。</w:t>
      </w:r>
    </w:p>
    <w:p w14:paraId="43B80E38">
      <w:pPr>
        <w:adjustRightInd w:val="0"/>
        <w:snapToGrid w:val="0"/>
        <w:spacing w:line="360" w:lineRule="auto"/>
        <w:ind w:firstLine="482" w:firstLineChars="200"/>
        <w:jc w:val="left"/>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shd w:val="clear" w:color="auto" w:fill="FFFFFF"/>
          <w14:textFill>
            <w14:solidFill>
              <w14:schemeClr w14:val="tx1"/>
            </w14:solidFill>
          </w14:textFill>
        </w:rPr>
        <w:t>第三、乙方责任：</w:t>
      </w:r>
    </w:p>
    <w:p w14:paraId="45B47E70">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1、乙方项目经理为驻工地代表，常驻现场，负责履行合同范围内的应尽职责，按照甲方要求组织施工，保质、保量、按期完成施工任务，服从甲方工地代表的监督和管理。</w:t>
      </w:r>
    </w:p>
    <w:p w14:paraId="755EC599">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2、做好承包范围内各相关工种间的交叉配合工作，竣工验收交前的成品保护工作由乙方负责。</w:t>
      </w:r>
    </w:p>
    <w:p w14:paraId="0A443953">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3、未经甲方同意，不得擅自拆改原建筑结构或设备管线。</w:t>
      </w:r>
    </w:p>
    <w:p w14:paraId="45BCDBA2">
      <w:pPr>
        <w:pStyle w:val="42"/>
        <w:shd w:val="clear" w:color="auto" w:fill="FFFFFF"/>
        <w:adjustRightInd w:val="0"/>
        <w:snapToGrid w:val="0"/>
        <w:spacing w:before="0" w:beforeAutospacing="0" w:after="0" w:afterAutospacing="0" w:line="360" w:lineRule="auto"/>
        <w:ind w:firstLine="482" w:firstLineChars="200"/>
        <w:textAlignment w:val="baseline"/>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第四、关于质量的约定：</w:t>
      </w:r>
    </w:p>
    <w:p w14:paraId="2D72E515">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1、乙方须严格按照甲方要求和施工图纸</w:t>
      </w:r>
      <w:r>
        <w:rPr>
          <w:rFonts w:hint="eastAsia" w:cs="宋体"/>
          <w:color w:val="000000" w:themeColor="text1"/>
          <w:szCs w:val="24"/>
          <w:shd w:val="clear" w:color="auto" w:fill="FFFFFF"/>
          <w14:textFill>
            <w14:solidFill>
              <w14:schemeClr w14:val="tx1"/>
            </w14:solidFill>
          </w14:textFill>
        </w:rPr>
        <w:t>（如有）</w:t>
      </w:r>
      <w:r>
        <w:rPr>
          <w:rFonts w:hint="eastAsia" w:ascii="宋体" w:hAnsi="宋体" w:cs="宋体"/>
          <w:color w:val="000000" w:themeColor="text1"/>
          <w:szCs w:val="24"/>
          <w:shd w:val="clear" w:color="auto" w:fill="FFFFFF"/>
          <w14:textFill>
            <w14:solidFill>
              <w14:schemeClr w14:val="tx1"/>
            </w14:solidFill>
          </w14:textFill>
        </w:rPr>
        <w:t>、作法说明及设计变更等进行施工，工程质量达到施工合同要求，相关质量验收规范作为本工程的质量评定验收标准。</w:t>
      </w:r>
    </w:p>
    <w:p w14:paraId="659F2D1A">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2、如因乙方责任原因造成质量不合格或不能通过验收，其返工费用由乙方承担，工期不顺延。</w:t>
      </w:r>
    </w:p>
    <w:p w14:paraId="593732C4">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shd w:val="clear" w:color="auto" w:fill="FFFFFF"/>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3、</w:t>
      </w:r>
      <w:r>
        <w:rPr>
          <w:rFonts w:hint="eastAsia" w:ascii="宋体" w:hAnsi="宋体" w:cs="宋体"/>
          <w:b/>
          <w:bCs/>
          <w:color w:val="000000" w:themeColor="text1"/>
          <w:szCs w:val="24"/>
          <w:u w:val="single"/>
          <w:shd w:val="clear" w:color="auto" w:fill="FFFFFF"/>
          <w14:textFill>
            <w14:solidFill>
              <w14:schemeClr w14:val="tx1"/>
            </w14:solidFill>
          </w14:textFill>
        </w:rPr>
        <w:t>本工程养护期为两年，自竣工验收之日起计。</w:t>
      </w:r>
      <w:r>
        <w:rPr>
          <w:rFonts w:hint="eastAsia" w:ascii="宋体" w:hAnsi="宋体" w:cs="宋体"/>
          <w:color w:val="000000" w:themeColor="text1"/>
          <w:szCs w:val="24"/>
          <w:shd w:val="clear" w:color="auto" w:fill="FFFFFF"/>
          <w14:textFill>
            <w14:solidFill>
              <w14:schemeClr w14:val="tx1"/>
            </w14:solidFill>
          </w14:textFill>
        </w:rPr>
        <w:t>养护期内如发生质量问题，乙方须在甲方要求时间内无偿履行保修责任。</w:t>
      </w:r>
    </w:p>
    <w:p w14:paraId="2C2B4126">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b w:val="0"/>
          <w:bCs w:val="0"/>
          <w:color w:val="000000" w:themeColor="text1"/>
          <w:szCs w:val="24"/>
          <w:highlight w:val="none"/>
          <w:u w:val="none"/>
          <w:shd w:val="clear" w:color="auto" w:fill="FFFFFF"/>
          <w14:textFill>
            <w14:solidFill>
              <w14:schemeClr w14:val="tx1"/>
            </w14:solidFill>
          </w14:textFill>
        </w:rPr>
      </w:pPr>
      <w:r>
        <w:rPr>
          <w:rFonts w:hint="eastAsia" w:cs="宋体"/>
          <w:b w:val="0"/>
          <w:bCs w:val="0"/>
          <w:color w:val="000000" w:themeColor="text1"/>
          <w:szCs w:val="24"/>
          <w:highlight w:val="none"/>
          <w:u w:val="none"/>
          <w:shd w:val="clear" w:color="auto" w:fill="FFFFFF"/>
          <w14:textFill>
            <w14:solidFill>
              <w14:schemeClr w14:val="tx1"/>
            </w14:solidFill>
          </w14:textFill>
        </w:rPr>
        <w:t>4、养护内容包含2年内每年2次除草、补籽、加肥等内容，确保场地内绿化正常使用。</w:t>
      </w:r>
    </w:p>
    <w:p w14:paraId="77AAABEA">
      <w:pPr>
        <w:pStyle w:val="42"/>
        <w:shd w:val="clear" w:color="auto" w:fill="FFFFFF"/>
        <w:adjustRightInd w:val="0"/>
        <w:snapToGrid w:val="0"/>
        <w:spacing w:before="0" w:beforeAutospacing="0" w:after="0" w:afterAutospacing="0" w:line="360" w:lineRule="auto"/>
        <w:ind w:firstLine="482" w:firstLineChars="200"/>
        <w:textAlignment w:val="baseline"/>
        <w:rPr>
          <w:rFonts w:ascii="宋体" w:hAnsi="宋体" w:cs="宋体"/>
          <w:color w:val="000000" w:themeColor="text1"/>
          <w:szCs w:val="24"/>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第五、关于工期的约定：</w:t>
      </w:r>
    </w:p>
    <w:p w14:paraId="468C6F0F">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1、如因乙方责任造成中途无故停工、窝工而影响工期，工期不顺延。</w:t>
      </w:r>
    </w:p>
    <w:p w14:paraId="230AC17F">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2、因</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"http://china.findlaw.cn/ask/question_41392738.html" \t "http://china.findlaw.cn/fangdichan/jianzhugongcheng/wsfb/htfb/_blank" </w:instrText>
      </w:r>
      <w:r>
        <w:rPr>
          <w:color w:val="000000" w:themeColor="text1"/>
          <w14:textFill>
            <w14:solidFill>
              <w14:schemeClr w14:val="tx1"/>
            </w14:solidFill>
          </w14:textFill>
        </w:rPr>
        <w:fldChar w:fldCharType="separate"/>
      </w:r>
      <w:r>
        <w:rPr>
          <w:rStyle w:val="58"/>
          <w:rFonts w:hint="eastAsia" w:ascii="宋体" w:hAnsi="宋体" w:cs="宋体"/>
          <w:color w:val="000000" w:themeColor="text1"/>
          <w:szCs w:val="24"/>
          <w:u w:val="none"/>
          <w:shd w:val="clear" w:color="auto" w:fill="FFFFFF"/>
          <w14:textFill>
            <w14:solidFill>
              <w14:schemeClr w14:val="tx1"/>
            </w14:solidFill>
          </w14:textFill>
        </w:rPr>
        <w:t>不可抗力</w:t>
      </w:r>
      <w:r>
        <w:rPr>
          <w:rStyle w:val="58"/>
          <w:rFonts w:hint="eastAsia" w:ascii="宋体" w:hAnsi="宋体" w:cs="宋体"/>
          <w:color w:val="000000" w:themeColor="text1"/>
          <w:szCs w:val="24"/>
          <w:u w:val="none"/>
          <w:shd w:val="clear" w:color="auto" w:fill="FFFFFF"/>
          <w14:textFill>
            <w14:solidFill>
              <w14:schemeClr w14:val="tx1"/>
            </w14:solidFill>
          </w14:textFill>
        </w:rPr>
        <w:fldChar w:fldCharType="end"/>
      </w:r>
      <w:r>
        <w:rPr>
          <w:rFonts w:hint="eastAsia" w:ascii="宋体" w:hAnsi="宋体" w:cs="宋体"/>
          <w:color w:val="000000" w:themeColor="text1"/>
          <w:szCs w:val="24"/>
          <w:shd w:val="clear" w:color="auto" w:fill="FFFFFF"/>
          <w14:textFill>
            <w14:solidFill>
              <w14:schemeClr w14:val="tx1"/>
            </w14:solidFill>
          </w14:textFill>
        </w:rPr>
        <w:t>的因素而影响工期，工期顺延。</w:t>
      </w:r>
    </w:p>
    <w:p w14:paraId="6F760A89">
      <w:pPr>
        <w:pStyle w:val="42"/>
        <w:shd w:val="clear" w:color="auto" w:fill="FFFFFF"/>
        <w:adjustRightInd w:val="0"/>
        <w:snapToGrid w:val="0"/>
        <w:spacing w:before="0" w:beforeAutospacing="0" w:after="0" w:afterAutospacing="0" w:line="360" w:lineRule="auto"/>
        <w:ind w:firstLine="482" w:firstLineChars="200"/>
        <w:textAlignment w:val="baseline"/>
        <w:rPr>
          <w:rFonts w:ascii="宋体" w:hAnsi="宋体" w:cs="宋体"/>
          <w:color w:val="000000" w:themeColor="text1"/>
          <w:szCs w:val="24"/>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第六、关于价款和结算的约定：</w:t>
      </w:r>
    </w:p>
    <w:p w14:paraId="51494983">
      <w:pPr>
        <w:pStyle w:val="42"/>
        <w:shd w:val="clear" w:color="auto" w:fill="FFFFFF"/>
        <w:adjustRightInd w:val="0"/>
        <w:snapToGrid w:val="0"/>
        <w:spacing w:before="0" w:beforeAutospacing="0" w:after="0" w:afterAutospacing="0" w:line="360" w:lineRule="auto"/>
        <w:ind w:firstLine="482" w:firstLineChars="200"/>
        <w:textAlignment w:val="baseline"/>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1、双方商定本工程</w:t>
      </w:r>
      <w:r>
        <w:rPr>
          <w:rFonts w:hint="eastAsia" w:cs="宋体"/>
          <w:b/>
          <w:bCs/>
          <w:color w:val="000000" w:themeColor="text1"/>
          <w:szCs w:val="24"/>
          <w:shd w:val="clear" w:color="auto" w:fill="FFFFFF"/>
          <w14:textFill>
            <w14:solidFill>
              <w14:schemeClr w14:val="tx1"/>
            </w14:solidFill>
          </w14:textFill>
        </w:rPr>
        <w:t>采用固定总价合同；</w:t>
      </w:r>
      <w:r>
        <w:rPr>
          <w:rFonts w:hint="eastAsia" w:ascii="宋体" w:hAnsi="宋体" w:cs="宋体"/>
          <w:b/>
          <w:bCs/>
          <w:color w:val="000000" w:themeColor="text1"/>
          <w:szCs w:val="24"/>
          <w:shd w:val="clear" w:color="auto" w:fill="FFFFFF"/>
          <w14:textFill>
            <w14:solidFill>
              <w14:schemeClr w14:val="tx1"/>
            </w14:solidFill>
          </w14:textFill>
        </w:rPr>
        <w:t>总承包价格</w:t>
      </w:r>
      <w:r>
        <w:rPr>
          <w:rFonts w:hint="eastAsia" w:ascii="宋体" w:hAnsi="宋体" w:cs="宋体"/>
          <w:b/>
          <w:bCs/>
          <w:color w:val="000000" w:themeColor="text1"/>
          <w:szCs w:val="24"/>
          <w:u w:val="single"/>
          <w:shd w:val="clear" w:color="auto" w:fill="FFFFFF"/>
          <w14:textFill>
            <w14:solidFill>
              <w14:schemeClr w14:val="tx1"/>
            </w14:solidFill>
          </w14:textFill>
        </w:rPr>
        <w:t xml:space="preserve">     </w:t>
      </w:r>
      <w:r>
        <w:rPr>
          <w:rFonts w:hint="eastAsia" w:ascii="宋体" w:hAnsi="宋体" w:cs="宋体"/>
          <w:b/>
          <w:bCs/>
          <w:color w:val="000000" w:themeColor="text1"/>
          <w:szCs w:val="24"/>
          <w:u w:val="single"/>
          <w14:textFill>
            <w14:solidFill>
              <w14:schemeClr w14:val="tx1"/>
            </w14:solidFill>
          </w14:textFill>
        </w:rPr>
        <w:t xml:space="preserve"> </w:t>
      </w:r>
      <w:r>
        <w:rPr>
          <w:rFonts w:hint="eastAsia" w:ascii="宋体" w:hAnsi="宋体" w:cs="宋体"/>
          <w:b/>
          <w:bCs/>
          <w:color w:val="000000" w:themeColor="text1"/>
          <w:szCs w:val="24"/>
          <w:shd w:val="clear" w:color="auto" w:fill="FFFFFF"/>
          <w14:textFill>
            <w14:solidFill>
              <w14:schemeClr w14:val="tx1"/>
            </w14:solidFill>
          </w14:textFill>
        </w:rPr>
        <w:t>元（人民币）。</w:t>
      </w:r>
    </w:p>
    <w:p w14:paraId="091F97B4">
      <w:pPr>
        <w:pStyle w:val="42"/>
        <w:shd w:val="clear" w:color="auto" w:fill="FFFFFF"/>
        <w:adjustRightInd w:val="0"/>
        <w:snapToGrid w:val="0"/>
        <w:spacing w:before="0" w:beforeAutospacing="0" w:after="0" w:afterAutospacing="0" w:line="360" w:lineRule="auto"/>
        <w:ind w:firstLine="482" w:firstLineChars="200"/>
        <w:textAlignment w:val="baseline"/>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2、本承包价格包含</w:t>
      </w:r>
      <w:r>
        <w:rPr>
          <w:rFonts w:hint="eastAsia" w:ascii="宋体" w:hAnsi="宋体" w:cs="宋体"/>
          <w:b/>
          <w:bCs/>
          <w:color w:val="000000" w:themeColor="text1"/>
          <w:szCs w:val="24"/>
          <w14:textFill>
            <w14:solidFill>
              <w14:schemeClr w14:val="tx1"/>
            </w14:solidFill>
          </w14:textFill>
        </w:rPr>
        <w:t>实施和完成本工程所需的</w:t>
      </w:r>
      <w:r>
        <w:rPr>
          <w:rFonts w:hint="eastAsia" w:ascii="宋体" w:hAnsi="宋体" w:cs="宋体"/>
          <w:b/>
          <w:bCs/>
          <w:color w:val="000000" w:themeColor="text1"/>
          <w:szCs w:val="24"/>
          <w:shd w:val="clear" w:color="auto" w:fill="FFFFFF"/>
          <w14:textFill>
            <w14:solidFill>
              <w14:schemeClr w14:val="tx1"/>
            </w14:solidFill>
          </w14:textFill>
        </w:rPr>
        <w:t>人工费、机械费、进退场、垃圾清运、材料上运费、规费等</w:t>
      </w:r>
      <w:r>
        <w:rPr>
          <w:rFonts w:hint="eastAsia" w:ascii="宋体" w:hAnsi="宋体" w:cs="宋体"/>
          <w:b/>
          <w:bCs/>
          <w:color w:val="000000" w:themeColor="text1"/>
          <w:szCs w:val="24"/>
          <w14:textFill>
            <w14:solidFill>
              <w14:schemeClr w14:val="tx1"/>
            </w14:solidFill>
          </w14:textFill>
        </w:rPr>
        <w:t>一切费用，以及项目实施中明示或暗示的所有责任、义务和一般风险，总价不予调整。</w:t>
      </w:r>
    </w:p>
    <w:p w14:paraId="1358231B">
      <w:pPr>
        <w:pStyle w:val="42"/>
        <w:shd w:val="clear" w:color="auto" w:fill="FFFFFF"/>
        <w:adjustRightInd w:val="0"/>
        <w:snapToGrid w:val="0"/>
        <w:spacing w:before="0" w:beforeAutospacing="0" w:after="0" w:afterAutospacing="0" w:line="360" w:lineRule="auto"/>
        <w:ind w:firstLine="482" w:firstLineChars="200"/>
        <w:textAlignment w:val="baseline"/>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3、付款方式：</w:t>
      </w:r>
    </w:p>
    <w:p w14:paraId="01B99206">
      <w:pPr>
        <w:pStyle w:val="42"/>
        <w:shd w:val="clear" w:color="auto" w:fill="FFFFFF"/>
        <w:adjustRightInd w:val="0"/>
        <w:snapToGrid w:val="0"/>
        <w:spacing w:before="0" w:beforeAutospacing="0" w:after="0" w:afterAutospacing="0" w:line="360" w:lineRule="auto"/>
        <w:ind w:firstLine="482" w:firstLineChars="200"/>
        <w:textAlignment w:val="baseline"/>
        <w:rPr>
          <w:rFonts w:ascii="宋体" w:hAnsi="宋体" w:cs="宋体"/>
          <w:b/>
          <w:bCs/>
          <w:color w:val="000000" w:themeColor="text1"/>
          <w:szCs w:val="24"/>
          <w:u w:val="single"/>
          <w14:textFill>
            <w14:solidFill>
              <w14:schemeClr w14:val="tx1"/>
            </w14:solidFill>
          </w14:textFill>
        </w:rPr>
      </w:pPr>
      <w:r>
        <w:rPr>
          <w:rFonts w:hint="eastAsia" w:ascii="宋体" w:hAnsi="宋体" w:cs="宋体"/>
          <w:b/>
          <w:bCs/>
          <w:color w:val="000000" w:themeColor="text1"/>
          <w:szCs w:val="24"/>
          <w:u w:val="single"/>
          <w:shd w:val="clear" w:color="auto" w:fill="FFFFFF"/>
          <w14:textFill>
            <w14:solidFill>
              <w14:schemeClr w14:val="tx1"/>
            </w14:solidFill>
          </w14:textFill>
        </w:rPr>
        <w:t>（1）竣工验收合格后，甲方付款本工程合同总承包价格的9</w:t>
      </w:r>
      <w:r>
        <w:rPr>
          <w:rFonts w:hint="eastAsia" w:cs="宋体"/>
          <w:b/>
          <w:bCs/>
          <w:color w:val="000000" w:themeColor="text1"/>
          <w:szCs w:val="24"/>
          <w:u w:val="single"/>
          <w:shd w:val="clear" w:color="auto" w:fill="FFFFFF"/>
          <w14:textFill>
            <w14:solidFill>
              <w14:schemeClr w14:val="tx1"/>
            </w14:solidFill>
          </w14:textFill>
        </w:rPr>
        <w:t>0</w:t>
      </w:r>
      <w:r>
        <w:rPr>
          <w:rFonts w:hint="eastAsia" w:ascii="宋体" w:hAnsi="宋体" w:cs="宋体"/>
          <w:b/>
          <w:bCs/>
          <w:color w:val="000000" w:themeColor="text1"/>
          <w:szCs w:val="24"/>
          <w:u w:val="single"/>
          <w:shd w:val="clear" w:color="auto" w:fill="FFFFFF"/>
          <w14:textFill>
            <w14:solidFill>
              <w14:schemeClr w14:val="tx1"/>
            </w14:solidFill>
          </w14:textFill>
        </w:rPr>
        <w:t>%。</w:t>
      </w:r>
    </w:p>
    <w:p w14:paraId="1B2B7E9A">
      <w:pPr>
        <w:pStyle w:val="42"/>
        <w:shd w:val="clear" w:color="auto" w:fill="FFFFFF"/>
        <w:adjustRightInd w:val="0"/>
        <w:snapToGrid w:val="0"/>
        <w:spacing w:before="0" w:beforeAutospacing="0" w:after="0" w:afterAutospacing="0" w:line="360" w:lineRule="auto"/>
        <w:ind w:firstLine="482" w:firstLineChars="200"/>
        <w:textAlignment w:val="baseline"/>
        <w:rPr>
          <w:rFonts w:ascii="宋体" w:hAnsi="宋体" w:cs="宋体"/>
          <w:b/>
          <w:bCs/>
          <w:color w:val="000000" w:themeColor="text1"/>
          <w:szCs w:val="24"/>
          <w:u w:val="single"/>
          <w:shd w:val="clear" w:color="auto" w:fill="FFFFFF"/>
          <w14:textFill>
            <w14:solidFill>
              <w14:schemeClr w14:val="tx1"/>
            </w14:solidFill>
          </w14:textFill>
        </w:rPr>
      </w:pPr>
      <w:r>
        <w:rPr>
          <w:rFonts w:hint="eastAsia" w:ascii="宋体" w:hAnsi="宋体" w:cs="宋体"/>
          <w:b/>
          <w:bCs/>
          <w:color w:val="000000" w:themeColor="text1"/>
          <w:szCs w:val="24"/>
          <w:u w:val="single"/>
          <w:shd w:val="clear" w:color="auto" w:fill="FFFFFF"/>
          <w14:textFill>
            <w14:solidFill>
              <w14:schemeClr w14:val="tx1"/>
            </w14:solidFill>
          </w14:textFill>
        </w:rPr>
        <w:t>（2）余款</w:t>
      </w:r>
      <w:r>
        <w:rPr>
          <w:rFonts w:hint="eastAsia" w:cs="宋体"/>
          <w:b/>
          <w:bCs/>
          <w:color w:val="000000" w:themeColor="text1"/>
          <w:szCs w:val="24"/>
          <w:u w:val="single"/>
          <w:shd w:val="clear" w:color="auto" w:fill="FFFFFF"/>
          <w14:textFill>
            <w14:solidFill>
              <w14:schemeClr w14:val="tx1"/>
            </w14:solidFill>
          </w14:textFill>
        </w:rPr>
        <w:t>10</w:t>
      </w:r>
      <w:r>
        <w:rPr>
          <w:rFonts w:hint="eastAsia" w:ascii="宋体" w:hAnsi="宋体" w:cs="宋体"/>
          <w:b/>
          <w:bCs/>
          <w:color w:val="000000" w:themeColor="text1"/>
          <w:szCs w:val="24"/>
          <w:u w:val="single"/>
          <w:shd w:val="clear" w:color="auto" w:fill="FFFFFF"/>
          <w14:textFill>
            <w14:solidFill>
              <w14:schemeClr w14:val="tx1"/>
            </w14:solidFill>
          </w14:textFill>
        </w:rPr>
        <w:t>%</w:t>
      </w:r>
      <w:r>
        <w:rPr>
          <w:rFonts w:hint="eastAsia" w:cs="宋体"/>
          <w:b/>
          <w:bCs/>
          <w:color w:val="000000" w:themeColor="text1"/>
          <w:szCs w:val="24"/>
          <w:u w:val="single"/>
          <w:shd w:val="clear" w:color="auto" w:fill="FFFFFF"/>
          <w14:textFill>
            <w14:solidFill>
              <w14:schemeClr w14:val="tx1"/>
            </w14:solidFill>
          </w14:textFill>
        </w:rPr>
        <w:t>每年支付5%，</w:t>
      </w:r>
      <w:r>
        <w:rPr>
          <w:rFonts w:hint="eastAsia" w:ascii="宋体" w:hAnsi="宋体" w:cs="宋体"/>
          <w:b/>
          <w:bCs/>
          <w:color w:val="000000" w:themeColor="text1"/>
          <w:szCs w:val="24"/>
          <w:u w:val="single"/>
          <w:shd w:val="clear" w:color="auto" w:fill="FFFFFF"/>
          <w14:textFill>
            <w14:solidFill>
              <w14:schemeClr w14:val="tx1"/>
            </w14:solidFill>
          </w14:textFill>
        </w:rPr>
        <w:t>待</w:t>
      </w:r>
      <w:r>
        <w:rPr>
          <w:rFonts w:hint="eastAsia" w:cs="宋体"/>
          <w:b/>
          <w:bCs/>
          <w:color w:val="000000" w:themeColor="text1"/>
          <w:szCs w:val="24"/>
          <w:u w:val="single"/>
          <w:shd w:val="clear" w:color="auto" w:fill="FFFFFF"/>
          <w14:textFill>
            <w14:solidFill>
              <w14:schemeClr w14:val="tx1"/>
            </w14:solidFill>
          </w14:textFill>
        </w:rPr>
        <w:t>两</w:t>
      </w:r>
      <w:r>
        <w:rPr>
          <w:rFonts w:hint="eastAsia" w:ascii="宋体" w:hAnsi="宋体" w:cs="宋体"/>
          <w:b/>
          <w:bCs/>
          <w:color w:val="000000" w:themeColor="text1"/>
          <w:szCs w:val="24"/>
          <w:u w:val="single"/>
          <w:shd w:val="clear" w:color="auto" w:fill="FFFFFF"/>
          <w14:textFill>
            <w14:solidFill>
              <w14:schemeClr w14:val="tx1"/>
            </w14:solidFill>
          </w14:textFill>
        </w:rPr>
        <w:t>年</w:t>
      </w:r>
      <w:r>
        <w:rPr>
          <w:rFonts w:hint="eastAsia" w:cs="宋体"/>
          <w:b/>
          <w:bCs/>
          <w:color w:val="000000" w:themeColor="text1"/>
          <w:szCs w:val="24"/>
          <w:u w:val="single"/>
          <w:shd w:val="clear" w:color="auto" w:fill="FFFFFF"/>
          <w14:textFill>
            <w14:solidFill>
              <w14:schemeClr w14:val="tx1"/>
            </w14:solidFill>
          </w14:textFill>
        </w:rPr>
        <w:t>养护</w:t>
      </w:r>
      <w:r>
        <w:rPr>
          <w:rFonts w:hint="eastAsia" w:ascii="宋体" w:hAnsi="宋体" w:cs="宋体"/>
          <w:b/>
          <w:bCs/>
          <w:color w:val="000000" w:themeColor="text1"/>
          <w:szCs w:val="24"/>
          <w:u w:val="single"/>
          <w:shd w:val="clear" w:color="auto" w:fill="FFFFFF"/>
          <w14:textFill>
            <w14:solidFill>
              <w14:schemeClr w14:val="tx1"/>
            </w14:solidFill>
          </w14:textFill>
        </w:rPr>
        <w:t>期满后结清。</w:t>
      </w:r>
    </w:p>
    <w:p w14:paraId="12C00258">
      <w:pPr>
        <w:pStyle w:val="42"/>
        <w:shd w:val="clear" w:color="auto" w:fill="FFFFFF"/>
        <w:adjustRightInd w:val="0"/>
        <w:snapToGrid w:val="0"/>
        <w:spacing w:before="0" w:beforeAutospacing="0" w:after="0" w:afterAutospacing="0" w:line="360" w:lineRule="auto"/>
        <w:ind w:firstLine="482" w:firstLineChars="200"/>
        <w:textAlignment w:val="baseline"/>
        <w:rPr>
          <w:rFonts w:ascii="宋体" w:hAnsi="宋体" w:cs="宋体"/>
          <w:b/>
          <w:bCs/>
          <w:color w:val="000000" w:themeColor="text1"/>
          <w:szCs w:val="24"/>
          <w:u w:val="single"/>
          <w:shd w:val="clear" w:color="auto" w:fill="FFFFFF"/>
          <w14:textFill>
            <w14:solidFill>
              <w14:schemeClr w14:val="tx1"/>
            </w14:solidFill>
          </w14:textFill>
        </w:rPr>
      </w:pPr>
      <w:r>
        <w:rPr>
          <w:rFonts w:hint="eastAsia" w:ascii="宋体" w:hAnsi="宋体" w:cs="宋体"/>
          <w:b/>
          <w:bCs/>
          <w:color w:val="000000" w:themeColor="text1"/>
          <w:szCs w:val="24"/>
          <w:u w:val="single"/>
          <w:shd w:val="clear" w:color="auto" w:fill="FFFFFF"/>
          <w14:textFill>
            <w14:solidFill>
              <w14:schemeClr w14:val="tx1"/>
            </w14:solidFill>
          </w14:textFill>
        </w:rPr>
        <w:t>（3）乙方应于甲方每笔款项支付前向甲方提供合法足额发票，若乙方延迟提供发票，甲方付款时间顺延。</w:t>
      </w:r>
    </w:p>
    <w:p w14:paraId="6F329E8A">
      <w:pPr>
        <w:pStyle w:val="42"/>
        <w:shd w:val="clear" w:color="auto" w:fill="FFFFFF"/>
        <w:adjustRightInd w:val="0"/>
        <w:snapToGrid w:val="0"/>
        <w:spacing w:before="0" w:beforeAutospacing="0" w:after="0" w:afterAutospacing="0" w:line="360" w:lineRule="auto"/>
        <w:ind w:firstLine="482" w:firstLineChars="200"/>
        <w:textAlignment w:val="baseline"/>
        <w:rPr>
          <w:rFonts w:ascii="宋体" w:hAnsi="宋体" w:cs="宋体"/>
          <w:b/>
          <w:bCs/>
          <w:color w:val="000000" w:themeColor="text1"/>
          <w:szCs w:val="24"/>
          <w:u w:val="single"/>
          <w:shd w:val="clear" w:color="auto" w:fill="FFFFFF"/>
          <w14:textFill>
            <w14:solidFill>
              <w14:schemeClr w14:val="tx1"/>
            </w14:solidFill>
          </w14:textFill>
        </w:rPr>
      </w:pPr>
      <w:r>
        <w:rPr>
          <w:rFonts w:hint="eastAsia" w:cs="宋体"/>
          <w:b/>
          <w:bCs/>
          <w:color w:val="000000" w:themeColor="text1"/>
          <w:szCs w:val="24"/>
          <w:u w:val="single"/>
          <w:shd w:val="clear" w:color="auto" w:fill="FFFFFF"/>
          <w14:textFill>
            <w14:solidFill>
              <w14:schemeClr w14:val="tx1"/>
            </w14:solidFill>
          </w14:textFill>
        </w:rPr>
        <w:t>（4）付款使用承兑汇票进行支付。</w:t>
      </w:r>
    </w:p>
    <w:p w14:paraId="23ED79D7">
      <w:pPr>
        <w:pStyle w:val="42"/>
        <w:shd w:val="clear" w:color="auto" w:fill="FFFFFF"/>
        <w:adjustRightInd w:val="0"/>
        <w:snapToGrid w:val="0"/>
        <w:spacing w:before="0" w:beforeAutospacing="0" w:after="0" w:afterAutospacing="0" w:line="360" w:lineRule="auto"/>
        <w:ind w:firstLine="482" w:firstLineChars="200"/>
        <w:textAlignment w:val="baseline"/>
        <w:rPr>
          <w:rFonts w:ascii="宋体" w:hAnsi="宋体" w:cs="宋体"/>
          <w:b/>
          <w:bCs/>
          <w:color w:val="000000" w:themeColor="text1"/>
          <w:szCs w:val="24"/>
          <w:shd w:val="clear" w:color="auto" w:fill="FFFFFF"/>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第七、关于材料的约定：</w:t>
      </w:r>
    </w:p>
    <w:p w14:paraId="3483D0BB">
      <w:pPr>
        <w:autoSpaceDE w:val="0"/>
        <w:autoSpaceDN w:val="0"/>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shd w:val="clear" w:color="auto" w:fill="FFFFFF"/>
          <w14:textFill>
            <w14:solidFill>
              <w14:schemeClr w14:val="tx1"/>
            </w14:solidFill>
          </w14:textFill>
        </w:rPr>
        <w:t>1、</w:t>
      </w:r>
      <w:r>
        <w:rPr>
          <w:rFonts w:hint="eastAsia" w:ascii="宋体" w:hAnsi="宋体" w:cs="宋体"/>
          <w:color w:val="000000" w:themeColor="text1"/>
          <w:kern w:val="0"/>
          <w:sz w:val="24"/>
          <w:szCs w:val="24"/>
          <w14:textFill>
            <w14:solidFill>
              <w14:schemeClr w14:val="tx1"/>
            </w14:solidFill>
          </w14:textFill>
        </w:rPr>
        <w:t>乙方采购的材料和工程设备由乙方妥善保管，保管费用由乙方承担。法律规定材料和工程设备使用前必须进行检验或试验的，乙方应按要求进行检验或试验，检验或试验费用由乙方承担，不合格的不得使用。</w:t>
      </w:r>
    </w:p>
    <w:p w14:paraId="026B6C44">
      <w:pPr>
        <w:autoSpaceDE w:val="0"/>
        <w:autoSpaceDN w:val="0"/>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2、甲方发现乙方使用不符合设计或有关标准要求的材料和工程设备时，有权要求乙方进行修复、拆除或重新采购，由此增加的费用和（或）延误的工期，由乙方承担。</w:t>
      </w:r>
    </w:p>
    <w:p w14:paraId="4EE0FC62">
      <w:pPr>
        <w:pStyle w:val="42"/>
        <w:shd w:val="clear" w:color="auto" w:fill="FFFFFF"/>
        <w:adjustRightInd w:val="0"/>
        <w:snapToGrid w:val="0"/>
        <w:spacing w:before="0" w:beforeAutospacing="0" w:after="0" w:afterAutospacing="0" w:line="360" w:lineRule="auto"/>
        <w:ind w:firstLine="482" w:firstLineChars="200"/>
        <w:textAlignment w:val="baseline"/>
        <w:rPr>
          <w:rFonts w:ascii="宋体" w:hAnsi="宋体" w:cs="宋体"/>
          <w:color w:val="000000" w:themeColor="text1"/>
          <w:szCs w:val="24"/>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第八、关于</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"http://www.findlaw.cn/185600/" \t "http://china.findlaw.cn/fangdichan/jianzhugongcheng/wsfb/htfb/_blank" </w:instrText>
      </w:r>
      <w:r>
        <w:rPr>
          <w:color w:val="000000" w:themeColor="text1"/>
          <w14:textFill>
            <w14:solidFill>
              <w14:schemeClr w14:val="tx1"/>
            </w14:solidFill>
          </w14:textFill>
        </w:rPr>
        <w:fldChar w:fldCharType="separate"/>
      </w:r>
      <w:r>
        <w:rPr>
          <w:rFonts w:hint="eastAsia" w:ascii="宋体" w:hAnsi="宋体" w:cs="宋体"/>
          <w:b/>
          <w:bCs/>
          <w:color w:val="000000" w:themeColor="text1"/>
          <w:szCs w:val="24"/>
          <w:shd w:val="clear" w:color="auto" w:fill="FFFFFF"/>
          <w14:textFill>
            <w14:solidFill>
              <w14:schemeClr w14:val="tx1"/>
            </w14:solidFill>
          </w14:textFill>
        </w:rPr>
        <w:t>安全生产</w:t>
      </w:r>
      <w:r>
        <w:rPr>
          <w:rFonts w:hint="eastAsia" w:ascii="宋体" w:hAnsi="宋体" w:cs="宋体"/>
          <w:b/>
          <w:bCs/>
          <w:color w:val="000000" w:themeColor="text1"/>
          <w:szCs w:val="24"/>
          <w:shd w:val="clear" w:color="auto" w:fill="FFFFFF"/>
          <w14:textFill>
            <w14:solidFill>
              <w14:schemeClr w14:val="tx1"/>
            </w14:solidFill>
          </w14:textFill>
        </w:rPr>
        <w:fldChar w:fldCharType="end"/>
      </w:r>
      <w:r>
        <w:rPr>
          <w:rFonts w:hint="eastAsia" w:ascii="宋体" w:hAnsi="宋体" w:cs="宋体"/>
          <w:b/>
          <w:bCs/>
          <w:color w:val="000000" w:themeColor="text1"/>
          <w:szCs w:val="24"/>
          <w:shd w:val="clear" w:color="auto" w:fill="FFFFFF"/>
          <w14:textFill>
            <w14:solidFill>
              <w14:schemeClr w14:val="tx1"/>
            </w14:solidFill>
          </w14:textFill>
        </w:rPr>
        <w:t>的约定：</w:t>
      </w:r>
    </w:p>
    <w:p w14:paraId="078E768D">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shd w:val="clear" w:color="auto" w:fill="FFFFFF"/>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1、甲乙双方另行签订安全</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"http://www.findlaw.cn/130000/" \t "http://china.findlaw.cn/fangdichan/jianzhugongcheng/wsfb/htfb/_blank" </w:instrText>
      </w:r>
      <w:r>
        <w:rPr>
          <w:color w:val="000000" w:themeColor="text1"/>
          <w14:textFill>
            <w14:solidFill>
              <w14:schemeClr w14:val="tx1"/>
            </w14:solidFill>
          </w14:textFill>
        </w:rPr>
        <w:fldChar w:fldCharType="separate"/>
      </w:r>
      <w:r>
        <w:rPr>
          <w:rFonts w:hint="eastAsia" w:ascii="宋体" w:hAnsi="宋体" w:cs="宋体"/>
          <w:color w:val="000000" w:themeColor="text1"/>
          <w:szCs w:val="24"/>
          <w:shd w:val="clear" w:color="auto" w:fill="FFFFFF"/>
          <w14:textFill>
            <w14:solidFill>
              <w14:schemeClr w14:val="tx1"/>
            </w14:solidFill>
          </w14:textFill>
        </w:rPr>
        <w:t>协议</w:t>
      </w:r>
      <w:r>
        <w:rPr>
          <w:rFonts w:hint="eastAsia" w:ascii="宋体" w:hAnsi="宋体" w:cs="宋体"/>
          <w:color w:val="000000" w:themeColor="text1"/>
          <w:szCs w:val="24"/>
          <w:shd w:val="clear" w:color="auto" w:fill="FFFFFF"/>
          <w14:textFill>
            <w14:solidFill>
              <w14:schemeClr w14:val="tx1"/>
            </w14:solidFill>
          </w14:textFill>
        </w:rPr>
        <w:fldChar w:fldCharType="end"/>
      </w:r>
      <w:r>
        <w:rPr>
          <w:rFonts w:hint="eastAsia" w:ascii="宋体" w:hAnsi="宋体" w:cs="宋体"/>
          <w:color w:val="000000" w:themeColor="text1"/>
          <w:szCs w:val="24"/>
          <w:shd w:val="clear" w:color="auto" w:fill="FFFFFF"/>
          <w14:textFill>
            <w14:solidFill>
              <w14:schemeClr w14:val="tx1"/>
            </w14:solidFill>
          </w14:textFill>
        </w:rPr>
        <w:t>，作为本合同的附件，与本合同具有同等的法律效力。</w:t>
      </w:r>
    </w:p>
    <w:p w14:paraId="16CDD85A">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shd w:val="clear" w:color="auto" w:fill="FFFFFF"/>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2、乙方须严格遵守甲方的规章制度，以及对文明现场和安全生产的要求，如违章作业或发生安全事故由乙方负责处理并承担所有责任。</w:t>
      </w:r>
    </w:p>
    <w:p w14:paraId="61BE6A68">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shd w:val="clear" w:color="auto" w:fill="FFFFFF"/>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3、乙方须严格遵守安全协议中的条款，严禁在施工现场发生违法乱纪等行为。</w:t>
      </w:r>
    </w:p>
    <w:p w14:paraId="011513D8">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shd w:val="clear" w:color="auto" w:fill="FFFFFF"/>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4、所有施工人员必须严格按照安全生产操作规程进行施工，如违反操作规程而发生的安全事故，其一切损失全部由乙方承担。</w:t>
      </w:r>
    </w:p>
    <w:p w14:paraId="01B4AD91">
      <w:pPr>
        <w:pStyle w:val="42"/>
        <w:shd w:val="clear" w:color="auto" w:fill="FFFFFF"/>
        <w:adjustRightInd w:val="0"/>
        <w:snapToGrid w:val="0"/>
        <w:spacing w:before="0" w:beforeAutospacing="0" w:after="0" w:afterAutospacing="0" w:line="360" w:lineRule="auto"/>
        <w:ind w:firstLine="482" w:firstLineChars="200"/>
        <w:textAlignment w:val="baseline"/>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第九、关于违约责任的约定：</w:t>
      </w:r>
    </w:p>
    <w:p w14:paraId="46C66B7C">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shd w:val="clear" w:color="auto" w:fill="FFFFFF"/>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1、乙方须自行完成本施工任务，严禁乙方将本项目再次进行分包或转包。</w:t>
      </w:r>
    </w:p>
    <w:p w14:paraId="1BCE3A96">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shd w:val="clear" w:color="auto" w:fill="FFFFFF"/>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2、乙方逾期完工，除不可抗力外，每延期一天乙方向甲方赔付违约金5000元，延期超过10天，甲方有权单方解除合同，并不予结算工程款，乙方对甲方造成损失的，应全部赔偿。</w:t>
      </w:r>
    </w:p>
    <w:p w14:paraId="03F598B4">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shd w:val="clear" w:color="auto" w:fill="FFFFFF"/>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3、乙方必须给进场施工的工作人员购买人身</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"http://www.findlaw.cn/129100/" \t "http://china.findlaw.cn/fangdichan/jianzhugongcheng/wsfb/htfb/_blank" </w:instrText>
      </w:r>
      <w:r>
        <w:rPr>
          <w:color w:val="000000" w:themeColor="text1"/>
          <w14:textFill>
            <w14:solidFill>
              <w14:schemeClr w14:val="tx1"/>
            </w14:solidFill>
          </w14:textFill>
        </w:rPr>
        <w:fldChar w:fldCharType="separate"/>
      </w:r>
      <w:r>
        <w:rPr>
          <w:rFonts w:hint="eastAsia" w:ascii="宋体" w:hAnsi="宋体" w:cs="宋体"/>
          <w:color w:val="000000" w:themeColor="text1"/>
          <w:szCs w:val="24"/>
          <w:shd w:val="clear" w:color="auto" w:fill="FFFFFF"/>
          <w14:textFill>
            <w14:solidFill>
              <w14:schemeClr w14:val="tx1"/>
            </w14:solidFill>
          </w14:textFill>
        </w:rPr>
        <w:t>保险</w:t>
      </w:r>
      <w:r>
        <w:rPr>
          <w:rFonts w:hint="eastAsia" w:ascii="宋体" w:hAnsi="宋体" w:cs="宋体"/>
          <w:color w:val="000000" w:themeColor="text1"/>
          <w:szCs w:val="24"/>
          <w:shd w:val="clear" w:color="auto" w:fill="FFFFFF"/>
          <w14:textFill>
            <w14:solidFill>
              <w14:schemeClr w14:val="tx1"/>
            </w14:solidFill>
          </w14:textFill>
        </w:rPr>
        <w:fldChar w:fldCharType="end"/>
      </w:r>
      <w:r>
        <w:rPr>
          <w:rFonts w:hint="eastAsia" w:ascii="宋体" w:hAnsi="宋体" w:cs="宋体"/>
          <w:color w:val="000000" w:themeColor="text1"/>
          <w:szCs w:val="24"/>
          <w:shd w:val="clear" w:color="auto" w:fill="FFFFFF"/>
          <w14:textFill>
            <w14:solidFill>
              <w14:schemeClr w14:val="tx1"/>
            </w14:solidFill>
          </w14:textFill>
        </w:rPr>
        <w:t>，在施工中发生安全生产事故造成人身伤害或财产损失，由乙方承担全部责任。</w:t>
      </w:r>
    </w:p>
    <w:p w14:paraId="1D3EE86F">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shd w:val="clear" w:color="auto" w:fill="FFFFFF"/>
          <w14:textFill>
            <w14:solidFill>
              <w14:schemeClr w14:val="tx1"/>
            </w14:solidFill>
          </w14:textFill>
        </w:rPr>
      </w:pPr>
      <w:r>
        <w:rPr>
          <w:rFonts w:hint="eastAsia" w:ascii="宋体" w:hAnsi="宋体" w:cs="宋体"/>
          <w:color w:val="000000" w:themeColor="text1"/>
          <w:szCs w:val="24"/>
          <w:shd w:val="clear" w:color="auto" w:fill="FFFFFF"/>
          <w14:textFill>
            <w14:solidFill>
              <w14:schemeClr w14:val="tx1"/>
            </w14:solidFill>
          </w14:textFill>
        </w:rPr>
        <w:t>4、如乙方违约给甲方造成损失或甲方书面要求改正达到3次及以上，甲方有权单方终止本合同，由乙方负责支付违约金，以合同总金额的20%作为支付标准，若违约金不足以弥补甲方损失的，乙方应另行补足。</w:t>
      </w:r>
    </w:p>
    <w:p w14:paraId="7693167B">
      <w:pPr>
        <w:pStyle w:val="42"/>
        <w:shd w:val="clear" w:color="auto" w:fill="FFFFFF"/>
        <w:adjustRightInd w:val="0"/>
        <w:snapToGrid w:val="0"/>
        <w:spacing w:before="0" w:beforeAutospacing="0" w:after="0" w:afterAutospacing="0" w:line="360" w:lineRule="auto"/>
        <w:ind w:firstLine="482" w:firstLineChars="200"/>
        <w:textAlignment w:val="baseline"/>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shd w:val="clear" w:color="auto" w:fill="FFFFFF"/>
          <w14:textFill>
            <w14:solidFill>
              <w14:schemeClr w14:val="tx1"/>
            </w14:solidFill>
          </w14:textFill>
        </w:rPr>
        <w:t>第十、其他约定：</w:t>
      </w:r>
    </w:p>
    <w:p w14:paraId="79DDC4B9">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1、若合同双方在履行合同过程中产生争议，应协商解决，若协商不成，任何一方可向工程所在地法院提起诉讼。</w:t>
      </w:r>
    </w:p>
    <w:p w14:paraId="7EC5E505">
      <w:pPr>
        <w:pStyle w:val="42"/>
        <w:shd w:val="clear" w:color="auto" w:fill="FFFFFF"/>
        <w:adjustRightInd w:val="0"/>
        <w:snapToGrid w:val="0"/>
        <w:spacing w:before="0" w:beforeAutospacing="0" w:after="0" w:afterAutospacing="0" w:line="360" w:lineRule="auto"/>
        <w:ind w:firstLine="480" w:firstLineChars="200"/>
        <w:textAlignment w:val="baseline"/>
        <w:rPr>
          <w:rFonts w:ascii="宋体" w:hAnsi="宋体" w:cs="宋体"/>
          <w:color w:val="000000" w:themeColor="text1"/>
          <w:szCs w:val="24"/>
          <w:shd w:val="clear" w:color="auto" w:fill="FFFFFF"/>
          <w14:textFill>
            <w14:solidFill>
              <w14:schemeClr w14:val="tx1"/>
            </w14:solidFill>
          </w14:textFill>
        </w:rPr>
      </w:pPr>
      <w:r>
        <w:rPr>
          <w:rFonts w:hint="eastAsia" w:ascii="宋体" w:hAnsi="宋体" w:cs="宋体"/>
          <w:color w:val="000000" w:themeColor="text1"/>
          <w:szCs w:val="24"/>
          <w14:textFill>
            <w14:solidFill>
              <w14:schemeClr w14:val="tx1"/>
            </w14:solidFill>
          </w14:textFill>
        </w:rPr>
        <w:t>2、</w:t>
      </w:r>
      <w:r>
        <w:rPr>
          <w:rFonts w:hint="eastAsia" w:ascii="宋体" w:hAnsi="宋体" w:cs="宋体"/>
          <w:color w:val="000000" w:themeColor="text1"/>
          <w:szCs w:val="24"/>
          <w:shd w:val="clear" w:color="auto" w:fill="FFFFFF"/>
          <w14:textFill>
            <w14:solidFill>
              <w14:schemeClr w14:val="tx1"/>
            </w14:solidFill>
          </w14:textFill>
        </w:rPr>
        <w:t>本合同一式两份，甲乙双方各执一份，自签订之日起生效，履行完毕后即终止。其中未尽事宜，双方友好协商解决。</w:t>
      </w:r>
    </w:p>
    <w:p w14:paraId="1EFDF9B6">
      <w:pPr>
        <w:pStyle w:val="42"/>
        <w:shd w:val="clear" w:color="auto" w:fill="FFFFFF"/>
        <w:adjustRightInd w:val="0"/>
        <w:snapToGrid w:val="0"/>
        <w:spacing w:before="0" w:beforeAutospacing="0" w:after="0" w:afterAutospacing="0" w:line="360" w:lineRule="auto"/>
        <w:ind w:firstLine="480"/>
        <w:textAlignment w:val="baseline"/>
        <w:rPr>
          <w:rFonts w:ascii="宋体" w:hAnsi="宋体" w:cs="宋体"/>
          <w:color w:val="000000" w:themeColor="text1"/>
          <w:szCs w:val="24"/>
          <w:shd w:val="clear" w:color="auto" w:fill="FFFFFF"/>
          <w14:textFill>
            <w14:solidFill>
              <w14:schemeClr w14:val="tx1"/>
            </w14:solidFill>
          </w14:textFill>
        </w:rPr>
      </w:pPr>
    </w:p>
    <w:p w14:paraId="4D565858">
      <w:pP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br w:type="page"/>
      </w:r>
    </w:p>
    <w:p w14:paraId="4F7F5A27">
      <w:pPr>
        <w:adjustRightInd w:val="0"/>
        <w:snapToGrid w:val="0"/>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发包人：  （盖章）                    承包方：  （盖章）</w:t>
      </w:r>
    </w:p>
    <w:p w14:paraId="78120E4A">
      <w:pPr>
        <w:adjustRightInd w:val="0"/>
        <w:snapToGrid w:val="0"/>
        <w:spacing w:line="360" w:lineRule="auto"/>
        <w:rPr>
          <w:rFonts w:ascii="宋体" w:hAnsi="宋体" w:cs="宋体"/>
          <w:color w:val="000000" w:themeColor="text1"/>
          <w:kern w:val="0"/>
          <w:sz w:val="24"/>
          <w:szCs w:val="24"/>
          <w:u w:val="single"/>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w:t>
      </w:r>
    </w:p>
    <w:p w14:paraId="0694A113">
      <w:pPr>
        <w:adjustRightInd w:val="0"/>
        <w:snapToGrid w:val="0"/>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法定代表人或其委托代理人：            法定代表人或其委托代理人：</w:t>
      </w:r>
    </w:p>
    <w:p w14:paraId="09004968">
      <w:pPr>
        <w:adjustRightInd w:val="0"/>
        <w:snapToGrid w:val="0"/>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（签字）                              （签字）</w:t>
      </w:r>
    </w:p>
    <w:bookmarkEnd w:id="26"/>
    <w:p w14:paraId="141F70CF">
      <w:pPr>
        <w:tabs>
          <w:tab w:val="left" w:pos="4410"/>
        </w:tabs>
        <w:adjustRightInd w:val="0"/>
        <w:snapToGrid w:val="0"/>
        <w:spacing w:line="360" w:lineRule="auto"/>
        <w:rPr>
          <w:rFonts w:ascii="宋体" w:hAnsi="宋体" w:cs="宋体"/>
          <w:color w:val="000000" w:themeColor="text1"/>
          <w:kern w:val="0"/>
          <w:sz w:val="24"/>
          <w14:textFill>
            <w14:solidFill>
              <w14:schemeClr w14:val="tx1"/>
            </w14:solidFill>
          </w14:textFill>
        </w:rPr>
      </w:pPr>
      <w:bookmarkStart w:id="27" w:name="_Toc522571277"/>
      <w:r>
        <w:rPr>
          <w:rFonts w:hint="eastAsia" w:ascii="宋体" w:hAnsi="宋体" w:cs="宋体"/>
          <w:color w:val="000000" w:themeColor="text1"/>
          <w:kern w:val="0"/>
          <w:sz w:val="24"/>
          <w14:textFill>
            <w14:solidFill>
              <w14:schemeClr w14:val="tx1"/>
            </w14:solidFill>
          </w14:textFill>
        </w:rPr>
        <w:t>社会信用代码：</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 xml:space="preserve">      社会信用代码：</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 xml:space="preserve"> </w:t>
      </w:r>
    </w:p>
    <w:p w14:paraId="2992A842">
      <w:pPr>
        <w:adjustRightInd w:val="0"/>
        <w:snapToGrid w:val="0"/>
        <w:spacing w:line="360" w:lineRule="auto"/>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地  址：</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 xml:space="preserve">      地  址： </w:t>
      </w:r>
      <w:r>
        <w:rPr>
          <w:rFonts w:hint="eastAsia" w:ascii="宋体" w:hAnsi="宋体" w:cs="宋体"/>
          <w:color w:val="000000" w:themeColor="text1"/>
          <w:kern w:val="0"/>
          <w:sz w:val="24"/>
          <w:u w:val="single"/>
          <w14:textFill>
            <w14:solidFill>
              <w14:schemeClr w14:val="tx1"/>
            </w14:solidFill>
          </w14:textFill>
        </w:rPr>
        <w:t xml:space="preserve">                          </w:t>
      </w:r>
    </w:p>
    <w:p w14:paraId="09CFCF84">
      <w:pPr>
        <w:adjustRightInd w:val="0"/>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邮政编码：</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 xml:space="preserve">           邮政编码：</w:t>
      </w:r>
      <w:r>
        <w:rPr>
          <w:rFonts w:hint="eastAsia" w:ascii="宋体" w:hAnsi="宋体" w:cs="宋体"/>
          <w:color w:val="000000" w:themeColor="text1"/>
          <w:kern w:val="0"/>
          <w:sz w:val="24"/>
          <w:u w:val="single"/>
          <w14:textFill>
            <w14:solidFill>
              <w14:schemeClr w14:val="tx1"/>
            </w14:solidFill>
          </w14:textFill>
        </w:rPr>
        <w:t xml:space="preserve">                  </w:t>
      </w:r>
    </w:p>
    <w:p w14:paraId="2857949A">
      <w:pPr>
        <w:adjustRightInd w:val="0"/>
        <w:snapToGrid w:val="0"/>
        <w:spacing w:line="360" w:lineRule="auto"/>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 xml:space="preserve">       法定代表人：</w:t>
      </w:r>
      <w:r>
        <w:rPr>
          <w:rFonts w:hint="eastAsia" w:ascii="宋体" w:hAnsi="宋体" w:cs="宋体"/>
          <w:color w:val="000000" w:themeColor="text1"/>
          <w:kern w:val="0"/>
          <w:sz w:val="24"/>
          <w:u w:val="single"/>
          <w14:textFill>
            <w14:solidFill>
              <w14:schemeClr w14:val="tx1"/>
            </w14:solidFill>
          </w14:textFill>
        </w:rPr>
        <w:t xml:space="preserve">                      </w:t>
      </w:r>
    </w:p>
    <w:p w14:paraId="274DA2B4">
      <w:pPr>
        <w:adjustRightInd w:val="0"/>
        <w:snapToGrid w:val="0"/>
        <w:spacing w:line="360" w:lineRule="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委托代理人：</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 xml:space="preserve">            委托代理人：</w:t>
      </w:r>
      <w:r>
        <w:rPr>
          <w:rFonts w:hint="eastAsia" w:ascii="宋体" w:hAnsi="宋体" w:cs="宋体"/>
          <w:color w:val="000000" w:themeColor="text1"/>
          <w:kern w:val="0"/>
          <w:sz w:val="24"/>
          <w:u w:val="single"/>
          <w14:textFill>
            <w14:solidFill>
              <w14:schemeClr w14:val="tx1"/>
            </w14:solidFill>
          </w14:textFill>
        </w:rPr>
        <w:t xml:space="preserve">                      </w:t>
      </w:r>
    </w:p>
    <w:p w14:paraId="22ACFDC2">
      <w:pPr>
        <w:adjustRightInd w:val="0"/>
        <w:snapToGrid w:val="0"/>
        <w:spacing w:line="360" w:lineRule="auto"/>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电  话：</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 xml:space="preserve">               电  话：</w:t>
      </w:r>
      <w:r>
        <w:rPr>
          <w:rFonts w:hint="eastAsia" w:ascii="宋体" w:hAnsi="宋体" w:cs="宋体"/>
          <w:color w:val="000000" w:themeColor="text1"/>
          <w:kern w:val="0"/>
          <w:sz w:val="24"/>
          <w:u w:val="single"/>
          <w14:textFill>
            <w14:solidFill>
              <w14:schemeClr w14:val="tx1"/>
            </w14:solidFill>
          </w14:textFill>
        </w:rPr>
        <w:t xml:space="preserve">                      </w:t>
      </w:r>
    </w:p>
    <w:p w14:paraId="4C425E8C">
      <w:pPr>
        <w:adjustRightInd w:val="0"/>
        <w:snapToGrid w:val="0"/>
        <w:spacing w:line="360" w:lineRule="auto"/>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开户银行：</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u w:val="single"/>
          <w14:textFill>
            <w14:solidFill>
              <w14:schemeClr w14:val="tx1"/>
            </w14:solidFill>
          </w14:textFill>
        </w:rPr>
        <w:t xml:space="preserve">开户银行：                        </w:t>
      </w:r>
    </w:p>
    <w:p w14:paraId="7D46764A">
      <w:pPr>
        <w:adjustRightInd w:val="0"/>
        <w:snapToGrid w:val="0"/>
        <w:spacing w:line="360" w:lineRule="auto"/>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账  号： </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 xml:space="preserve">    账  号：</w:t>
      </w:r>
      <w:r>
        <w:rPr>
          <w:rFonts w:hint="eastAsia" w:ascii="宋体" w:hAnsi="宋体" w:cs="宋体"/>
          <w:color w:val="000000" w:themeColor="text1"/>
          <w:kern w:val="0"/>
          <w:sz w:val="24"/>
          <w:u w:val="single"/>
          <w14:textFill>
            <w14:solidFill>
              <w14:schemeClr w14:val="tx1"/>
            </w14:solidFill>
          </w14:textFill>
        </w:rPr>
        <w:t xml:space="preserve">                          </w:t>
      </w:r>
    </w:p>
    <w:p w14:paraId="31ADC4B4">
      <w:pPr>
        <w:adjustRightInd w:val="0"/>
        <w:snapToGrid w:val="0"/>
        <w:spacing w:line="360" w:lineRule="auto"/>
        <w:jc w:val="left"/>
        <w:rPr>
          <w:rFonts w:ascii="宋体" w:hAnsi="宋体" w:cs="宋体"/>
          <w:b/>
          <w:bCs/>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时  间：</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年</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月</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日              时  间：</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年</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月</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日</w:t>
      </w:r>
    </w:p>
    <w:bookmarkEnd w:id="27"/>
    <w:p w14:paraId="6B1E45B4">
      <w:pPr>
        <w:adjustRightInd w:val="0"/>
        <w:snapToGrid w:val="0"/>
        <w:spacing w:line="360" w:lineRule="auto"/>
        <w:jc w:val="left"/>
        <w:rPr>
          <w:rFonts w:ascii="宋体" w:hAnsi="宋体" w:cs="宋体"/>
          <w:color w:val="000000" w:themeColor="text1"/>
          <w:kern w:val="0"/>
          <w:sz w:val="24"/>
          <w:szCs w:val="24"/>
          <w14:textFill>
            <w14:solidFill>
              <w14:schemeClr w14:val="tx1"/>
            </w14:solidFill>
          </w14:textFill>
        </w:rPr>
      </w:pPr>
    </w:p>
    <w:p w14:paraId="6F00C994">
      <w:pPr>
        <w:adjustRightInd w:val="0"/>
        <w:snapToGrid w:val="0"/>
        <w:spacing w:line="360" w:lineRule="auto"/>
        <w:jc w:val="left"/>
        <w:rPr>
          <w:rFonts w:ascii="宋体" w:hAnsi="宋体" w:cs="宋体"/>
          <w:color w:val="000000" w:themeColor="text1"/>
          <w:kern w:val="0"/>
          <w:sz w:val="24"/>
          <w:szCs w:val="24"/>
          <w14:textFill>
            <w14:solidFill>
              <w14:schemeClr w14:val="tx1"/>
            </w14:solidFill>
          </w14:textFill>
        </w:rPr>
      </w:pPr>
    </w:p>
    <w:p w14:paraId="5D472DBC">
      <w:pPr>
        <w:pStyle w:val="46"/>
        <w:adjustRightInd w:val="0"/>
        <w:snapToGrid w:val="0"/>
        <w:spacing w:line="360" w:lineRule="auto"/>
        <w:ind w:left="0" w:leftChars="0" w:firstLine="241" w:firstLineChars="100"/>
        <w:rPr>
          <w:rFonts w:ascii="宋体" w:hAnsi="宋体" w:cs="宋体"/>
          <w:color w:val="000000" w:themeColor="text1"/>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采购人保留对合同修改和完善的权利。</w:t>
      </w:r>
    </w:p>
    <w:p w14:paraId="07505ADF">
      <w:pPr>
        <w:adjustRightInd w:val="0"/>
        <w:snapToGrid w:val="0"/>
        <w:spacing w:line="360" w:lineRule="auto"/>
        <w:jc w:val="left"/>
        <w:rPr>
          <w:rFonts w:ascii="宋体" w:hAnsi="宋体" w:cs="宋体"/>
          <w:b/>
          <w:bCs/>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br w:type="page"/>
      </w:r>
      <w:r>
        <w:rPr>
          <w:rFonts w:hint="eastAsia" w:ascii="宋体" w:hAnsi="宋体" w:cs="宋体"/>
          <w:b/>
          <w:bCs/>
          <w:color w:val="000000" w:themeColor="text1"/>
          <w:kern w:val="0"/>
          <w:sz w:val="24"/>
          <w:szCs w:val="24"/>
          <w14:textFill>
            <w14:solidFill>
              <w14:schemeClr w14:val="tx1"/>
            </w14:solidFill>
          </w14:textFill>
        </w:rPr>
        <w:t>附件1：</w:t>
      </w:r>
    </w:p>
    <w:p w14:paraId="7D420612">
      <w:pPr>
        <w:adjustRightInd w:val="0"/>
        <w:snapToGrid w:val="0"/>
        <w:spacing w:line="360" w:lineRule="auto"/>
        <w:jc w:val="center"/>
        <w:rPr>
          <w:rFonts w:ascii="宋体" w:hAnsi="宋体" w:cs="宋体"/>
          <w:b/>
          <w:color w:val="000000" w:themeColor="text1"/>
          <w:kern w:val="0"/>
          <w:sz w:val="28"/>
          <w:szCs w:val="28"/>
          <w14:textFill>
            <w14:solidFill>
              <w14:schemeClr w14:val="tx1"/>
            </w14:solidFill>
          </w14:textFill>
        </w:rPr>
      </w:pPr>
      <w:r>
        <w:rPr>
          <w:rFonts w:hint="eastAsia" w:ascii="宋体" w:hAnsi="宋体" w:cs="宋体"/>
          <w:b/>
          <w:color w:val="000000" w:themeColor="text1"/>
          <w:kern w:val="0"/>
          <w:sz w:val="28"/>
          <w:szCs w:val="28"/>
          <w14:textFill>
            <w14:solidFill>
              <w14:schemeClr w14:val="tx1"/>
            </w14:solidFill>
          </w14:textFill>
        </w:rPr>
        <w:t>工程质量保修书</w:t>
      </w:r>
    </w:p>
    <w:p w14:paraId="51371EA7">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发包人（全称）：</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b/>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 </w:t>
      </w:r>
    </w:p>
    <w:p w14:paraId="143A1421">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承包人（全称）：</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 </w:t>
      </w:r>
    </w:p>
    <w:p w14:paraId="3E1ADC06">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发包人和承包人根据《中华人民共和国建筑法》和《建设工程质量管理条例》，经协商一致就</w:t>
      </w:r>
      <w:r>
        <w:rPr>
          <w:rFonts w:hint="eastAsia" w:ascii="宋体" w:hAnsi="宋体" w:cs="宋体"/>
          <w:b/>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（工程全称）签订工程质量保修书。</w:t>
      </w:r>
    </w:p>
    <w:p w14:paraId="2ABA4117">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一、工程质量保修范围和内容</w:t>
      </w:r>
    </w:p>
    <w:p w14:paraId="025583B5">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承包人在质量保修期内，按照有关法律规定和合同约定，承担工程质量保修责任。</w:t>
      </w:r>
    </w:p>
    <w:p w14:paraId="60955A6A">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b/>
          <w:bCs/>
          <w:color w:val="000000" w:themeColor="text1"/>
          <w:kern w:val="0"/>
          <w:sz w:val="24"/>
          <w:szCs w:val="24"/>
          <w:u w:val="single"/>
          <w14:textFill>
            <w14:solidFill>
              <w14:schemeClr w14:val="tx1"/>
            </w14:solidFill>
          </w14:textFill>
        </w:rPr>
        <w:t>承包人所施工的内容。</w:t>
      </w:r>
    </w:p>
    <w:p w14:paraId="1E643195">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二、质量保修期</w:t>
      </w:r>
    </w:p>
    <w:p w14:paraId="60928EBA">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根据《建设工程质量管理条例》及有关规定，工程的质量保修期如下：</w:t>
      </w:r>
    </w:p>
    <w:p w14:paraId="55954AED">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1．地基基础工程和主体结构工程为设计文件规定的工程合理使用年限；</w:t>
      </w:r>
    </w:p>
    <w:p w14:paraId="416C4B62">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2．屋面防水工程、有防水要求的卫生间、房间和外墙面的防渗为</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b/>
          <w:bCs/>
          <w:color w:val="000000" w:themeColor="text1"/>
          <w:kern w:val="0"/>
          <w:sz w:val="24"/>
          <w:szCs w:val="24"/>
          <w:u w:val="single"/>
          <w14:textFill>
            <w14:solidFill>
              <w14:schemeClr w14:val="tx1"/>
            </w14:solidFill>
          </w14:textFill>
        </w:rPr>
        <w:t xml:space="preserve"> 5 </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年；</w:t>
      </w:r>
    </w:p>
    <w:p w14:paraId="5C13195B">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3．装修工程为</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b/>
          <w:bCs/>
          <w:color w:val="000000" w:themeColor="text1"/>
          <w:kern w:val="0"/>
          <w:sz w:val="24"/>
          <w:szCs w:val="24"/>
          <w:u w:val="single"/>
          <w14:textFill>
            <w14:solidFill>
              <w14:schemeClr w14:val="tx1"/>
            </w14:solidFill>
          </w14:textFill>
        </w:rPr>
        <w:t xml:space="preserve"> 2</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年；</w:t>
      </w:r>
    </w:p>
    <w:p w14:paraId="7A02A304">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4．电气管线、给排水管道、设备安装工程为</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b/>
          <w:bCs/>
          <w:color w:val="000000" w:themeColor="text1"/>
          <w:kern w:val="0"/>
          <w:sz w:val="24"/>
          <w:szCs w:val="24"/>
          <w:u w:val="single"/>
          <w14:textFill>
            <w14:solidFill>
              <w14:schemeClr w14:val="tx1"/>
            </w14:solidFill>
          </w14:textFill>
        </w:rPr>
        <w:t xml:space="preserve"> 2  </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年；</w:t>
      </w:r>
    </w:p>
    <w:p w14:paraId="66E379FD">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5．供热与供冷系统为</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i/>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个采暖期、供冷期；</w:t>
      </w:r>
    </w:p>
    <w:p w14:paraId="1819F5EE">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6．住宅小区内的给排水设施、道路等配套工程为</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i/>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年；</w:t>
      </w:r>
    </w:p>
    <w:p w14:paraId="486F93E0">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7．其他项目保修期限约定如下：</w:t>
      </w:r>
      <w:r>
        <w:rPr>
          <w:rFonts w:hint="eastAsia" w:ascii="宋体" w:hAnsi="宋体" w:cs="宋体"/>
          <w:b/>
          <w:color w:val="000000" w:themeColor="text1"/>
          <w:kern w:val="0"/>
          <w:sz w:val="24"/>
          <w:szCs w:val="24"/>
          <w:u w:val="single"/>
          <w14:textFill>
            <w14:solidFill>
              <w14:schemeClr w14:val="tx1"/>
            </w14:solidFill>
          </w14:textFill>
        </w:rPr>
        <w:t>2年。</w:t>
      </w:r>
    </w:p>
    <w:p w14:paraId="322EFCD5">
      <w:pPr>
        <w:adjustRightInd w:val="0"/>
        <w:snapToGrid w:val="0"/>
        <w:spacing w:line="360" w:lineRule="auto"/>
        <w:ind w:firstLine="482"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质量保修期自竣工验收合格之日起计算</w:t>
      </w:r>
      <w:r>
        <w:rPr>
          <w:rFonts w:hint="eastAsia" w:ascii="宋体" w:hAnsi="宋体" w:cs="宋体"/>
          <w:color w:val="000000" w:themeColor="text1"/>
          <w:kern w:val="0"/>
          <w:sz w:val="24"/>
          <w:szCs w:val="24"/>
          <w14:textFill>
            <w14:solidFill>
              <w14:schemeClr w14:val="tx1"/>
            </w14:solidFill>
          </w14:textFill>
        </w:rPr>
        <w:t>。</w:t>
      </w:r>
    </w:p>
    <w:p w14:paraId="31DBCB83">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三、缺陷责任期</w:t>
      </w:r>
    </w:p>
    <w:p w14:paraId="245FA97E">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工程缺陷责任期为</w:t>
      </w:r>
      <w:r>
        <w:rPr>
          <w:rFonts w:hint="eastAsia" w:ascii="宋体" w:hAnsi="宋体" w:cs="宋体"/>
          <w:color w:val="000000" w:themeColor="text1"/>
          <w:kern w:val="0"/>
          <w:sz w:val="24"/>
          <w:szCs w:val="24"/>
          <w:u w:val="single"/>
          <w14:textFill>
            <w14:solidFill>
              <w14:schemeClr w14:val="tx1"/>
            </w14:solidFill>
          </w14:textFill>
        </w:rPr>
        <w:t>24</w:t>
      </w:r>
      <w:r>
        <w:rPr>
          <w:rFonts w:hint="eastAsia" w:ascii="宋体" w:hAnsi="宋体" w:cs="宋体"/>
          <w:color w:val="000000" w:themeColor="text1"/>
          <w:kern w:val="0"/>
          <w:sz w:val="24"/>
          <w:szCs w:val="24"/>
          <w14:textFill>
            <w14:solidFill>
              <w14:schemeClr w14:val="tx1"/>
            </w14:solidFill>
          </w14:textFill>
        </w:rPr>
        <w:t>个月，缺陷责任期自交付业主使用之日起计算。</w:t>
      </w:r>
    </w:p>
    <w:p w14:paraId="415174C5">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缺陷责任期终止后，检查无质量问题后退还。</w:t>
      </w:r>
    </w:p>
    <w:p w14:paraId="47D3A799">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四、质量保修责任</w:t>
      </w:r>
    </w:p>
    <w:p w14:paraId="0CB92EB7">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1．属于保修范围、内容的项目，承包人应当在接到保修通知之日起1小时内派人保修。承包人不在约定期限内派人保修的，发包人可以委托他人修理，费用按实际发生费用的两倍及以上从质量保修金中扣除。</w:t>
      </w:r>
    </w:p>
    <w:p w14:paraId="26B41845">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2．发生紧急事故需抢修的，承包人在接到事故通知后，应当立即到达事故现场抢修。</w:t>
      </w:r>
    </w:p>
    <w:p w14:paraId="50C266F2">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7704524">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4．质量保修完成后，由发包人组织验收。</w:t>
      </w:r>
    </w:p>
    <w:p w14:paraId="0593F542">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五、保修费用</w:t>
      </w:r>
    </w:p>
    <w:p w14:paraId="1B74F3BA">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保修费用由造成质量缺陷的责任方承担。</w:t>
      </w:r>
      <w:r>
        <w:rPr>
          <w:rFonts w:hint="eastAsia" w:ascii="宋体" w:hAnsi="宋体" w:cs="宋体"/>
          <w:b/>
          <w:bCs/>
          <w:color w:val="000000" w:themeColor="text1"/>
          <w:kern w:val="0"/>
          <w:sz w:val="24"/>
          <w:szCs w:val="24"/>
          <w14:textFill>
            <w14:solidFill>
              <w14:schemeClr w14:val="tx1"/>
            </w14:solidFill>
          </w14:textFill>
        </w:rPr>
        <w:t>工程质量保修金为工程总价的10%</w:t>
      </w:r>
      <w:r>
        <w:rPr>
          <w:rFonts w:hint="eastAsia" w:ascii="宋体" w:hAnsi="宋体" w:cs="宋体"/>
          <w:color w:val="000000" w:themeColor="text1"/>
          <w:kern w:val="0"/>
          <w:sz w:val="24"/>
          <w:szCs w:val="24"/>
          <w14:textFill>
            <w14:solidFill>
              <w14:schemeClr w14:val="tx1"/>
            </w14:solidFill>
          </w14:textFill>
        </w:rPr>
        <w:t>。</w:t>
      </w:r>
    </w:p>
    <w:p w14:paraId="376C9FCD">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六、</w:t>
      </w:r>
      <w:r>
        <w:rPr>
          <w:rFonts w:hint="eastAsia" w:ascii="宋体" w:hAnsi="宋体" w:cs="宋体"/>
          <w:color w:val="000000" w:themeColor="text1"/>
          <w:kern w:val="0"/>
          <w:sz w:val="24"/>
          <w:szCs w:val="24"/>
          <w14:textFill>
            <w14:solidFill>
              <w14:schemeClr w14:val="tx1"/>
            </w14:solidFill>
          </w14:textFill>
        </w:rPr>
        <w:t>双方约定的其他工程质量保修事项：</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w:t>
      </w:r>
    </w:p>
    <w:p w14:paraId="2D872969">
      <w:pPr>
        <w:adjustRightInd w:val="0"/>
        <w:snapToGrid w:val="0"/>
        <w:spacing w:line="360" w:lineRule="auto"/>
        <w:ind w:firstLine="480"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工程质量保修书由发包人、承包人在工程竣工验收前共同签署，作为施工合同附件，其有效期限至保修期满。</w:t>
      </w:r>
    </w:p>
    <w:p w14:paraId="3B845C9D">
      <w:pPr>
        <w:adjustRightInd w:val="0"/>
        <w:snapToGrid w:val="0"/>
        <w:spacing w:line="360" w:lineRule="auto"/>
        <w:ind w:firstLine="420"/>
        <w:rPr>
          <w:rFonts w:ascii="宋体" w:hAnsi="宋体" w:cs="宋体"/>
          <w:color w:val="000000" w:themeColor="text1"/>
          <w:kern w:val="0"/>
          <w:sz w:val="24"/>
          <w:szCs w:val="24"/>
          <w14:textFill>
            <w14:solidFill>
              <w14:schemeClr w14:val="tx1"/>
            </w14:solidFill>
          </w14:textFill>
        </w:rPr>
      </w:pPr>
    </w:p>
    <w:p w14:paraId="384FE962">
      <w:pPr>
        <w:adjustRightInd w:val="0"/>
        <w:snapToGrid w:val="0"/>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发包人(公章)：</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 承包人(公章)：</w:t>
      </w:r>
      <w:r>
        <w:rPr>
          <w:rFonts w:hint="eastAsia" w:ascii="宋体" w:hAnsi="宋体" w:cs="宋体"/>
          <w:color w:val="000000" w:themeColor="text1"/>
          <w:kern w:val="0"/>
          <w:sz w:val="24"/>
          <w:szCs w:val="24"/>
          <w:u w:val="single"/>
          <w14:textFill>
            <w14:solidFill>
              <w14:schemeClr w14:val="tx1"/>
            </w14:solidFill>
          </w14:textFill>
        </w:rPr>
        <w:t xml:space="preserve">                </w:t>
      </w:r>
    </w:p>
    <w:p w14:paraId="4297A311">
      <w:pPr>
        <w:adjustRightInd w:val="0"/>
        <w:snapToGrid w:val="0"/>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地  址：</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地  址：</w:t>
      </w:r>
      <w:r>
        <w:rPr>
          <w:rFonts w:hint="eastAsia" w:ascii="宋体" w:hAnsi="宋体" w:cs="宋体"/>
          <w:color w:val="000000" w:themeColor="text1"/>
          <w:kern w:val="0"/>
          <w:sz w:val="24"/>
          <w:szCs w:val="24"/>
          <w:u w:val="single"/>
          <w14:textFill>
            <w14:solidFill>
              <w14:schemeClr w14:val="tx1"/>
            </w14:solidFill>
          </w14:textFill>
        </w:rPr>
        <w:t xml:space="preserve">                      </w:t>
      </w:r>
    </w:p>
    <w:p w14:paraId="2E963F41">
      <w:pPr>
        <w:adjustRightInd w:val="0"/>
        <w:snapToGrid w:val="0"/>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法定代表人(签字)：</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 法定代表人(签字)：</w:t>
      </w:r>
      <w:r>
        <w:rPr>
          <w:rFonts w:hint="eastAsia" w:ascii="宋体" w:hAnsi="宋体" w:cs="宋体"/>
          <w:color w:val="000000" w:themeColor="text1"/>
          <w:kern w:val="0"/>
          <w:sz w:val="24"/>
          <w:szCs w:val="24"/>
          <w:u w:val="single"/>
          <w14:textFill>
            <w14:solidFill>
              <w14:schemeClr w14:val="tx1"/>
            </w14:solidFill>
          </w14:textFill>
        </w:rPr>
        <w:t xml:space="preserve">            </w:t>
      </w:r>
    </w:p>
    <w:p w14:paraId="06B32AE8">
      <w:pPr>
        <w:adjustRightInd w:val="0"/>
        <w:snapToGrid w:val="0"/>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委托代理人(签字)：</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 委托代理人(签字)：</w:t>
      </w:r>
      <w:r>
        <w:rPr>
          <w:rFonts w:hint="eastAsia" w:ascii="宋体" w:hAnsi="宋体" w:cs="宋体"/>
          <w:color w:val="000000" w:themeColor="text1"/>
          <w:kern w:val="0"/>
          <w:sz w:val="24"/>
          <w:szCs w:val="24"/>
          <w:u w:val="single"/>
          <w14:textFill>
            <w14:solidFill>
              <w14:schemeClr w14:val="tx1"/>
            </w14:solidFill>
          </w14:textFill>
        </w:rPr>
        <w:t xml:space="preserve">            </w:t>
      </w:r>
    </w:p>
    <w:p w14:paraId="25751F41">
      <w:pPr>
        <w:adjustRightInd w:val="0"/>
        <w:snapToGrid w:val="0"/>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电  话：</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 电  话：</w:t>
      </w:r>
      <w:r>
        <w:rPr>
          <w:rFonts w:hint="eastAsia" w:ascii="宋体" w:hAnsi="宋体" w:cs="宋体"/>
          <w:color w:val="000000" w:themeColor="text1"/>
          <w:kern w:val="0"/>
          <w:sz w:val="24"/>
          <w:szCs w:val="24"/>
          <w:u w:val="single"/>
          <w14:textFill>
            <w14:solidFill>
              <w14:schemeClr w14:val="tx1"/>
            </w14:solidFill>
          </w14:textFill>
        </w:rPr>
        <w:t xml:space="preserve">                      </w:t>
      </w:r>
    </w:p>
    <w:p w14:paraId="35B53C3B">
      <w:pPr>
        <w:adjustRightInd w:val="0"/>
        <w:snapToGrid w:val="0"/>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传  真：</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  传  真：</w:t>
      </w:r>
      <w:r>
        <w:rPr>
          <w:rFonts w:hint="eastAsia" w:ascii="宋体" w:hAnsi="宋体" w:cs="宋体"/>
          <w:color w:val="000000" w:themeColor="text1"/>
          <w:kern w:val="0"/>
          <w:sz w:val="24"/>
          <w:szCs w:val="24"/>
          <w:u w:val="single"/>
          <w14:textFill>
            <w14:solidFill>
              <w14:schemeClr w14:val="tx1"/>
            </w14:solidFill>
          </w14:textFill>
        </w:rPr>
        <w:t xml:space="preserve">                       </w:t>
      </w:r>
    </w:p>
    <w:p w14:paraId="4FBA821F">
      <w:pPr>
        <w:adjustRightInd w:val="0"/>
        <w:snapToGrid w:val="0"/>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开户银行：</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  开户银行：</w:t>
      </w:r>
      <w:r>
        <w:rPr>
          <w:rFonts w:hint="eastAsia" w:ascii="宋体" w:hAnsi="宋体" w:cs="宋体"/>
          <w:color w:val="000000" w:themeColor="text1"/>
          <w:kern w:val="0"/>
          <w:sz w:val="24"/>
          <w:szCs w:val="24"/>
          <w:u w:val="single"/>
          <w14:textFill>
            <w14:solidFill>
              <w14:schemeClr w14:val="tx1"/>
            </w14:solidFill>
          </w14:textFill>
        </w:rPr>
        <w:t xml:space="preserve">                     </w:t>
      </w:r>
    </w:p>
    <w:p w14:paraId="1022BB33">
      <w:pPr>
        <w:adjustRightInd w:val="0"/>
        <w:snapToGrid w:val="0"/>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账  号：</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  账  号：</w:t>
      </w:r>
      <w:r>
        <w:rPr>
          <w:rFonts w:hint="eastAsia" w:ascii="宋体" w:hAnsi="宋体" w:cs="宋体"/>
          <w:color w:val="000000" w:themeColor="text1"/>
          <w:kern w:val="0"/>
          <w:sz w:val="24"/>
          <w:szCs w:val="24"/>
          <w:u w:val="single"/>
          <w14:textFill>
            <w14:solidFill>
              <w14:schemeClr w14:val="tx1"/>
            </w14:solidFill>
          </w14:textFill>
        </w:rPr>
        <w:t xml:space="preserve">                      </w:t>
      </w:r>
    </w:p>
    <w:p w14:paraId="01CDD88D">
      <w:pPr>
        <w:adjustRightInd w:val="0"/>
        <w:snapToGrid w:val="0"/>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邮政编码：</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 xml:space="preserve"> 邮政编码：</w:t>
      </w:r>
      <w:r>
        <w:rPr>
          <w:rFonts w:hint="eastAsia" w:ascii="宋体" w:hAnsi="宋体" w:cs="宋体"/>
          <w:color w:val="000000" w:themeColor="text1"/>
          <w:kern w:val="0"/>
          <w:sz w:val="24"/>
          <w:szCs w:val="24"/>
          <w:u w:val="single"/>
          <w14:textFill>
            <w14:solidFill>
              <w14:schemeClr w14:val="tx1"/>
            </w14:solidFill>
          </w14:textFill>
        </w:rPr>
        <w:t xml:space="preserve">                     </w:t>
      </w:r>
    </w:p>
    <w:p w14:paraId="178B87AB">
      <w:pPr>
        <w:rPr>
          <w:rFonts w:ascii="宋体" w:hAnsi="宋体" w:cs="宋体"/>
          <w:b/>
          <w:color w:val="000000" w:themeColor="text1"/>
          <w:kern w:val="0"/>
          <w:sz w:val="32"/>
          <w:szCs w:val="36"/>
          <w14:textFill>
            <w14:solidFill>
              <w14:schemeClr w14:val="tx1"/>
            </w14:solidFill>
          </w14:textFill>
        </w:rPr>
      </w:pPr>
    </w:p>
    <w:p w14:paraId="48596EB9">
      <w:pPr>
        <w:rPr>
          <w:rFonts w:ascii="宋体" w:hAnsi="宋体" w:cs="宋体"/>
          <w:b/>
          <w:color w:val="000000" w:themeColor="text1"/>
          <w:kern w:val="0"/>
          <w:sz w:val="32"/>
          <w:szCs w:val="36"/>
          <w14:textFill>
            <w14:solidFill>
              <w14:schemeClr w14:val="tx1"/>
            </w14:solidFill>
          </w14:textFill>
        </w:rPr>
      </w:pPr>
      <w:r>
        <w:rPr>
          <w:rFonts w:hint="eastAsia" w:ascii="宋体" w:hAnsi="宋体" w:cs="宋体"/>
          <w:b/>
          <w:color w:val="000000" w:themeColor="text1"/>
          <w:kern w:val="0"/>
          <w:sz w:val="32"/>
          <w:szCs w:val="36"/>
          <w14:textFill>
            <w14:solidFill>
              <w14:schemeClr w14:val="tx1"/>
            </w14:solidFill>
          </w14:textFill>
        </w:rPr>
        <w:br w:type="page"/>
      </w:r>
    </w:p>
    <w:p w14:paraId="0F3A7218">
      <w:pPr>
        <w:pStyle w:val="46"/>
        <w:adjustRightInd w:val="0"/>
        <w:snapToGrid w:val="0"/>
        <w:spacing w:after="0" w:line="360" w:lineRule="auto"/>
        <w:ind w:left="0" w:leftChars="0" w:firstLine="0" w:firstLineChars="0"/>
        <w:jc w:val="center"/>
        <w:outlineLvl w:val="0"/>
        <w:rPr>
          <w:rFonts w:ascii="宋体" w:hAnsi="宋体" w:cs="宋体"/>
          <w:b/>
          <w:bCs/>
          <w:color w:val="000000" w:themeColor="text1"/>
          <w:kern w:val="0"/>
          <w:sz w:val="44"/>
          <w:szCs w:val="44"/>
          <w14:textFill>
            <w14:solidFill>
              <w14:schemeClr w14:val="tx1"/>
            </w14:solidFill>
          </w14:textFill>
        </w:rPr>
      </w:pPr>
      <w:r>
        <w:rPr>
          <w:rFonts w:hint="eastAsia" w:ascii="宋体" w:hAnsi="宋体" w:cs="宋体"/>
          <w:b/>
          <w:color w:val="000000" w:themeColor="text1"/>
          <w:kern w:val="0"/>
          <w:sz w:val="32"/>
          <w:szCs w:val="36"/>
          <w14:textFill>
            <w14:solidFill>
              <w14:schemeClr w14:val="tx1"/>
            </w14:solidFill>
          </w14:textFill>
        </w:rPr>
        <w:t>第六章 合同授予</w:t>
      </w:r>
      <w:bookmarkEnd w:id="25"/>
    </w:p>
    <w:p w14:paraId="06D4AC6D">
      <w:pPr>
        <w:adjustRightInd w:val="0"/>
        <w:snapToGrid w:val="0"/>
        <w:spacing w:line="360" w:lineRule="auto"/>
        <w:ind w:firstLine="573"/>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一、中标人在成交通知书发出后30日内按照磋商文件确定的事项和采购单位签订政府采购合同。合同一式肆份，所签合同不得对采购文件作实质性修改。采购单位不得向中标人提出不合理的要求作为签订合同的条件，不得与中标人私下订立背离采购文件实质性内容的协议。</w:t>
      </w:r>
    </w:p>
    <w:p w14:paraId="78CD8C77">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二、采购单位按合同约定积极配合中标人履约，中标人履约到位后，请以书面形式向采购单位提出验收申请。</w:t>
      </w:r>
    </w:p>
    <w:p w14:paraId="0554A5C2">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三、采购单位故意推迟项目验收时间的，与中标人串通或要求中标人通过减少货物数量或降低服务标准的，在履行合同中采取更改配置、调换物品等手段的，要求中标人出具虚假发票或任意更改销售发票的，谋取不正当利益的，承担相应的法律责任。</w:t>
      </w:r>
    </w:p>
    <w:p w14:paraId="06F6E6B9">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四、中标人出现违约情形，应当及时纠正或补偿；造成损失的，按合同约定追究违约责任；发现有假冒、伪劣、走私产品、商业贿赂等违法情形的，应由采购单位移交工商、质监、公安等行政执法部门依法查处。</w:t>
      </w:r>
    </w:p>
    <w:p w14:paraId="3D124264">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五、不响应付款方式的，视同响应文件无效，按无效响应文件处理。</w:t>
      </w:r>
    </w:p>
    <w:p w14:paraId="71BF6BE9">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六、以上项目款的支付不计息。</w:t>
      </w:r>
    </w:p>
    <w:p w14:paraId="657B4394">
      <w:pPr>
        <w:widowControl/>
        <w:adjustRightInd w:val="0"/>
        <w:snapToGrid w:val="0"/>
        <w:spacing w:line="360" w:lineRule="auto"/>
        <w:jc w:val="left"/>
        <w:rPr>
          <w:rFonts w:ascii="宋体" w:hAnsi="宋体" w:cs="宋体"/>
          <w:b/>
          <w:color w:val="000000" w:themeColor="text1"/>
          <w:kern w:val="0"/>
          <w:sz w:val="44"/>
          <w:szCs w:val="44"/>
          <w14:textFill>
            <w14:solidFill>
              <w14:schemeClr w14:val="tx1"/>
            </w14:solidFill>
          </w14:textFill>
        </w:rPr>
      </w:pPr>
    </w:p>
    <w:p w14:paraId="504E5869">
      <w:pPr>
        <w:widowControl/>
        <w:adjustRightInd w:val="0"/>
        <w:snapToGrid w:val="0"/>
        <w:spacing w:line="360" w:lineRule="auto"/>
        <w:jc w:val="left"/>
        <w:rPr>
          <w:rFonts w:ascii="宋体" w:hAnsi="宋体" w:cs="宋体"/>
          <w:b/>
          <w:color w:val="000000" w:themeColor="text1"/>
          <w:kern w:val="0"/>
          <w:sz w:val="44"/>
          <w:szCs w:val="44"/>
          <w14:textFill>
            <w14:solidFill>
              <w14:schemeClr w14:val="tx1"/>
            </w14:solidFill>
          </w14:textFill>
        </w:rPr>
      </w:pPr>
    </w:p>
    <w:p w14:paraId="5DE448FB">
      <w:pPr>
        <w:pStyle w:val="24"/>
        <w:tabs>
          <w:tab w:val="left" w:pos="1050"/>
          <w:tab w:val="right" w:leader="dot" w:pos="9402"/>
        </w:tabs>
        <w:adjustRightInd w:val="0"/>
        <w:snapToGrid w:val="0"/>
        <w:spacing w:line="360" w:lineRule="auto"/>
        <w:ind w:left="0" w:leftChars="0"/>
        <w:jc w:val="center"/>
        <w:textAlignment w:val="baseline"/>
        <w:outlineLvl w:val="0"/>
        <w:rPr>
          <w:rFonts w:ascii="宋体" w:hAnsi="宋体" w:cs="宋体"/>
          <w:color w:val="000000" w:themeColor="text1"/>
          <w:kern w:val="0"/>
          <w:sz w:val="32"/>
          <w:szCs w:val="32"/>
          <w14:textFill>
            <w14:solidFill>
              <w14:schemeClr w14:val="tx1"/>
            </w14:solidFill>
          </w14:textFill>
        </w:rPr>
      </w:pPr>
      <w:r>
        <w:rPr>
          <w:rFonts w:hint="eastAsia" w:ascii="宋体" w:hAnsi="宋体" w:cs="宋体"/>
          <w:b/>
          <w:color w:val="000000" w:themeColor="text1"/>
          <w:kern w:val="0"/>
          <w:sz w:val="44"/>
          <w:szCs w:val="44"/>
          <w14:textFill>
            <w14:solidFill>
              <w14:schemeClr w14:val="tx1"/>
            </w14:solidFill>
          </w14:textFill>
        </w:rPr>
        <w:br w:type="page"/>
      </w:r>
      <w:bookmarkStart w:id="28" w:name="_Toc15753"/>
      <w:r>
        <w:rPr>
          <w:rFonts w:hint="eastAsia" w:ascii="宋体" w:hAnsi="宋体" w:cs="宋体"/>
          <w:b/>
          <w:iCs/>
          <w:color w:val="000000" w:themeColor="text1"/>
          <w:kern w:val="0"/>
          <w:sz w:val="32"/>
          <w:szCs w:val="32"/>
          <w14:textFill>
            <w14:solidFill>
              <w14:schemeClr w14:val="tx1"/>
            </w14:solidFill>
          </w14:textFill>
        </w:rPr>
        <w:t>第七章 质疑提出和处理</w:t>
      </w:r>
      <w:bookmarkEnd w:id="28"/>
    </w:p>
    <w:p w14:paraId="3AFDFBA8">
      <w:pPr>
        <w:adjustRightInd w:val="0"/>
        <w:snapToGrid w:val="0"/>
        <w:spacing w:line="360" w:lineRule="auto"/>
        <w:ind w:firstLine="482" w:firstLineChars="200"/>
        <w:outlineLvl w:val="1"/>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一、质疑的提出</w:t>
      </w:r>
    </w:p>
    <w:p w14:paraId="2346B61C">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1、提出质疑的供应商应当是参与所质疑项目采购活动的供应商。潜在供应商依法获取其可质疑的采购文件的，可以对采购文件提出质疑。</w:t>
      </w:r>
    </w:p>
    <w:p w14:paraId="7747EB86">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2、供应商认为采购文件、采购过程和采购结果使自己的权益受到损害的，可以在知道或应知其权益受到损害之日起七个工作日内，以书面形式向采购人提出质疑。上述应知其权益受到损害之日，是指：</w:t>
      </w:r>
    </w:p>
    <w:p w14:paraId="29D4C6F2">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2.1对可以质疑的采购文件提出质疑的，为收到采购文件之日或者采购文件公告期限届满之日；</w:t>
      </w:r>
    </w:p>
    <w:p w14:paraId="0720FD88">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2.2对采购过程提出质疑的，为各采购程序环节结束之日；</w:t>
      </w:r>
    </w:p>
    <w:p w14:paraId="43A0DB77">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2.3对成交结果提出质疑的，为成交结果公告期限届满之日。</w:t>
      </w:r>
    </w:p>
    <w:p w14:paraId="272DF99C">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供应商应当在法定质疑期内一次性提出针对同一采购程序环节的质疑。</w:t>
      </w:r>
    </w:p>
    <w:p w14:paraId="49BBC26E">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3、质疑函必须按照本</w:t>
      </w:r>
      <w:r>
        <w:rPr>
          <w:rFonts w:hint="eastAsia" w:ascii="宋体" w:hAnsi="宋体" w:cs="宋体"/>
          <w:bCs/>
          <w:color w:val="000000" w:themeColor="text1"/>
          <w:kern w:val="0"/>
          <w:sz w:val="24"/>
          <w:szCs w:val="24"/>
          <w:shd w:val="clear" w:color="auto" w:fill="FFFFFF"/>
          <w14:textFill>
            <w14:solidFill>
              <w14:schemeClr w14:val="tx1"/>
            </w14:solidFill>
          </w14:textFill>
        </w:rPr>
        <w:t>采购</w:t>
      </w:r>
      <w:r>
        <w:rPr>
          <w:rFonts w:hint="eastAsia" w:ascii="宋体" w:hAnsi="宋体" w:cs="宋体"/>
          <w:color w:val="000000" w:themeColor="text1"/>
          <w:kern w:val="0"/>
          <w:sz w:val="24"/>
          <w:szCs w:val="24"/>
          <w14:textFill>
            <w14:solidFill>
              <w14:schemeClr w14:val="tx1"/>
            </w14:solidFill>
          </w14:textFill>
        </w:rPr>
        <w:t>文件中《质疑函范本》要求的格式和内容进行填写。供应商如组成联合体参加采购活动，则《质疑函范本》中要求签字、盖章、加盖公章之处，联合体各方均须按要求签字、盖章、加盖公章。</w:t>
      </w:r>
    </w:p>
    <w:p w14:paraId="7474FA5A">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4、对采购方式、</w:t>
      </w:r>
      <w:r>
        <w:rPr>
          <w:rFonts w:hint="eastAsia" w:ascii="宋体" w:hAnsi="宋体" w:cs="宋体"/>
          <w:bCs/>
          <w:color w:val="000000" w:themeColor="text1"/>
          <w:kern w:val="0"/>
          <w:sz w:val="24"/>
          <w:szCs w:val="24"/>
          <w:shd w:val="clear" w:color="auto" w:fill="FFFFFF"/>
          <w14:textFill>
            <w14:solidFill>
              <w14:schemeClr w14:val="tx1"/>
            </w14:solidFill>
          </w14:textFill>
        </w:rPr>
        <w:t>采购</w:t>
      </w:r>
      <w:r>
        <w:rPr>
          <w:rFonts w:hint="eastAsia" w:ascii="宋体" w:hAnsi="宋体" w:cs="宋体"/>
          <w:color w:val="000000" w:themeColor="text1"/>
          <w:kern w:val="0"/>
          <w:sz w:val="24"/>
          <w:szCs w:val="24"/>
          <w14:textFill>
            <w14:solidFill>
              <w14:schemeClr w14:val="tx1"/>
            </w14:solidFill>
          </w14:textFill>
        </w:rPr>
        <w:t>文件中项目需求、供应商资格条件、评审方法和评审标准、资格审查结果等应当由采购人答复的质疑，请向采购人提出，由采购人负责答复。</w:t>
      </w:r>
    </w:p>
    <w:p w14:paraId="57EF869A">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采购人质疑接收人及联系方式，见</w:t>
      </w:r>
      <w:r>
        <w:rPr>
          <w:rFonts w:hint="eastAsia" w:ascii="宋体" w:hAnsi="宋体" w:cs="宋体"/>
          <w:bCs/>
          <w:color w:val="000000" w:themeColor="text1"/>
          <w:kern w:val="0"/>
          <w:sz w:val="24"/>
          <w:szCs w:val="24"/>
          <w:shd w:val="clear" w:color="auto" w:fill="FFFFFF"/>
          <w14:textFill>
            <w14:solidFill>
              <w14:schemeClr w14:val="tx1"/>
            </w14:solidFill>
          </w14:textFill>
        </w:rPr>
        <w:t>采购</w:t>
      </w:r>
      <w:r>
        <w:rPr>
          <w:rFonts w:hint="eastAsia" w:ascii="宋体" w:hAnsi="宋体" w:cs="宋体"/>
          <w:color w:val="000000" w:themeColor="text1"/>
          <w:kern w:val="0"/>
          <w:sz w:val="24"/>
          <w:szCs w:val="24"/>
          <w14:textFill>
            <w14:solidFill>
              <w14:schemeClr w14:val="tx1"/>
            </w14:solidFill>
          </w14:textFill>
        </w:rPr>
        <w:t>文件第一章。</w:t>
      </w:r>
    </w:p>
    <w:p w14:paraId="34F6FA0B">
      <w:pPr>
        <w:adjustRightInd w:val="0"/>
        <w:snapToGrid w:val="0"/>
        <w:spacing w:line="360" w:lineRule="auto"/>
        <w:ind w:firstLine="480" w:firstLineChars="200"/>
        <w:outlineLvl w:val="2"/>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5、以下情形的质疑不予受理</w:t>
      </w:r>
    </w:p>
    <w:p w14:paraId="0C96F5B4">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5.1内容不符合《政府采购质疑和投诉办法》财政部第94号令第十二条规定的质疑。</w:t>
      </w:r>
    </w:p>
    <w:p w14:paraId="20B86D3C">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5.2超出政府采购法定期限的质疑。</w:t>
      </w:r>
    </w:p>
    <w:p w14:paraId="7D7F15EC">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5.3未参加采购活动的供应商。</w:t>
      </w:r>
    </w:p>
    <w:p w14:paraId="666FD004">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5.4供应商组成联合体参加采购活动，联合体中任何一方或多方未按要求签字、盖章、加盖公章的质疑。</w:t>
      </w:r>
    </w:p>
    <w:p w14:paraId="69A93B81">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供应商提出书面质疑必须有理、有据，不得捏造事实、提供虚假材料进行恶意质疑。否则，一经查实，采购人有权依据政府采购的有关规定，报请政府采购监管部门对该供应商进行相应的行政处罚和记录该供应商的失信信息。</w:t>
      </w:r>
    </w:p>
    <w:p w14:paraId="7A3CAAAC">
      <w:pPr>
        <w:adjustRightInd w:val="0"/>
        <w:snapToGrid w:val="0"/>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br w:type="page"/>
      </w:r>
      <w:r>
        <w:rPr>
          <w:rFonts w:hint="eastAsia" w:ascii="宋体" w:hAnsi="宋体" w:cs="宋体"/>
          <w:b/>
          <w:bCs/>
          <w:color w:val="000000" w:themeColor="text1"/>
          <w:kern w:val="0"/>
          <w:sz w:val="24"/>
          <w:szCs w:val="24"/>
          <w14:textFill>
            <w14:solidFill>
              <w14:schemeClr w14:val="tx1"/>
            </w14:solidFill>
          </w14:textFill>
        </w:rPr>
        <w:t>附件：</w:t>
      </w:r>
    </w:p>
    <w:p w14:paraId="7DB97598">
      <w:pPr>
        <w:adjustRightInd w:val="0"/>
        <w:snapToGrid w:val="0"/>
        <w:spacing w:line="360" w:lineRule="auto"/>
        <w:jc w:val="center"/>
        <w:outlineLvl w:val="1"/>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质疑函范本</w:t>
      </w:r>
    </w:p>
    <w:p w14:paraId="6609FF72">
      <w:pPr>
        <w:adjustRightInd w:val="0"/>
        <w:snapToGrid w:val="0"/>
        <w:spacing w:line="360" w:lineRule="auto"/>
        <w:ind w:firstLine="480" w:firstLineChars="200"/>
        <w:outlineLvl w:val="1"/>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一、质疑供应商基本信息</w:t>
      </w:r>
    </w:p>
    <w:p w14:paraId="28386189">
      <w:pPr>
        <w:adjustRightInd w:val="0"/>
        <w:snapToGrid w:val="0"/>
        <w:spacing w:line="360" w:lineRule="auto"/>
        <w:ind w:firstLine="480" w:firstLineChars="200"/>
        <w:rPr>
          <w:rFonts w:ascii="宋体" w:hAnsi="宋体" w:cs="宋体"/>
          <w:color w:val="000000" w:themeColor="text1"/>
          <w:kern w:val="0"/>
          <w:sz w:val="24"/>
          <w:szCs w:val="24"/>
          <w:u w:val="dotted"/>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质疑供应商：</w:t>
      </w:r>
    </w:p>
    <w:p w14:paraId="4C188600">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地址：邮编：</w:t>
      </w:r>
    </w:p>
    <w:p w14:paraId="2A0516E2">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联系人：联系电话：</w:t>
      </w:r>
    </w:p>
    <w:p w14:paraId="1E895B48">
      <w:pPr>
        <w:adjustRightInd w:val="0"/>
        <w:snapToGrid w:val="0"/>
        <w:spacing w:line="360" w:lineRule="auto"/>
        <w:ind w:firstLine="480" w:firstLineChars="200"/>
        <w:rPr>
          <w:rFonts w:ascii="宋体" w:hAnsi="宋体" w:cs="宋体"/>
          <w:color w:val="000000" w:themeColor="text1"/>
          <w:kern w:val="0"/>
          <w:sz w:val="24"/>
          <w:szCs w:val="24"/>
          <w:u w:val="dotted"/>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授权代表：</w:t>
      </w:r>
    </w:p>
    <w:p w14:paraId="7913E116">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联系电话：</w:t>
      </w:r>
    </w:p>
    <w:p w14:paraId="6F31E324">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地址：邮编：</w:t>
      </w:r>
    </w:p>
    <w:p w14:paraId="55B0A75D">
      <w:pPr>
        <w:adjustRightInd w:val="0"/>
        <w:snapToGrid w:val="0"/>
        <w:spacing w:line="360" w:lineRule="auto"/>
        <w:ind w:firstLine="480" w:firstLineChars="200"/>
        <w:outlineLvl w:val="1"/>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二、质疑项目基本情况</w:t>
      </w:r>
    </w:p>
    <w:p w14:paraId="57C1479E">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质疑项目的名称：</w:t>
      </w:r>
    </w:p>
    <w:p w14:paraId="73D6C7E2">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质疑项目的编号：包号：</w:t>
      </w:r>
    </w:p>
    <w:p w14:paraId="6C920ABB">
      <w:pPr>
        <w:adjustRightInd w:val="0"/>
        <w:snapToGrid w:val="0"/>
        <w:spacing w:line="360" w:lineRule="auto"/>
        <w:ind w:firstLine="480" w:firstLineChars="200"/>
        <w:rPr>
          <w:rFonts w:ascii="宋体" w:hAnsi="宋体" w:cs="宋体"/>
          <w:color w:val="000000" w:themeColor="text1"/>
          <w:kern w:val="0"/>
          <w:sz w:val="24"/>
          <w:szCs w:val="24"/>
          <w:u w:val="dotted"/>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采购人名称：</w:t>
      </w:r>
    </w:p>
    <w:p w14:paraId="3C5FD0D6">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采购文件获取日期：</w:t>
      </w:r>
    </w:p>
    <w:p w14:paraId="0458B2AA">
      <w:pPr>
        <w:adjustRightInd w:val="0"/>
        <w:snapToGrid w:val="0"/>
        <w:spacing w:line="360" w:lineRule="auto"/>
        <w:ind w:firstLine="480" w:firstLineChars="200"/>
        <w:outlineLvl w:val="1"/>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三、质疑事项具体内容</w:t>
      </w:r>
    </w:p>
    <w:p w14:paraId="1E98E9DA">
      <w:pPr>
        <w:adjustRightInd w:val="0"/>
        <w:snapToGrid w:val="0"/>
        <w:spacing w:line="360" w:lineRule="auto"/>
        <w:ind w:firstLine="480" w:firstLineChars="200"/>
        <w:rPr>
          <w:rFonts w:ascii="宋体" w:hAnsi="宋体" w:cs="宋体"/>
          <w:color w:val="000000" w:themeColor="text1"/>
          <w:kern w:val="0"/>
          <w:sz w:val="24"/>
          <w:szCs w:val="24"/>
          <w:u w:val="dotted"/>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质疑事项1：</w:t>
      </w:r>
    </w:p>
    <w:p w14:paraId="03E45FE6">
      <w:pPr>
        <w:adjustRightInd w:val="0"/>
        <w:snapToGrid w:val="0"/>
        <w:spacing w:line="360" w:lineRule="auto"/>
        <w:ind w:firstLine="480" w:firstLineChars="200"/>
        <w:rPr>
          <w:rFonts w:ascii="宋体" w:hAnsi="宋体" w:cs="宋体"/>
          <w:color w:val="000000" w:themeColor="text1"/>
          <w:kern w:val="0"/>
          <w:sz w:val="24"/>
          <w:szCs w:val="24"/>
          <w:u w:val="dotted"/>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事实依据：</w:t>
      </w:r>
    </w:p>
    <w:p w14:paraId="62608769">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p>
    <w:p w14:paraId="195ABE94">
      <w:pPr>
        <w:adjustRightInd w:val="0"/>
        <w:snapToGrid w:val="0"/>
        <w:spacing w:line="360" w:lineRule="auto"/>
        <w:ind w:firstLine="480" w:firstLineChars="200"/>
        <w:rPr>
          <w:rFonts w:ascii="宋体" w:hAnsi="宋体" w:cs="宋体"/>
          <w:color w:val="000000" w:themeColor="text1"/>
          <w:kern w:val="0"/>
          <w:sz w:val="24"/>
          <w:szCs w:val="24"/>
          <w:u w:val="dotted"/>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法律依据：</w:t>
      </w:r>
    </w:p>
    <w:p w14:paraId="68A3C673">
      <w:pPr>
        <w:adjustRightInd w:val="0"/>
        <w:snapToGrid w:val="0"/>
        <w:spacing w:line="360" w:lineRule="auto"/>
        <w:ind w:firstLine="480" w:firstLineChars="200"/>
        <w:rPr>
          <w:rFonts w:ascii="宋体" w:hAnsi="宋体" w:cs="宋体"/>
          <w:color w:val="000000" w:themeColor="text1"/>
          <w:kern w:val="0"/>
          <w:sz w:val="24"/>
          <w:szCs w:val="24"/>
          <w:u w:val="dotted"/>
          <w14:textFill>
            <w14:solidFill>
              <w14:schemeClr w14:val="tx1"/>
            </w14:solidFill>
          </w14:textFill>
        </w:rPr>
      </w:pPr>
    </w:p>
    <w:p w14:paraId="5D60BD2A">
      <w:pPr>
        <w:adjustRightInd w:val="0"/>
        <w:snapToGrid w:val="0"/>
        <w:spacing w:line="360" w:lineRule="auto"/>
        <w:ind w:firstLine="480" w:firstLineChars="200"/>
        <w:rPr>
          <w:rFonts w:ascii="宋体" w:hAnsi="宋体" w:cs="宋体"/>
          <w:color w:val="000000" w:themeColor="text1"/>
          <w:kern w:val="0"/>
          <w:sz w:val="24"/>
          <w:szCs w:val="24"/>
          <w:u w:val="dotted"/>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质疑事项2</w:t>
      </w:r>
    </w:p>
    <w:p w14:paraId="53A6A8C0">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w:t>
      </w:r>
    </w:p>
    <w:p w14:paraId="160AD567">
      <w:pPr>
        <w:adjustRightInd w:val="0"/>
        <w:snapToGrid w:val="0"/>
        <w:spacing w:line="360" w:lineRule="auto"/>
        <w:ind w:firstLine="480" w:firstLineChars="200"/>
        <w:outlineLvl w:val="1"/>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四、与质疑事项相关的质疑请求</w:t>
      </w:r>
    </w:p>
    <w:p w14:paraId="4A1D375E">
      <w:pPr>
        <w:adjustRightInd w:val="0"/>
        <w:snapToGrid w:val="0"/>
        <w:spacing w:line="360" w:lineRule="auto"/>
        <w:ind w:firstLine="480" w:firstLineChars="200"/>
        <w:rPr>
          <w:rFonts w:ascii="宋体" w:hAnsi="宋体" w:cs="宋体"/>
          <w:color w:val="000000" w:themeColor="text1"/>
          <w:kern w:val="0"/>
          <w:sz w:val="24"/>
          <w:szCs w:val="24"/>
          <w:u w:val="dotted"/>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请求：</w:t>
      </w:r>
    </w:p>
    <w:p w14:paraId="2AAF78AC">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签字(签章)：                   公章：                      </w:t>
      </w:r>
    </w:p>
    <w:p w14:paraId="7FC3FFE2">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日期：    </w:t>
      </w:r>
    </w:p>
    <w:p w14:paraId="6463C35F">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p>
    <w:p w14:paraId="36C2BC83">
      <w:pPr>
        <w:adjustRightInd w:val="0"/>
        <w:snapToGrid w:val="0"/>
        <w:spacing w:line="360" w:lineRule="auto"/>
        <w:ind w:firstLine="482" w:firstLineChars="200"/>
        <w:rPr>
          <w:rFonts w:ascii="宋体" w:hAnsi="宋体" w:cs="宋体"/>
          <w:b/>
          <w:color w:val="000000" w:themeColor="text1"/>
          <w:kern w:val="0"/>
          <w:sz w:val="24"/>
          <w:szCs w:val="24"/>
          <w14:textFill>
            <w14:solidFill>
              <w14:schemeClr w14:val="tx1"/>
            </w14:solidFill>
          </w14:textFill>
        </w:rPr>
      </w:pPr>
    </w:p>
    <w:p w14:paraId="3D9B6892">
      <w:pPr>
        <w:widowControl/>
        <w:adjustRightInd w:val="0"/>
        <w:snapToGrid w:val="0"/>
        <w:spacing w:line="360" w:lineRule="auto"/>
        <w:ind w:firstLine="482" w:firstLineChars="200"/>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br w:type="page"/>
      </w:r>
    </w:p>
    <w:p w14:paraId="2F540F15">
      <w:pPr>
        <w:widowControl/>
        <w:adjustRightInd w:val="0"/>
        <w:snapToGrid w:val="0"/>
        <w:spacing w:line="360" w:lineRule="auto"/>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质疑函制作说明：</w:t>
      </w:r>
    </w:p>
    <w:p w14:paraId="621AFF34">
      <w:pPr>
        <w:widowControl/>
        <w:adjustRightInd w:val="0"/>
        <w:snapToGrid w:val="0"/>
        <w:spacing w:line="360" w:lineRule="auto"/>
        <w:ind w:firstLine="480" w:firstLineChars="200"/>
        <w:outlineLvl w:val="2"/>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1、供应商提出质疑时，应提交质疑函和必要的证明材料。</w:t>
      </w:r>
    </w:p>
    <w:p w14:paraId="19B38543">
      <w:pPr>
        <w:widowControl/>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45300B5F">
      <w:pPr>
        <w:widowControl/>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3、质疑供应商若对项目的某一分包进行质疑，质疑函中应列明具体分包号。</w:t>
      </w:r>
    </w:p>
    <w:p w14:paraId="486E6456">
      <w:pPr>
        <w:widowControl/>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4、质疑函的质疑事项应具体、明确，并有必要的事实依据和法律依据。</w:t>
      </w:r>
    </w:p>
    <w:p w14:paraId="39D4B37F">
      <w:pPr>
        <w:widowControl/>
        <w:adjustRightInd w:val="0"/>
        <w:snapToGrid w:val="0"/>
        <w:spacing w:line="360" w:lineRule="auto"/>
        <w:ind w:firstLine="480" w:firstLineChars="200"/>
        <w:outlineLvl w:val="2"/>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5、质疑函的质疑请求应与质疑事项相关。</w:t>
      </w:r>
    </w:p>
    <w:p w14:paraId="03AA670A">
      <w:pPr>
        <w:adjustRightInd w:val="0"/>
        <w:snapToGrid w:val="0"/>
        <w:spacing w:line="360" w:lineRule="auto"/>
        <w:ind w:firstLine="480" w:firstLineChars="200"/>
        <w:rPr>
          <w:rFonts w:ascii="宋体" w:hAnsi="宋体" w:cs="宋体"/>
          <w:b/>
          <w:color w:val="000000" w:themeColor="text1"/>
          <w:kern w:val="0"/>
          <w:sz w:val="44"/>
          <w:szCs w:val="4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r>
        <w:rPr>
          <w:rFonts w:hint="eastAsia" w:ascii="宋体" w:hAnsi="宋体" w:cs="宋体"/>
          <w:b/>
          <w:color w:val="000000" w:themeColor="text1"/>
          <w:kern w:val="0"/>
          <w:sz w:val="44"/>
          <w:szCs w:val="44"/>
          <w14:textFill>
            <w14:solidFill>
              <w14:schemeClr w14:val="tx1"/>
            </w14:solidFill>
          </w14:textFill>
        </w:rPr>
        <w:br w:type="page"/>
      </w:r>
    </w:p>
    <w:p w14:paraId="44BB056B">
      <w:pPr>
        <w:pStyle w:val="46"/>
        <w:adjustRightInd w:val="0"/>
        <w:snapToGrid w:val="0"/>
        <w:spacing w:after="0" w:line="360" w:lineRule="auto"/>
        <w:ind w:left="0" w:leftChars="0" w:firstLine="0" w:firstLineChars="0"/>
        <w:jc w:val="center"/>
        <w:outlineLvl w:val="0"/>
        <w:rPr>
          <w:rFonts w:ascii="宋体" w:hAnsi="宋体" w:cs="宋体"/>
          <w:b/>
          <w:color w:val="000000" w:themeColor="text1"/>
          <w:kern w:val="0"/>
          <w:sz w:val="44"/>
          <w14:textFill>
            <w14:solidFill>
              <w14:schemeClr w14:val="tx1"/>
            </w14:solidFill>
          </w14:textFill>
        </w:rPr>
      </w:pPr>
      <w:bookmarkStart w:id="29" w:name="_Toc8589"/>
      <w:r>
        <w:rPr>
          <w:rFonts w:hint="eastAsia" w:ascii="宋体" w:hAnsi="宋体" w:cs="宋体"/>
          <w:b/>
          <w:color w:val="000000" w:themeColor="text1"/>
          <w:kern w:val="0"/>
          <w:sz w:val="32"/>
          <w:szCs w:val="36"/>
          <w14:textFill>
            <w14:solidFill>
              <w14:schemeClr w14:val="tx1"/>
            </w14:solidFill>
          </w14:textFill>
        </w:rPr>
        <w:t>第八章 响应文件组成及格式</w:t>
      </w:r>
      <w:bookmarkEnd w:id="29"/>
    </w:p>
    <w:p w14:paraId="6A1E8747">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响应文件由</w:t>
      </w:r>
      <w:r>
        <w:rPr>
          <w:rFonts w:hint="eastAsia" w:ascii="宋体" w:hAnsi="宋体" w:cs="宋体"/>
          <w:b/>
          <w:bCs/>
          <w:color w:val="000000" w:themeColor="text1"/>
          <w:kern w:val="0"/>
          <w:sz w:val="24"/>
          <w:szCs w:val="24"/>
          <w:u w:val="single"/>
          <w14:textFill>
            <w14:solidFill>
              <w14:schemeClr w14:val="tx1"/>
            </w14:solidFill>
          </w14:textFill>
        </w:rPr>
        <w:t>资格审查文件、技术响应文件、报价响应文件</w:t>
      </w:r>
      <w:r>
        <w:rPr>
          <w:rFonts w:hint="eastAsia" w:ascii="宋体" w:hAnsi="宋体" w:cs="宋体"/>
          <w:b/>
          <w:bCs/>
          <w:color w:val="000000" w:themeColor="text1"/>
          <w:kern w:val="0"/>
          <w:sz w:val="24"/>
          <w:szCs w:val="24"/>
          <w14:textFill>
            <w14:solidFill>
              <w14:schemeClr w14:val="tx1"/>
            </w14:solidFill>
          </w14:textFill>
        </w:rPr>
        <w:t>三部分组成。本次竞争性磋商采用资格后审方式，供应商须将资格审查文件作为响应文件组成部分，按磋商文件要求装订密封后一起递交。</w:t>
      </w:r>
    </w:p>
    <w:p w14:paraId="439E66F7">
      <w:pPr>
        <w:adjustRightInd w:val="0"/>
        <w:snapToGrid w:val="0"/>
        <w:spacing w:line="360" w:lineRule="auto"/>
        <w:ind w:firstLine="482" w:firstLineChars="200"/>
        <w:textAlignment w:val="baseline"/>
        <w:rPr>
          <w:rFonts w:ascii="宋体" w:hAnsi="宋体" w:cs="宋体"/>
          <w:b/>
          <w:bCs/>
          <w:color w:val="000000" w:themeColor="text1"/>
          <w:kern w:val="0"/>
          <w:sz w:val="24"/>
          <w:lang w:val="zh-CN"/>
          <w14:textFill>
            <w14:solidFill>
              <w14:schemeClr w14:val="tx1"/>
            </w14:solidFill>
          </w14:textFill>
        </w:rPr>
      </w:pPr>
      <w:r>
        <w:rPr>
          <w:rFonts w:hint="eastAsia" w:ascii="宋体" w:hAnsi="宋体" w:cs="宋体"/>
          <w:b/>
          <w:bCs/>
          <w:color w:val="000000" w:themeColor="text1"/>
          <w:kern w:val="0"/>
          <w:sz w:val="24"/>
          <w:lang w:val="zh-CN"/>
          <w14:textFill>
            <w14:solidFill>
              <w14:schemeClr w14:val="tx1"/>
            </w14:solidFill>
          </w14:textFill>
        </w:rPr>
        <w:t>一、资格审查文件（单独密封）：</w:t>
      </w:r>
    </w:p>
    <w:p w14:paraId="3D9F22C8">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1、企业的资质：</w:t>
      </w:r>
      <w:r>
        <w:rPr>
          <w:rFonts w:hint="eastAsia" w:ascii="宋体" w:hAnsi="宋体" w:cs="宋体"/>
          <w:b/>
          <w:bCs/>
          <w:color w:val="000000" w:themeColor="text1"/>
          <w:kern w:val="0"/>
          <w:sz w:val="24"/>
          <w:szCs w:val="24"/>
          <w:u w:val="single"/>
          <w14:textFill>
            <w14:solidFill>
              <w14:schemeClr w14:val="tx1"/>
            </w14:solidFill>
          </w14:textFill>
        </w:rPr>
        <w:t>必须具有独立法人资格和有效的营业执照，并在人员、设备、资金等方面具有相应的施工能力</w:t>
      </w:r>
      <w:r>
        <w:rPr>
          <w:rFonts w:hint="eastAsia" w:ascii="宋体" w:hAnsi="宋体" w:cs="宋体"/>
          <w:color w:val="000000" w:themeColor="text1"/>
          <w:kern w:val="0"/>
          <w:sz w:val="24"/>
          <w:szCs w:val="24"/>
          <w14:textFill>
            <w14:solidFill>
              <w14:schemeClr w14:val="tx1"/>
            </w14:solidFill>
          </w14:textFill>
        </w:rPr>
        <w:t>。</w:t>
      </w:r>
    </w:p>
    <w:p w14:paraId="332B560B">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如为法定代表人参加磋商的，必须提供法定代表人身份证明及法定代表人本人身份证复印件；非法定代表人参加磋商的，必须提供法定代表人签字或盖章的授权委托书、法定代表人本人身份证复印件及被授权人本人身份证复印件（须加盖公章）（格式参见附件）；</w:t>
      </w:r>
    </w:p>
    <w:p w14:paraId="78A20EE1">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w:t>
      </w:r>
      <w:r>
        <w:rPr>
          <w:rFonts w:hint="eastAsia" w:ascii="宋体" w:hAnsi="宋体" w:cs="宋体"/>
          <w:color w:val="000000" w:themeColor="text1"/>
          <w:kern w:val="0"/>
          <w:sz w:val="24"/>
          <w:szCs w:val="24"/>
          <w14:textFill>
            <w14:solidFill>
              <w14:schemeClr w14:val="tx1"/>
            </w14:solidFill>
          </w14:textFill>
        </w:rPr>
        <w:t>、供应商符合规定条件的声明函（格式参见附件）；</w:t>
      </w:r>
    </w:p>
    <w:p w14:paraId="2E7516B0">
      <w:pPr>
        <w:adjustRightInd w:val="0"/>
        <w:snapToGrid w:val="0"/>
        <w:spacing w:line="360" w:lineRule="auto"/>
        <w:ind w:firstLine="480" w:firstLineChars="200"/>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lang w:val="en-US" w:eastAsia="zh-CN"/>
          <w14:textFill>
            <w14:solidFill>
              <w14:schemeClr w14:val="tx1"/>
            </w14:solidFill>
          </w14:textFill>
        </w:rPr>
        <w:t>4</w:t>
      </w:r>
      <w:r>
        <w:rPr>
          <w:rFonts w:hint="eastAsia" w:ascii="宋体" w:hAnsi="宋体" w:cs="宋体"/>
          <w:bCs/>
          <w:color w:val="000000" w:themeColor="text1"/>
          <w:kern w:val="0"/>
          <w:sz w:val="24"/>
          <w:szCs w:val="24"/>
          <w14:textFill>
            <w14:solidFill>
              <w14:schemeClr w14:val="tx1"/>
            </w14:solidFill>
          </w14:textFill>
        </w:rPr>
        <w:t>、</w:t>
      </w:r>
      <w:r>
        <w:rPr>
          <w:rFonts w:hint="eastAsia" w:ascii="宋体" w:hAnsi="宋体" w:cs="宋体"/>
          <w:color w:val="000000" w:themeColor="text1"/>
          <w:kern w:val="0"/>
          <w:sz w:val="24"/>
          <w:szCs w:val="24"/>
          <w14:textFill>
            <w14:solidFill>
              <w14:schemeClr w14:val="tx1"/>
            </w14:solidFill>
          </w14:textFill>
        </w:rPr>
        <w:t>供应商须提供诚信承诺书（格式见附件）；</w:t>
      </w:r>
    </w:p>
    <w:p w14:paraId="76B6DE61">
      <w:pPr>
        <w:adjustRightInd w:val="0"/>
        <w:snapToGrid w:val="0"/>
        <w:spacing w:line="360" w:lineRule="auto"/>
        <w:ind w:firstLine="482" w:firstLineChars="200"/>
        <w:textAlignment w:val="baseline"/>
        <w:rPr>
          <w:rFonts w:hint="eastAsia" w:ascii="宋体" w:hAnsi="宋体" w:eastAsia="宋体" w:cs="宋体"/>
          <w:b/>
          <w:bCs/>
          <w:color w:val="000000" w:themeColor="text1"/>
          <w:kern w:val="0"/>
          <w:sz w:val="24"/>
          <w:szCs w:val="24"/>
          <w:u w:val="single"/>
          <w14:textFill>
            <w14:solidFill>
              <w14:schemeClr w14:val="tx1"/>
            </w14:solidFill>
          </w14:textFill>
        </w:rPr>
      </w:pPr>
      <w:r>
        <w:rPr>
          <w:rFonts w:hint="eastAsia" w:ascii="宋体" w:hAnsi="宋体" w:cs="宋体"/>
          <w:b/>
          <w:bCs/>
          <w:color w:val="000000" w:themeColor="text1"/>
          <w:kern w:val="0"/>
          <w:sz w:val="24"/>
          <w:szCs w:val="24"/>
          <w:u w:val="single"/>
          <w:lang w:val="en-US" w:eastAsia="zh-CN"/>
          <w14:textFill>
            <w14:solidFill>
              <w14:schemeClr w14:val="tx1"/>
            </w14:solidFill>
          </w14:textFill>
        </w:rPr>
        <w:t>5</w:t>
      </w:r>
      <w:r>
        <w:rPr>
          <w:rFonts w:hint="eastAsia" w:ascii="宋体" w:hAnsi="宋体" w:eastAsia="宋体" w:cs="宋体"/>
          <w:b/>
          <w:bCs/>
          <w:color w:val="000000" w:themeColor="text1"/>
          <w:kern w:val="0"/>
          <w:sz w:val="24"/>
          <w:szCs w:val="24"/>
          <w:u w:val="single"/>
          <w:lang w:val="en-US" w:eastAsia="zh-CN"/>
          <w14:textFill>
            <w14:solidFill>
              <w14:schemeClr w14:val="tx1"/>
            </w14:solidFill>
          </w14:textFill>
        </w:rPr>
        <w:t>、</w:t>
      </w:r>
      <w:r>
        <w:rPr>
          <w:rFonts w:hint="eastAsia" w:ascii="宋体" w:hAnsi="宋体" w:eastAsia="宋体" w:cs="宋体"/>
          <w:b/>
          <w:bCs/>
          <w:color w:val="000000" w:themeColor="text1"/>
          <w:kern w:val="0"/>
          <w:sz w:val="24"/>
          <w:szCs w:val="24"/>
          <w:u w:val="single"/>
          <w14:textFill>
            <w14:solidFill>
              <w14:schemeClr w14:val="tx1"/>
            </w14:solidFill>
          </w14:textFill>
        </w:rPr>
        <w:t>现场踏勘承诺函。（必须经采购单位盖章）</w:t>
      </w:r>
    </w:p>
    <w:p w14:paraId="6434294A">
      <w:pPr>
        <w:adjustRightInd w:val="0"/>
        <w:snapToGrid w:val="0"/>
        <w:spacing w:line="360" w:lineRule="auto"/>
        <w:ind w:firstLine="482" w:firstLineChars="2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注：以上材料如为复印件均需加盖投标单位公章。</w:t>
      </w:r>
    </w:p>
    <w:p w14:paraId="72DEFB1F">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二、技术响应文件（单独密封）：</w:t>
      </w:r>
    </w:p>
    <w:p w14:paraId="6443226B">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1、竞争性磋商响应函（格式参见第八章）；</w:t>
      </w:r>
    </w:p>
    <w:p w14:paraId="0675BF7F">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2、技术商务条款响应正负偏离表（格式参见第八章）；</w:t>
      </w:r>
    </w:p>
    <w:p w14:paraId="025216DA">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3、评标办法中所涉及的事项需提供的所有资料；</w:t>
      </w:r>
    </w:p>
    <w:p w14:paraId="0CA1D4CD">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4、评标办法中未涉及的事项，投标供应商认为需要提交的其他资料。</w:t>
      </w:r>
    </w:p>
    <w:p w14:paraId="2281FD4E">
      <w:pPr>
        <w:adjustRightInd w:val="0"/>
        <w:snapToGrid w:val="0"/>
        <w:spacing w:line="360" w:lineRule="auto"/>
        <w:ind w:firstLine="480" w:firstLineChars="200"/>
        <w:rPr>
          <w:rFonts w:ascii="宋体" w:hAnsi="宋体" w:cs="宋体"/>
          <w:bCs/>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注：为方便评委评审，请供应商按评标办法中所涉及的事项顺序进行编制，可以补充相关材料；</w:t>
      </w:r>
    </w:p>
    <w:p w14:paraId="09212414">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特别提醒：“资格审查文件”、“技术响应文件”所须提供的材料（须加盖投标供应商公章）按磋商文件要求装订，密封，递交。</w:t>
      </w:r>
    </w:p>
    <w:p w14:paraId="506F596C">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三、报价响应文件（单独密封）</w:t>
      </w:r>
    </w:p>
    <w:p w14:paraId="34CFF5A4">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1、磋商响应报价表（格式参见附件）；</w:t>
      </w:r>
    </w:p>
    <w:p w14:paraId="4FBA0FF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2、报价明细表（工程量清单）；</w:t>
      </w:r>
    </w:p>
    <w:p w14:paraId="185465A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3、计划投入的主要施工机械设备表（格式参见附件）；</w:t>
      </w:r>
    </w:p>
    <w:p w14:paraId="64A7B37C">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4、主要施工管理人员表（格式参见附件）；</w:t>
      </w:r>
    </w:p>
    <w:p w14:paraId="01F28074">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5、供应商认为其它需要提交的材料；</w:t>
      </w:r>
    </w:p>
    <w:p w14:paraId="45AD6DD7">
      <w:pPr>
        <w:adjustRightInd w:val="0"/>
        <w:snapToGrid w:val="0"/>
        <w:spacing w:line="360" w:lineRule="auto"/>
        <w:jc w:val="left"/>
        <w:textAlignment w:val="baseline"/>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br w:type="page"/>
      </w:r>
      <w:r>
        <w:rPr>
          <w:rFonts w:hint="eastAsia" w:ascii="宋体" w:hAnsi="宋体" w:cs="宋体"/>
          <w:b/>
          <w:color w:val="000000" w:themeColor="text1"/>
          <w:kern w:val="0"/>
          <w:sz w:val="24"/>
          <w:szCs w:val="24"/>
          <w14:textFill>
            <w14:solidFill>
              <w14:schemeClr w14:val="tx1"/>
            </w14:solidFill>
          </w14:textFill>
        </w:rPr>
        <w:t>附件:</w:t>
      </w:r>
    </w:p>
    <w:p w14:paraId="4C35B7CD">
      <w:pPr>
        <w:adjustRightInd w:val="0"/>
        <w:snapToGrid w:val="0"/>
        <w:spacing w:line="360" w:lineRule="auto"/>
        <w:jc w:val="center"/>
        <w:textAlignment w:val="baseline"/>
        <w:outlineLvl w:val="1"/>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1、法定代表人身份证明</w:t>
      </w:r>
    </w:p>
    <w:p w14:paraId="6C50AFD5">
      <w:pPr>
        <w:adjustRightInd w:val="0"/>
        <w:snapToGrid w:val="0"/>
        <w:spacing w:line="360" w:lineRule="auto"/>
        <w:jc w:val="center"/>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（法定代表人参加投标，须出示此证明）</w:t>
      </w:r>
    </w:p>
    <w:p w14:paraId="31D40E15">
      <w:pPr>
        <w:adjustRightInd w:val="0"/>
        <w:snapToGrid w:val="0"/>
        <w:spacing w:line="360" w:lineRule="auto"/>
        <w:jc w:val="center"/>
        <w:textAlignment w:val="baseline"/>
        <w:rPr>
          <w:rFonts w:ascii="宋体" w:hAnsi="宋体" w:cs="宋体"/>
          <w:color w:val="000000" w:themeColor="text1"/>
          <w:kern w:val="0"/>
          <w:sz w:val="24"/>
          <w:szCs w:val="24"/>
          <w14:textFill>
            <w14:solidFill>
              <w14:schemeClr w14:val="tx1"/>
            </w14:solidFill>
          </w14:textFill>
        </w:rPr>
      </w:pPr>
    </w:p>
    <w:p w14:paraId="132A5B95">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南通英实纺织制品有限公司：</w:t>
      </w:r>
    </w:p>
    <w:p w14:paraId="787B4C51">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我公司法定代表人</w:t>
      </w:r>
      <w:r>
        <w:rPr>
          <w:rFonts w:hint="eastAsia" w:ascii="宋体" w:hAnsi="宋体" w:cs="宋体"/>
          <w:color w:val="000000" w:themeColor="text1"/>
          <w:kern w:val="0"/>
          <w:sz w:val="24"/>
          <w:szCs w:val="24"/>
          <w:u w:val="single"/>
          <w14:textFill>
            <w14:solidFill>
              <w14:schemeClr w14:val="tx1"/>
            </w14:solidFill>
          </w14:textFill>
        </w:rPr>
        <w:t>　　　</w:t>
      </w:r>
      <w:r>
        <w:rPr>
          <w:rFonts w:hint="eastAsia" w:ascii="宋体" w:hAnsi="宋体" w:cs="宋体"/>
          <w:color w:val="000000" w:themeColor="text1"/>
          <w:kern w:val="0"/>
          <w:sz w:val="24"/>
          <w:szCs w:val="24"/>
          <w14:textFill>
            <w14:solidFill>
              <w14:schemeClr w14:val="tx1"/>
            </w14:solidFill>
          </w14:textFill>
        </w:rPr>
        <w:t>参加贵单位组织的</w:t>
      </w:r>
      <w:r>
        <w:rPr>
          <w:rFonts w:hint="eastAsia" w:ascii="宋体" w:hAnsi="宋体" w:cs="宋体"/>
          <w:color w:val="000000" w:themeColor="text1"/>
          <w:kern w:val="0"/>
          <w:sz w:val="24"/>
          <w:szCs w:val="24"/>
          <w:u w:val="single"/>
          <w14:textFill>
            <w14:solidFill>
              <w14:schemeClr w14:val="tx1"/>
            </w14:solidFill>
          </w14:textFill>
        </w:rPr>
        <w:t>零碳工厂绿化工程</w:t>
      </w:r>
      <w:r>
        <w:rPr>
          <w:rFonts w:hint="eastAsia" w:ascii="宋体" w:hAnsi="宋体" w:cs="宋体"/>
          <w:color w:val="000000" w:themeColor="text1"/>
          <w:kern w:val="0"/>
          <w:sz w:val="24"/>
          <w:szCs w:val="24"/>
          <w14:textFill>
            <w14:solidFill>
              <w14:schemeClr w14:val="tx1"/>
            </w14:solidFill>
          </w14:textFill>
        </w:rPr>
        <w:t>（竞争性磋商项目名称)项目的磋商活动，全权代表我公司处理该磋商活动的有关事宜。</w:t>
      </w:r>
    </w:p>
    <w:p w14:paraId="1DCD113A">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p>
    <w:p w14:paraId="1E92080C">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附：法定代表人情况：</w:t>
      </w:r>
    </w:p>
    <w:p w14:paraId="2728AA48">
      <w:pPr>
        <w:adjustRightInd w:val="0"/>
        <w:snapToGrid w:val="0"/>
        <w:spacing w:line="360" w:lineRule="auto"/>
        <w:textAlignment w:val="baseline"/>
        <w:rPr>
          <w:rFonts w:ascii="宋体" w:hAnsi="宋体" w:cs="宋体"/>
          <w:color w:val="000000" w:themeColor="text1"/>
          <w:kern w:val="0"/>
          <w:sz w:val="24"/>
          <w:szCs w:val="24"/>
          <w:u w:val="single"/>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姓名：性别：年龄：职务：</w:t>
      </w:r>
    </w:p>
    <w:p w14:paraId="6302526D">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身份证号码：</w:t>
      </w:r>
    </w:p>
    <w:p w14:paraId="6C7C9C3A">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手机：传真：</w:t>
      </w:r>
    </w:p>
    <w:p w14:paraId="4F2582FF">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p>
    <w:p w14:paraId="0133ECF4">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p>
    <w:p w14:paraId="53951CDC">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单位名称（公章）                           法定代表人（签字或盖章）</w:t>
      </w:r>
    </w:p>
    <w:p w14:paraId="51DA9AEF">
      <w:pPr>
        <w:adjustRightInd w:val="0"/>
        <w:snapToGrid w:val="0"/>
        <w:spacing w:line="360" w:lineRule="auto"/>
        <w:ind w:firstLine="1200" w:firstLineChars="5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年月日                              年月日</w:t>
      </w:r>
    </w:p>
    <w:p w14:paraId="17108EC2">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p>
    <w:p w14:paraId="2975A158">
      <w:pPr>
        <w:adjustRightInd w:val="0"/>
        <w:snapToGrid w:val="0"/>
        <w:spacing w:line="360" w:lineRule="auto"/>
        <w:jc w:val="center"/>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法定代表人身份证复印件</w:t>
      </w:r>
    </w:p>
    <w:p w14:paraId="30C80993">
      <w:pPr>
        <w:adjustRightInd w:val="0"/>
        <w:snapToGrid w:val="0"/>
        <w:spacing w:line="360" w:lineRule="auto"/>
        <w:textAlignment w:val="baseline"/>
        <w:rPr>
          <w:rFonts w:ascii="宋体" w:hAnsi="宋体" w:cs="宋体"/>
          <w:b/>
          <w:bCs/>
          <w:color w:val="000000" w:themeColor="text1"/>
          <w:kern w:val="0"/>
          <w:sz w:val="24"/>
          <w:szCs w:val="24"/>
          <w14:textFill>
            <w14:solidFill>
              <w14:schemeClr w14:val="tx1"/>
            </w14:solidFill>
          </w14:textFill>
        </w:rPr>
      </w:pPr>
    </w:p>
    <w:p w14:paraId="30D224C1">
      <w:pPr>
        <w:adjustRightInd w:val="0"/>
        <w:snapToGrid w:val="0"/>
        <w:spacing w:line="360" w:lineRule="auto"/>
        <w:jc w:val="center"/>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（粘贴此处）</w:t>
      </w:r>
    </w:p>
    <w:p w14:paraId="2B2FAC3E">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p>
    <w:p w14:paraId="69895A4C">
      <w:pPr>
        <w:adjustRightInd w:val="0"/>
        <w:snapToGrid w:val="0"/>
        <w:spacing w:line="360" w:lineRule="auto"/>
        <w:ind w:firstLine="482" w:firstLineChars="20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注:参加磋商活动时法定代表人将身份证原件带至开标现场备查。</w:t>
      </w:r>
    </w:p>
    <w:p w14:paraId="5BF83ED6">
      <w:pPr>
        <w:widowControl/>
        <w:adjustRightInd w:val="0"/>
        <w:snapToGrid w:val="0"/>
        <w:spacing w:line="360" w:lineRule="auto"/>
        <w:jc w:val="left"/>
        <w:rPr>
          <w:rFonts w:ascii="宋体" w:hAnsi="宋体" w:cs="宋体"/>
          <w:b/>
          <w:bCs/>
          <w:color w:val="000000" w:themeColor="text1"/>
          <w:kern w:val="0"/>
          <w:sz w:val="24"/>
          <w:szCs w:val="24"/>
          <w14:textFill>
            <w14:solidFill>
              <w14:schemeClr w14:val="tx1"/>
            </w14:solidFill>
          </w14:textFill>
        </w:rPr>
      </w:pPr>
    </w:p>
    <w:p w14:paraId="01815D41">
      <w:pPr>
        <w:adjustRightInd w:val="0"/>
        <w:snapToGrid w:val="0"/>
        <w:spacing w:line="360" w:lineRule="auto"/>
        <w:jc w:val="center"/>
        <w:textAlignment w:val="baseline"/>
        <w:outlineLvl w:val="1"/>
        <w:rPr>
          <w:rFonts w:ascii="宋体" w:hAnsi="宋体" w:cs="宋体"/>
          <w:color w:val="000000" w:themeColor="text1"/>
          <w:kern w:val="0"/>
          <w:sz w:val="20"/>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br w:type="page"/>
      </w:r>
      <w:r>
        <w:rPr>
          <w:rFonts w:hint="eastAsia" w:ascii="宋体" w:hAnsi="宋体" w:cs="宋体"/>
          <w:b/>
          <w:color w:val="000000" w:themeColor="text1"/>
          <w:kern w:val="0"/>
          <w:sz w:val="24"/>
          <w:szCs w:val="24"/>
          <w14:textFill>
            <w14:solidFill>
              <w14:schemeClr w14:val="tx1"/>
            </w14:solidFill>
          </w14:textFill>
        </w:rPr>
        <w:t>2、授权委托书</w:t>
      </w:r>
    </w:p>
    <w:p w14:paraId="59F1584C">
      <w:pPr>
        <w:adjustRightInd w:val="0"/>
        <w:snapToGrid w:val="0"/>
        <w:spacing w:line="360" w:lineRule="auto"/>
        <w:jc w:val="center"/>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（委托代理人参加投标，须出示此证明）</w:t>
      </w:r>
    </w:p>
    <w:p w14:paraId="5E5849DB">
      <w:pPr>
        <w:adjustRightInd w:val="0"/>
        <w:snapToGrid w:val="0"/>
        <w:spacing w:line="360" w:lineRule="auto"/>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u w:val="single"/>
          <w14:textFill>
            <w14:solidFill>
              <w14:schemeClr w14:val="tx1"/>
            </w14:solidFill>
          </w14:textFill>
        </w:rPr>
        <w:t>南通英实纺织制品有限公司</w:t>
      </w:r>
      <w:r>
        <w:rPr>
          <w:rFonts w:hint="eastAsia" w:ascii="宋体" w:hAnsi="宋体" w:cs="宋体"/>
          <w:color w:val="000000" w:themeColor="text1"/>
          <w:kern w:val="0"/>
          <w:sz w:val="24"/>
          <w:szCs w:val="24"/>
          <w14:textFill>
            <w14:solidFill>
              <w14:schemeClr w14:val="tx1"/>
            </w14:solidFill>
          </w14:textFill>
        </w:rPr>
        <w:t>：</w:t>
      </w:r>
    </w:p>
    <w:p w14:paraId="6B2DD533">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兹授权</w:t>
      </w:r>
      <w:r>
        <w:rPr>
          <w:rFonts w:hint="eastAsia" w:ascii="宋体" w:hAnsi="宋体" w:cs="宋体"/>
          <w:color w:val="000000" w:themeColor="text1"/>
          <w:kern w:val="0"/>
          <w:sz w:val="24"/>
          <w:szCs w:val="24"/>
          <w:u w:val="single"/>
          <w14:textFill>
            <w14:solidFill>
              <w14:schemeClr w14:val="tx1"/>
            </w14:solidFill>
          </w14:textFill>
        </w:rPr>
        <w:t>（被授权人的姓名）</w:t>
      </w:r>
      <w:r>
        <w:rPr>
          <w:rFonts w:hint="eastAsia" w:ascii="宋体" w:hAnsi="宋体" w:cs="宋体"/>
          <w:color w:val="000000" w:themeColor="text1"/>
          <w:kern w:val="0"/>
          <w:sz w:val="24"/>
          <w:szCs w:val="24"/>
          <w14:textFill>
            <w14:solidFill>
              <w14:schemeClr w14:val="tx1"/>
            </w14:solidFill>
          </w14:textFill>
        </w:rPr>
        <w:t>代表我公司参加</w:t>
      </w:r>
      <w:r>
        <w:rPr>
          <w:rFonts w:hint="eastAsia" w:ascii="宋体" w:hAnsi="宋体" w:cs="宋体"/>
          <w:color w:val="000000" w:themeColor="text1"/>
          <w:kern w:val="0"/>
          <w:sz w:val="24"/>
          <w:szCs w:val="24"/>
          <w:u w:val="single"/>
          <w14:textFill>
            <w14:solidFill>
              <w14:schemeClr w14:val="tx1"/>
            </w14:solidFill>
          </w14:textFill>
        </w:rPr>
        <w:t>零碳工厂绿化工程</w:t>
      </w:r>
      <w:r>
        <w:rPr>
          <w:rFonts w:hint="eastAsia" w:ascii="宋体" w:hAnsi="宋体" w:cs="宋体"/>
          <w:color w:val="000000" w:themeColor="text1"/>
          <w:kern w:val="0"/>
          <w:sz w:val="24"/>
          <w:szCs w:val="24"/>
          <w14:textFill>
            <w14:solidFill>
              <w14:schemeClr w14:val="tx1"/>
            </w14:solidFill>
          </w14:textFill>
        </w:rPr>
        <w:t>（竞争性磋商项目名称）项目的磋商活动，全权处理一切与该项目磋商有关的事务。其在办理上述事宜过程中所签署的所有文件我公司均予以承认。</w:t>
      </w:r>
    </w:p>
    <w:p w14:paraId="040F8309">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被授权人无转委托权。特此委托。</w:t>
      </w:r>
    </w:p>
    <w:p w14:paraId="5353BA26">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p>
    <w:p w14:paraId="4782BD6E">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p>
    <w:p w14:paraId="0E420519">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附：被授权人情况：</w:t>
      </w:r>
    </w:p>
    <w:p w14:paraId="1A373E24">
      <w:pPr>
        <w:adjustRightInd w:val="0"/>
        <w:snapToGrid w:val="0"/>
        <w:spacing w:line="360" w:lineRule="auto"/>
        <w:textAlignment w:val="baseline"/>
        <w:rPr>
          <w:rFonts w:ascii="宋体" w:hAnsi="宋体" w:cs="宋体"/>
          <w:color w:val="000000" w:themeColor="text1"/>
          <w:kern w:val="0"/>
          <w:sz w:val="24"/>
          <w:szCs w:val="24"/>
          <w:u w:val="single"/>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姓名：性别：年龄：职务：</w:t>
      </w:r>
    </w:p>
    <w:p w14:paraId="6B828D6D">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身份证号码：</w:t>
      </w:r>
    </w:p>
    <w:p w14:paraId="0F10407E">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手机：传真：</w:t>
      </w:r>
    </w:p>
    <w:p w14:paraId="45A54D10">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p>
    <w:p w14:paraId="249C2DB3">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单位名称（公章）                           法定代表人（签字或盖章）</w:t>
      </w:r>
    </w:p>
    <w:p w14:paraId="582C3B54">
      <w:pPr>
        <w:adjustRightInd w:val="0"/>
        <w:snapToGrid w:val="0"/>
        <w:spacing w:line="360" w:lineRule="auto"/>
        <w:ind w:firstLine="1200" w:firstLineChars="5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年月日                              年月日</w:t>
      </w:r>
    </w:p>
    <w:p w14:paraId="20A7293C">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p>
    <w:p w14:paraId="27409A03">
      <w:pPr>
        <w:adjustRightInd w:val="0"/>
        <w:snapToGrid w:val="0"/>
        <w:spacing w:line="360" w:lineRule="auto"/>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法定代表人身份证复印件</w:t>
      </w:r>
    </w:p>
    <w:p w14:paraId="59F07AE5">
      <w:pPr>
        <w:adjustRightInd w:val="0"/>
        <w:snapToGrid w:val="0"/>
        <w:spacing w:line="360" w:lineRule="auto"/>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（粘贴此处）</w:t>
      </w:r>
    </w:p>
    <w:p w14:paraId="23F01130">
      <w:pPr>
        <w:adjustRightInd w:val="0"/>
        <w:snapToGrid w:val="0"/>
        <w:spacing w:line="360" w:lineRule="auto"/>
        <w:textAlignment w:val="baseline"/>
        <w:rPr>
          <w:rFonts w:ascii="宋体" w:hAnsi="宋体" w:cs="宋体"/>
          <w:b/>
          <w:bCs/>
          <w:color w:val="000000" w:themeColor="text1"/>
          <w:kern w:val="0"/>
          <w:sz w:val="24"/>
          <w:szCs w:val="24"/>
          <w14:textFill>
            <w14:solidFill>
              <w14:schemeClr w14:val="tx1"/>
            </w14:solidFill>
          </w14:textFill>
        </w:rPr>
      </w:pPr>
    </w:p>
    <w:p w14:paraId="01E965C8">
      <w:pPr>
        <w:adjustRightInd w:val="0"/>
        <w:snapToGrid w:val="0"/>
        <w:spacing w:line="360" w:lineRule="auto"/>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被授权人身份证复印件</w:t>
      </w:r>
    </w:p>
    <w:p w14:paraId="0D14485F">
      <w:pPr>
        <w:adjustRightInd w:val="0"/>
        <w:snapToGrid w:val="0"/>
        <w:spacing w:line="360" w:lineRule="auto"/>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（粘贴此处）</w:t>
      </w:r>
    </w:p>
    <w:p w14:paraId="735422CB">
      <w:pPr>
        <w:adjustRightInd w:val="0"/>
        <w:snapToGrid w:val="0"/>
        <w:spacing w:line="360" w:lineRule="auto"/>
        <w:textAlignment w:val="baseline"/>
        <w:rPr>
          <w:rFonts w:ascii="宋体" w:hAnsi="宋体" w:cs="宋体"/>
          <w:b/>
          <w:bCs/>
          <w:color w:val="000000" w:themeColor="text1"/>
          <w:kern w:val="0"/>
          <w:sz w:val="24"/>
          <w:szCs w:val="24"/>
          <w14:textFill>
            <w14:solidFill>
              <w14:schemeClr w14:val="tx1"/>
            </w14:solidFill>
          </w14:textFill>
        </w:rPr>
      </w:pPr>
    </w:p>
    <w:p w14:paraId="6AC55966">
      <w:pPr>
        <w:adjustRightInd w:val="0"/>
        <w:snapToGrid w:val="0"/>
        <w:spacing w:line="360" w:lineRule="auto"/>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注:参加磋商活动时被授权人将身份证原件带至开标现场备查。</w:t>
      </w:r>
    </w:p>
    <w:p w14:paraId="5A227C3E">
      <w:pPr>
        <w:widowControl/>
        <w:adjustRightInd w:val="0"/>
        <w:snapToGrid w:val="0"/>
        <w:spacing w:line="360" w:lineRule="auto"/>
        <w:jc w:val="left"/>
        <w:rPr>
          <w:rFonts w:ascii="宋体" w:hAnsi="宋体" w:cs="宋体"/>
          <w:color w:val="000000" w:themeColor="text1"/>
          <w:kern w:val="0"/>
          <w:sz w:val="24"/>
          <w:szCs w:val="24"/>
          <w14:textFill>
            <w14:solidFill>
              <w14:schemeClr w14:val="tx1"/>
            </w14:solidFill>
          </w14:textFill>
        </w:rPr>
      </w:pPr>
    </w:p>
    <w:p w14:paraId="08F7C39A">
      <w:pPr>
        <w:widowControl/>
        <w:adjustRightInd w:val="0"/>
        <w:snapToGrid w:val="0"/>
        <w:spacing w:line="360" w:lineRule="auto"/>
        <w:jc w:val="left"/>
        <w:rPr>
          <w:rFonts w:ascii="宋体" w:hAnsi="宋体" w:cs="宋体"/>
          <w:b/>
          <w:color w:val="000000" w:themeColor="text1"/>
          <w:kern w:val="0"/>
          <w:sz w:val="24"/>
          <w:szCs w:val="24"/>
          <w14:textFill>
            <w14:solidFill>
              <w14:schemeClr w14:val="tx1"/>
            </w14:solidFill>
          </w14:textFill>
        </w:rPr>
      </w:pPr>
    </w:p>
    <w:p w14:paraId="724550C5">
      <w:pPr>
        <w:adjustRightInd w:val="0"/>
        <w:snapToGrid w:val="0"/>
        <w:spacing w:line="360" w:lineRule="auto"/>
        <w:jc w:val="center"/>
        <w:outlineLvl w:val="1"/>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br w:type="page"/>
      </w:r>
      <w:r>
        <w:rPr>
          <w:rFonts w:hint="eastAsia" w:ascii="宋体" w:hAnsi="宋体" w:cs="宋体"/>
          <w:b/>
          <w:color w:val="000000" w:themeColor="text1"/>
          <w:kern w:val="0"/>
          <w:sz w:val="24"/>
          <w:szCs w:val="24"/>
          <w14:textFill>
            <w14:solidFill>
              <w14:schemeClr w14:val="tx1"/>
            </w14:solidFill>
          </w14:textFill>
        </w:rPr>
        <w:t>3、供应商符合规定条件的声明函</w:t>
      </w:r>
    </w:p>
    <w:p w14:paraId="5620B84B">
      <w:pPr>
        <w:adjustRightInd w:val="0"/>
        <w:snapToGrid w:val="0"/>
        <w:spacing w:line="360" w:lineRule="auto"/>
        <w:rPr>
          <w:rFonts w:ascii="宋体" w:hAnsi="宋体" w:cs="宋体"/>
          <w:bCs/>
          <w:color w:val="000000" w:themeColor="text1"/>
          <w:kern w:val="0"/>
          <w:sz w:val="24"/>
          <w:szCs w:val="21"/>
          <w14:textFill>
            <w14:solidFill>
              <w14:schemeClr w14:val="tx1"/>
            </w14:solidFill>
          </w14:textFill>
        </w:rPr>
      </w:pPr>
      <w:r>
        <w:rPr>
          <w:rFonts w:hint="eastAsia" w:ascii="宋体" w:hAnsi="宋体" w:cs="宋体"/>
          <w:color w:val="000000" w:themeColor="text1"/>
          <w:kern w:val="0"/>
          <w:sz w:val="24"/>
          <w:szCs w:val="24"/>
          <w:u w:val="single"/>
          <w14:textFill>
            <w14:solidFill>
              <w14:schemeClr w14:val="tx1"/>
            </w14:solidFill>
          </w14:textFill>
        </w:rPr>
        <w:t>南通英实纺织制品有限公司</w:t>
      </w:r>
      <w:r>
        <w:rPr>
          <w:rFonts w:hint="eastAsia" w:ascii="宋体" w:hAnsi="宋体" w:cs="宋体"/>
          <w:bCs/>
          <w:color w:val="000000" w:themeColor="text1"/>
          <w:kern w:val="0"/>
          <w:sz w:val="24"/>
          <w:szCs w:val="21"/>
          <w14:textFill>
            <w14:solidFill>
              <w14:schemeClr w14:val="tx1"/>
            </w14:solidFill>
          </w14:textFill>
        </w:rPr>
        <w:t>：</w:t>
      </w:r>
    </w:p>
    <w:p w14:paraId="4F494507">
      <w:pPr>
        <w:adjustRightInd w:val="0"/>
        <w:snapToGrid w:val="0"/>
        <w:spacing w:line="360" w:lineRule="auto"/>
        <w:ind w:firstLine="480" w:firstLineChars="200"/>
        <w:rPr>
          <w:rFonts w:ascii="宋体" w:hAnsi="宋体" w:cs="宋体"/>
          <w:b/>
          <w:bCs/>
          <w:color w:val="000000" w:themeColor="text1"/>
          <w:kern w:val="0"/>
          <w:sz w:val="24"/>
          <w:szCs w:val="21"/>
          <w14:textFill>
            <w14:solidFill>
              <w14:schemeClr w14:val="tx1"/>
            </w14:solidFill>
          </w14:textFill>
        </w:rPr>
      </w:pPr>
      <w:r>
        <w:rPr>
          <w:rFonts w:hint="eastAsia" w:ascii="宋体" w:hAnsi="宋体" w:cs="宋体"/>
          <w:bCs/>
          <w:color w:val="000000" w:themeColor="text1"/>
          <w:kern w:val="0"/>
          <w:sz w:val="24"/>
          <w:szCs w:val="21"/>
          <w14:textFill>
            <w14:solidFill>
              <w14:schemeClr w14:val="tx1"/>
            </w14:solidFill>
          </w14:textFill>
        </w:rPr>
        <w:t>我单位参加</w:t>
      </w:r>
      <w:r>
        <w:rPr>
          <w:rFonts w:hint="eastAsia" w:ascii="宋体" w:hAnsi="宋体" w:cs="宋体"/>
          <w:bCs/>
          <w:color w:val="000000" w:themeColor="text1"/>
          <w:kern w:val="0"/>
          <w:sz w:val="24"/>
          <w:szCs w:val="21"/>
          <w:u w:val="single"/>
          <w14:textFill>
            <w14:solidFill>
              <w14:schemeClr w14:val="tx1"/>
            </w14:solidFill>
          </w14:textFill>
        </w:rPr>
        <w:t>________________ _</w:t>
      </w:r>
      <w:r>
        <w:rPr>
          <w:rFonts w:hint="eastAsia" w:ascii="宋体" w:hAnsi="宋体" w:cs="宋体"/>
          <w:bCs/>
          <w:color w:val="000000" w:themeColor="text1"/>
          <w:kern w:val="0"/>
          <w:sz w:val="24"/>
          <w:szCs w:val="21"/>
          <w14:textFill>
            <w14:solidFill>
              <w14:schemeClr w14:val="tx1"/>
            </w14:solidFill>
          </w14:textFill>
        </w:rPr>
        <w:t>（项目名称）竞争性磋商活动。针对《中华人民共和国政府采购法》第二十二条规定做出如下声明：</w:t>
      </w:r>
    </w:p>
    <w:p w14:paraId="4B9E4478">
      <w:pPr>
        <w:adjustRightInd w:val="0"/>
        <w:snapToGrid w:val="0"/>
        <w:spacing w:line="360" w:lineRule="auto"/>
        <w:ind w:firstLine="480" w:firstLineChars="200"/>
        <w:rPr>
          <w:rFonts w:ascii="宋体" w:hAnsi="宋体" w:cs="宋体"/>
          <w:color w:val="000000" w:themeColor="text1"/>
          <w:kern w:val="0"/>
          <w:sz w:val="24"/>
          <w:szCs w:val="21"/>
          <w14:textFill>
            <w14:solidFill>
              <w14:schemeClr w14:val="tx1"/>
            </w14:solidFill>
          </w14:textFill>
        </w:rPr>
      </w:pPr>
      <w:r>
        <w:rPr>
          <w:rFonts w:hint="eastAsia" w:ascii="宋体" w:hAnsi="宋体" w:cs="宋体"/>
          <w:bCs/>
          <w:color w:val="000000" w:themeColor="text1"/>
          <w:kern w:val="0"/>
          <w:sz w:val="24"/>
          <w:szCs w:val="21"/>
          <w14:textFill>
            <w14:solidFill>
              <w14:schemeClr w14:val="tx1"/>
            </w14:solidFill>
          </w14:textFill>
        </w:rPr>
        <w:t>1.我单位具有独立承担民事责任的能力；</w:t>
      </w:r>
    </w:p>
    <w:p w14:paraId="34E9AA83">
      <w:pPr>
        <w:adjustRightInd w:val="0"/>
        <w:snapToGrid w:val="0"/>
        <w:spacing w:line="360" w:lineRule="auto"/>
        <w:ind w:firstLine="480" w:firstLineChars="200"/>
        <w:rPr>
          <w:rFonts w:ascii="宋体" w:hAnsi="宋体" w:cs="宋体"/>
          <w:color w:val="000000" w:themeColor="text1"/>
          <w:kern w:val="0"/>
          <w:sz w:val="24"/>
          <w:szCs w:val="21"/>
          <w14:textFill>
            <w14:solidFill>
              <w14:schemeClr w14:val="tx1"/>
            </w14:solidFill>
          </w14:textFill>
        </w:rPr>
      </w:pPr>
      <w:r>
        <w:rPr>
          <w:rFonts w:hint="eastAsia" w:ascii="宋体" w:hAnsi="宋体" w:cs="宋体"/>
          <w:color w:val="000000" w:themeColor="text1"/>
          <w:kern w:val="0"/>
          <w:sz w:val="24"/>
          <w:szCs w:val="21"/>
          <w14:textFill>
            <w14:solidFill>
              <w14:schemeClr w14:val="tx1"/>
            </w14:solidFill>
          </w14:textFill>
        </w:rPr>
        <w:t>2.我单位具有良好的商业信誉和健全的财务会计制度；</w:t>
      </w:r>
    </w:p>
    <w:p w14:paraId="49B2C991">
      <w:pPr>
        <w:adjustRightInd w:val="0"/>
        <w:snapToGrid w:val="0"/>
        <w:spacing w:line="360" w:lineRule="auto"/>
        <w:ind w:firstLine="480" w:firstLineChars="200"/>
        <w:rPr>
          <w:rFonts w:ascii="宋体" w:hAnsi="宋体" w:cs="宋体"/>
          <w:color w:val="000000" w:themeColor="text1"/>
          <w:kern w:val="0"/>
          <w:sz w:val="24"/>
          <w:szCs w:val="21"/>
          <w14:textFill>
            <w14:solidFill>
              <w14:schemeClr w14:val="tx1"/>
            </w14:solidFill>
          </w14:textFill>
        </w:rPr>
      </w:pPr>
      <w:r>
        <w:rPr>
          <w:rFonts w:hint="eastAsia" w:ascii="宋体" w:hAnsi="宋体" w:cs="宋体"/>
          <w:color w:val="000000" w:themeColor="text1"/>
          <w:kern w:val="0"/>
          <w:sz w:val="24"/>
          <w:szCs w:val="21"/>
          <w14:textFill>
            <w14:solidFill>
              <w14:schemeClr w14:val="tx1"/>
            </w14:solidFill>
          </w14:textFill>
        </w:rPr>
        <w:t>3.我单位具有履行合同所必需的设备和专业技术能力；</w:t>
      </w:r>
    </w:p>
    <w:p w14:paraId="062E144A">
      <w:pPr>
        <w:adjustRightInd w:val="0"/>
        <w:snapToGrid w:val="0"/>
        <w:spacing w:line="360" w:lineRule="auto"/>
        <w:ind w:firstLine="480" w:firstLineChars="200"/>
        <w:rPr>
          <w:rFonts w:ascii="宋体" w:hAnsi="宋体" w:cs="宋体"/>
          <w:color w:val="000000" w:themeColor="text1"/>
          <w:kern w:val="0"/>
          <w:sz w:val="24"/>
          <w:szCs w:val="21"/>
          <w14:textFill>
            <w14:solidFill>
              <w14:schemeClr w14:val="tx1"/>
            </w14:solidFill>
          </w14:textFill>
        </w:rPr>
      </w:pPr>
      <w:r>
        <w:rPr>
          <w:rFonts w:hint="eastAsia" w:ascii="宋体" w:hAnsi="宋体" w:cs="宋体"/>
          <w:color w:val="000000" w:themeColor="text1"/>
          <w:kern w:val="0"/>
          <w:sz w:val="24"/>
          <w:szCs w:val="21"/>
          <w14:textFill>
            <w14:solidFill>
              <w14:schemeClr w14:val="tx1"/>
            </w14:solidFill>
          </w14:textFill>
        </w:rPr>
        <w:t>4.我单位有依法缴纳税收和社会保障资金的良好记录；</w:t>
      </w:r>
    </w:p>
    <w:p w14:paraId="4F02E9AC">
      <w:pPr>
        <w:adjustRightInd w:val="0"/>
        <w:snapToGrid w:val="0"/>
        <w:spacing w:line="360" w:lineRule="auto"/>
        <w:ind w:firstLine="480" w:firstLineChars="200"/>
        <w:rPr>
          <w:rFonts w:ascii="宋体" w:hAnsi="宋体" w:cs="宋体"/>
          <w:color w:val="000000" w:themeColor="text1"/>
          <w:kern w:val="0"/>
          <w:sz w:val="24"/>
          <w:szCs w:val="21"/>
          <w14:textFill>
            <w14:solidFill>
              <w14:schemeClr w14:val="tx1"/>
            </w14:solidFill>
          </w14:textFill>
        </w:rPr>
      </w:pPr>
      <w:r>
        <w:rPr>
          <w:rFonts w:hint="eastAsia" w:ascii="宋体" w:hAnsi="宋体" w:cs="宋体"/>
          <w:color w:val="000000" w:themeColor="text1"/>
          <w:kern w:val="0"/>
          <w:sz w:val="24"/>
          <w:szCs w:val="21"/>
          <w14:textFill>
            <w14:solidFill>
              <w14:schemeClr w14:val="tx1"/>
            </w14:solidFill>
          </w14:textFill>
        </w:rPr>
        <w:t>5.我单位参加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291D95E4">
      <w:pPr>
        <w:adjustRightInd w:val="0"/>
        <w:snapToGrid w:val="0"/>
        <w:spacing w:line="360" w:lineRule="auto"/>
        <w:ind w:firstLine="480" w:firstLineChars="200"/>
        <w:rPr>
          <w:rFonts w:ascii="宋体" w:hAnsi="宋体" w:cs="宋体"/>
          <w:bCs/>
          <w:color w:val="000000" w:themeColor="text1"/>
          <w:kern w:val="0"/>
          <w:sz w:val="24"/>
          <w:szCs w:val="21"/>
          <w14:textFill>
            <w14:solidFill>
              <w14:schemeClr w14:val="tx1"/>
            </w14:solidFill>
          </w14:textFill>
        </w:rPr>
      </w:pPr>
      <w:r>
        <w:rPr>
          <w:rFonts w:hint="eastAsia" w:ascii="宋体" w:hAnsi="宋体" w:cs="宋体"/>
          <w:color w:val="000000" w:themeColor="text1"/>
          <w:kern w:val="0"/>
          <w:sz w:val="24"/>
          <w:szCs w:val="21"/>
          <w14:textFill>
            <w14:solidFill>
              <w14:schemeClr w14:val="tx1"/>
            </w14:solidFill>
          </w14:textFill>
        </w:rPr>
        <w:t>6.我单位满足法律、行政法规规定的其他条件。</w:t>
      </w:r>
    </w:p>
    <w:p w14:paraId="7BD021B9">
      <w:pPr>
        <w:adjustRightInd w:val="0"/>
        <w:snapToGrid w:val="0"/>
        <w:spacing w:line="360" w:lineRule="auto"/>
        <w:rPr>
          <w:rFonts w:ascii="宋体" w:hAnsi="宋体" w:cs="宋体"/>
          <w:color w:val="000000" w:themeColor="text1"/>
          <w:kern w:val="0"/>
          <w:sz w:val="28"/>
          <w:szCs w:val="20"/>
          <w14:textFill>
            <w14:solidFill>
              <w14:schemeClr w14:val="tx1"/>
            </w14:solidFill>
          </w14:textFill>
        </w:rPr>
      </w:pPr>
    </w:p>
    <w:p w14:paraId="042E5AF8">
      <w:pPr>
        <w:adjustRightInd w:val="0"/>
        <w:snapToGrid w:val="0"/>
        <w:spacing w:line="360" w:lineRule="auto"/>
        <w:ind w:firstLine="480" w:firstLineChars="200"/>
        <w:jc w:val="right"/>
        <w:rPr>
          <w:rFonts w:ascii="宋体" w:hAnsi="宋体" w:cs="宋体"/>
          <w:color w:val="000000" w:themeColor="text1"/>
          <w:kern w:val="0"/>
          <w:sz w:val="24"/>
          <w:szCs w:val="24"/>
          <w14:textFill>
            <w14:solidFill>
              <w14:schemeClr w14:val="tx1"/>
            </w14:solidFill>
          </w14:textFill>
        </w:rPr>
      </w:pPr>
    </w:p>
    <w:p w14:paraId="38423919">
      <w:pPr>
        <w:adjustRightInd w:val="0"/>
        <w:snapToGrid w:val="0"/>
        <w:spacing w:line="360" w:lineRule="auto"/>
        <w:ind w:firstLine="480" w:firstLineChars="200"/>
        <w:jc w:val="righ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供应商：（加盖公章）</w:t>
      </w:r>
    </w:p>
    <w:p w14:paraId="6C3094F4">
      <w:pPr>
        <w:adjustRightInd w:val="0"/>
        <w:snapToGrid w:val="0"/>
        <w:spacing w:line="360" w:lineRule="auto"/>
        <w:ind w:firstLine="480" w:firstLineChars="200"/>
        <w:jc w:val="righ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法定代表人或被授权人：（签字或盖章）</w:t>
      </w:r>
    </w:p>
    <w:p w14:paraId="28E1191C">
      <w:pPr>
        <w:adjustRightInd w:val="0"/>
        <w:snapToGrid w:val="0"/>
        <w:spacing w:line="360" w:lineRule="auto"/>
        <w:ind w:firstLine="1320" w:firstLineChars="550"/>
        <w:jc w:val="righ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年      月     日</w:t>
      </w:r>
    </w:p>
    <w:p w14:paraId="111ED711">
      <w:pPr>
        <w:adjustRightInd w:val="0"/>
        <w:snapToGrid w:val="0"/>
        <w:spacing w:line="360" w:lineRule="auto"/>
        <w:textAlignment w:val="baseline"/>
        <w:rPr>
          <w:rFonts w:ascii="宋体" w:hAnsi="宋体" w:cs="宋体"/>
          <w:b/>
          <w:color w:val="000000" w:themeColor="text1"/>
          <w:kern w:val="0"/>
          <w:sz w:val="30"/>
          <w:szCs w:val="30"/>
          <w14:textFill>
            <w14:solidFill>
              <w14:schemeClr w14:val="tx1"/>
            </w14:solidFill>
          </w14:textFill>
        </w:rPr>
      </w:pPr>
    </w:p>
    <w:p w14:paraId="60425B32">
      <w:pPr>
        <w:widowControl/>
        <w:adjustRightInd w:val="0"/>
        <w:snapToGrid w:val="0"/>
        <w:spacing w:line="360" w:lineRule="auto"/>
        <w:jc w:val="center"/>
        <w:outlineLvl w:val="1"/>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br w:type="page"/>
      </w:r>
      <w:r>
        <w:rPr>
          <w:rFonts w:hint="eastAsia" w:ascii="宋体" w:hAnsi="宋体" w:cs="宋体"/>
          <w:b/>
          <w:color w:val="000000" w:themeColor="text1"/>
          <w:kern w:val="0"/>
          <w:sz w:val="24"/>
          <w:szCs w:val="24"/>
          <w14:textFill>
            <w14:solidFill>
              <w14:schemeClr w14:val="tx1"/>
            </w14:solidFill>
          </w14:textFill>
        </w:rPr>
        <w:t>4、诚信承诺书</w:t>
      </w:r>
    </w:p>
    <w:p w14:paraId="17797984">
      <w:pPr>
        <w:adjustRightInd w:val="0"/>
        <w:snapToGrid w:val="0"/>
        <w:spacing w:line="360" w:lineRule="auto"/>
        <w:rPr>
          <w:rFonts w:ascii="宋体" w:hAnsi="宋体" w:cs="宋体"/>
          <w:color w:val="000000" w:themeColor="text1"/>
          <w:kern w:val="0"/>
          <w:sz w:val="28"/>
          <w:szCs w:val="28"/>
          <w:u w:val="single"/>
          <w14:textFill>
            <w14:solidFill>
              <w14:schemeClr w14:val="tx1"/>
            </w14:solidFill>
          </w14:textFill>
        </w:rPr>
      </w:pPr>
      <w:r>
        <w:rPr>
          <w:rFonts w:hint="eastAsia" w:ascii="宋体" w:hAnsi="宋体" w:cs="宋体"/>
          <w:color w:val="000000" w:themeColor="text1"/>
          <w:kern w:val="0"/>
          <w:sz w:val="24"/>
          <w:szCs w:val="24"/>
          <w:u w:val="single"/>
          <w14:textFill>
            <w14:solidFill>
              <w14:schemeClr w14:val="tx1"/>
            </w14:solidFill>
          </w14:textFill>
        </w:rPr>
        <w:t>南通英实纺织制品有限公司：</w:t>
      </w:r>
    </w:p>
    <w:p w14:paraId="7ADDBA1B">
      <w:pPr>
        <w:adjustRightInd w:val="0"/>
        <w:snapToGrid w:val="0"/>
        <w:spacing w:line="360" w:lineRule="auto"/>
        <w:ind w:firstLine="480" w:firstLineChars="200"/>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我单位在参加贵单位组织的</w:t>
      </w:r>
      <w:r>
        <w:rPr>
          <w:rFonts w:hint="eastAsia" w:ascii="宋体" w:hAnsi="宋体" w:cs="宋体"/>
          <w:color w:val="000000" w:themeColor="text1"/>
          <w:kern w:val="0"/>
          <w:sz w:val="24"/>
          <w:szCs w:val="24"/>
          <w:u w:val="single"/>
          <w14:textFill>
            <w14:solidFill>
              <w14:schemeClr w14:val="tx1"/>
            </w14:solidFill>
          </w14:textFill>
        </w:rPr>
        <w:t xml:space="preserve">             项目</w:t>
      </w:r>
      <w:r>
        <w:rPr>
          <w:rFonts w:hint="eastAsia" w:ascii="宋体" w:hAnsi="宋体" w:cs="宋体"/>
          <w:color w:val="000000" w:themeColor="text1"/>
          <w:kern w:val="0"/>
          <w:sz w:val="24"/>
          <w:szCs w:val="24"/>
          <w14:textFill>
            <w14:solidFill>
              <w14:schemeClr w14:val="tx1"/>
            </w14:solidFill>
          </w14:textFill>
        </w:rPr>
        <w:t>的</w:t>
      </w:r>
      <w:r>
        <w:rPr>
          <w:rFonts w:hint="eastAsia" w:ascii="宋体" w:hAnsi="宋体" w:cs="宋体"/>
          <w:bCs/>
          <w:color w:val="000000" w:themeColor="text1"/>
          <w:kern w:val="0"/>
          <w:sz w:val="24"/>
          <w:szCs w:val="21"/>
          <w14:textFill>
            <w14:solidFill>
              <w14:schemeClr w14:val="tx1"/>
            </w14:solidFill>
          </w14:textFill>
        </w:rPr>
        <w:t>竞争性磋商活动</w:t>
      </w:r>
      <w:r>
        <w:rPr>
          <w:rFonts w:hint="eastAsia" w:ascii="宋体" w:hAnsi="宋体" w:cs="宋体"/>
          <w:color w:val="000000" w:themeColor="text1"/>
          <w:kern w:val="0"/>
          <w:sz w:val="24"/>
          <w:szCs w:val="24"/>
          <w14:textFill>
            <w14:solidFill>
              <w14:schemeClr w14:val="tx1"/>
            </w14:solidFill>
          </w14:textFill>
        </w:rPr>
        <w:t>中，郑重承诺如下：</w:t>
      </w:r>
    </w:p>
    <w:p w14:paraId="3375F3BE">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1、我方申报的所有资料都是真实、准确、完整的；</w:t>
      </w:r>
    </w:p>
    <w:p w14:paraId="4ED1745B">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2、我方无资质挂靠或参与串标、围标、及抬标情形；</w:t>
      </w:r>
    </w:p>
    <w:p w14:paraId="7CBF9E14">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3、我方没有被各级行政主管部门做出停止市场行为的处罚；</w:t>
      </w:r>
    </w:p>
    <w:p w14:paraId="2B3E8322">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4、我单位未被“信用中国”“中国政府采购网”网站列入失信被执行人、政府采购严重失信行为记录名单。</w:t>
      </w:r>
    </w:p>
    <w:p w14:paraId="53D2618E">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5、若我方中标，将严格按照规定及时与招标单位签订合同；</w:t>
      </w:r>
    </w:p>
    <w:p w14:paraId="0CDF346B">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6、若我方中标，将严格按照投标文件所承诺的报价、质量、供货期等内容组织实施；</w:t>
      </w:r>
    </w:p>
    <w:p w14:paraId="754C2C70">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若我方违反上述承诺，隐瞒、提供虚假资料或不按投标文件要求组织实施，被贵方发现或被他人举报查实，无条件接受有关行政监督部门做出的取消投标资格、中标资格、不良行为记录、限制其一定期限内投标资格等处罚。对造成的损失，任何法律和经济责任完全由我方负责。</w:t>
      </w:r>
    </w:p>
    <w:p w14:paraId="7FA35122">
      <w:pPr>
        <w:adjustRightInd w:val="0"/>
        <w:snapToGrid w:val="0"/>
        <w:spacing w:line="360" w:lineRule="auto"/>
        <w:ind w:firstLine="560" w:firstLineChars="200"/>
        <w:rPr>
          <w:rFonts w:ascii="宋体" w:hAnsi="宋体" w:cs="宋体"/>
          <w:bCs/>
          <w:color w:val="000000" w:themeColor="text1"/>
          <w:kern w:val="0"/>
          <w:sz w:val="28"/>
          <w:szCs w:val="28"/>
          <w14:textFill>
            <w14:solidFill>
              <w14:schemeClr w14:val="tx1"/>
            </w14:solidFill>
          </w14:textFill>
        </w:rPr>
      </w:pPr>
    </w:p>
    <w:p w14:paraId="28A3DE65">
      <w:pPr>
        <w:adjustRightInd w:val="0"/>
        <w:snapToGrid w:val="0"/>
        <w:spacing w:line="360" w:lineRule="auto"/>
        <w:ind w:firstLine="480" w:firstLineChars="200"/>
        <w:jc w:val="right"/>
        <w:rPr>
          <w:rFonts w:ascii="宋体" w:hAnsi="宋体" w:cs="宋体"/>
          <w:color w:val="000000" w:themeColor="text1"/>
          <w:kern w:val="0"/>
          <w:sz w:val="24"/>
          <w:szCs w:val="24"/>
          <w14:textFill>
            <w14:solidFill>
              <w14:schemeClr w14:val="tx1"/>
            </w14:solidFill>
          </w14:textFill>
        </w:rPr>
      </w:pPr>
    </w:p>
    <w:p w14:paraId="647FB80F">
      <w:pPr>
        <w:adjustRightInd w:val="0"/>
        <w:snapToGrid w:val="0"/>
        <w:spacing w:line="360" w:lineRule="auto"/>
        <w:ind w:firstLine="480" w:firstLineChars="200"/>
        <w:jc w:val="righ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供应商：（加盖公章）</w:t>
      </w:r>
    </w:p>
    <w:p w14:paraId="19E443EE">
      <w:pPr>
        <w:adjustRightInd w:val="0"/>
        <w:snapToGrid w:val="0"/>
        <w:spacing w:line="360" w:lineRule="auto"/>
        <w:ind w:firstLine="480" w:firstLineChars="200"/>
        <w:jc w:val="righ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法定代表人或被授权人：（签字或盖章）</w:t>
      </w:r>
    </w:p>
    <w:p w14:paraId="7CC2681F">
      <w:pPr>
        <w:adjustRightInd w:val="0"/>
        <w:snapToGrid w:val="0"/>
        <w:spacing w:line="360" w:lineRule="auto"/>
        <w:ind w:firstLine="1320" w:firstLineChars="550"/>
        <w:jc w:val="righ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年      月     日</w:t>
      </w:r>
    </w:p>
    <w:p w14:paraId="63C99C86">
      <w:pP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br w:type="page"/>
      </w:r>
    </w:p>
    <w:p w14:paraId="08F032DB">
      <w:pPr>
        <w:widowControl/>
        <w:adjustRightInd w:val="0"/>
        <w:snapToGrid w:val="0"/>
        <w:spacing w:line="360" w:lineRule="auto"/>
        <w:jc w:val="center"/>
        <w:outlineLvl w:val="1"/>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lang w:val="en-US" w:eastAsia="zh-CN"/>
          <w14:textFill>
            <w14:solidFill>
              <w14:schemeClr w14:val="tx1"/>
            </w14:solidFill>
          </w14:textFill>
        </w:rPr>
        <w:t>5、</w:t>
      </w:r>
      <w:r>
        <w:rPr>
          <w:rFonts w:hint="eastAsia" w:ascii="宋体" w:hAnsi="宋体" w:eastAsia="宋体" w:cs="宋体"/>
          <w:b/>
          <w:color w:val="000000" w:themeColor="text1"/>
          <w:kern w:val="0"/>
          <w:sz w:val="24"/>
          <w:szCs w:val="24"/>
          <w14:textFill>
            <w14:solidFill>
              <w14:schemeClr w14:val="tx1"/>
            </w14:solidFill>
          </w14:textFill>
        </w:rPr>
        <w:t>现场</w:t>
      </w:r>
      <w:r>
        <w:rPr>
          <w:rFonts w:hint="eastAsia" w:ascii="宋体" w:hAnsi="宋体" w:eastAsia="宋体" w:cs="宋体"/>
          <w:b/>
          <w:color w:val="000000" w:themeColor="text1"/>
          <w:kern w:val="0"/>
          <w:sz w:val="24"/>
          <w:szCs w:val="24"/>
          <w:lang w:val="en-US" w:eastAsia="zh-CN"/>
          <w14:textFill>
            <w14:solidFill>
              <w14:schemeClr w14:val="tx1"/>
            </w14:solidFill>
          </w14:textFill>
        </w:rPr>
        <w:t>踏勘</w:t>
      </w:r>
      <w:r>
        <w:rPr>
          <w:rFonts w:hint="eastAsia" w:ascii="宋体" w:hAnsi="宋体" w:eastAsia="宋体" w:cs="宋体"/>
          <w:b/>
          <w:color w:val="000000" w:themeColor="text1"/>
          <w:kern w:val="0"/>
          <w:sz w:val="24"/>
          <w:szCs w:val="24"/>
          <w14:textFill>
            <w14:solidFill>
              <w14:schemeClr w14:val="tx1"/>
            </w14:solidFill>
          </w14:textFill>
        </w:rPr>
        <w:t>承诺函</w:t>
      </w:r>
    </w:p>
    <w:p w14:paraId="50C7AE88">
      <w:pPr>
        <w:pStyle w:val="86"/>
        <w:adjustRightInd w:val="0"/>
        <w:snapToGrid w:val="0"/>
        <w:spacing w:line="520" w:lineRule="exact"/>
        <w:ind w:firstLine="480" w:firstLineChars="200"/>
        <w:contextualSpacing/>
        <w:rPr>
          <w:rFonts w:ascii="宋体" w:eastAsia="宋体" w:cs="宋体"/>
          <w:color w:val="000000" w:themeColor="text1"/>
          <w:sz w:val="24"/>
          <w:szCs w:val="24"/>
          <w14:textFill>
            <w14:solidFill>
              <w14:schemeClr w14:val="tx1"/>
            </w14:solidFill>
          </w14:textFill>
        </w:rPr>
      </w:pPr>
      <w:r>
        <w:rPr>
          <w:rFonts w:hint="eastAsia" w:ascii="宋体" w:eastAsia="宋体" w:cs="宋体"/>
          <w:color w:val="000000" w:themeColor="text1"/>
          <w:sz w:val="24"/>
          <w:szCs w:val="24"/>
          <w14:textFill>
            <w14:solidFill>
              <w14:schemeClr w14:val="tx1"/>
            </w14:solidFill>
          </w14:textFill>
        </w:rPr>
        <w:t>依据贵单位</w:t>
      </w:r>
      <w:r>
        <w:rPr>
          <w:rFonts w:hint="eastAsia" w:ascii="宋体" w:eastAsia="宋体" w:cs="宋体"/>
          <w:color w:val="000000" w:themeColor="text1"/>
          <w:sz w:val="24"/>
          <w:szCs w:val="24"/>
          <w:u w:val="single"/>
          <w14:textFill>
            <w14:solidFill>
              <w14:schemeClr w14:val="tx1"/>
            </w14:solidFill>
          </w14:textFill>
        </w:rPr>
        <w:t xml:space="preserve">                      </w:t>
      </w:r>
      <w:r>
        <w:rPr>
          <w:rFonts w:hint="eastAsia" w:ascii="宋体" w:eastAsia="宋体" w:cs="宋体"/>
          <w:color w:val="000000" w:themeColor="text1"/>
          <w:sz w:val="24"/>
          <w:szCs w:val="24"/>
          <w14:textFill>
            <w14:solidFill>
              <w14:schemeClr w14:val="tx1"/>
            </w14:solidFill>
          </w14:textFill>
        </w:rPr>
        <w:t>项目竞争性磋商文件的要求。我方已于</w:t>
      </w:r>
      <w:r>
        <w:rPr>
          <w:rFonts w:hint="eastAsia" w:ascii="宋体" w:eastAsia="宋体" w:cs="宋体"/>
          <w:color w:val="000000" w:themeColor="text1"/>
          <w:sz w:val="24"/>
          <w:szCs w:val="24"/>
          <w:u w:val="single"/>
          <w14:textFill>
            <w14:solidFill>
              <w14:schemeClr w14:val="tx1"/>
            </w14:solidFill>
          </w14:textFill>
        </w:rPr>
        <w:t xml:space="preserve">     年    月      日</w:t>
      </w:r>
      <w:r>
        <w:rPr>
          <w:rFonts w:hint="eastAsia" w:ascii="宋体" w:eastAsia="宋体" w:cs="宋体"/>
          <w:color w:val="000000" w:themeColor="text1"/>
          <w:sz w:val="24"/>
          <w:szCs w:val="24"/>
          <w14:textFill>
            <w14:solidFill>
              <w14:schemeClr w14:val="tx1"/>
            </w14:solidFill>
          </w14:textFill>
        </w:rPr>
        <w:t>对该项目进行了现场勘察，现就现场勘察情况作如下承诺：</w:t>
      </w:r>
    </w:p>
    <w:p w14:paraId="3B067ACF">
      <w:pPr>
        <w:pStyle w:val="86"/>
        <w:adjustRightInd w:val="0"/>
        <w:snapToGrid w:val="0"/>
        <w:spacing w:line="520" w:lineRule="exact"/>
        <w:ind w:firstLine="480" w:firstLineChars="200"/>
        <w:contextualSpacing/>
        <w:rPr>
          <w:rFonts w:ascii="宋体" w:eastAsia="宋体" w:cs="宋体"/>
          <w:color w:val="000000" w:themeColor="text1"/>
          <w:sz w:val="24"/>
          <w:szCs w:val="24"/>
          <w14:textFill>
            <w14:solidFill>
              <w14:schemeClr w14:val="tx1"/>
            </w14:solidFill>
          </w14:textFill>
        </w:rPr>
      </w:pPr>
      <w:r>
        <w:rPr>
          <w:rFonts w:hint="eastAsia" w:ascii="宋体" w:eastAsia="宋体" w:cs="宋体"/>
          <w:color w:val="000000" w:themeColor="text1"/>
          <w:sz w:val="24"/>
          <w:szCs w:val="24"/>
          <w14:textFill>
            <w14:solidFill>
              <w14:schemeClr w14:val="tx1"/>
            </w14:solidFill>
          </w14:textFill>
        </w:rPr>
        <w:t>1、经现场勘察，我方已熟悉与该项目相关的现场、施工环境、现场周围交通道路等所有情况。</w:t>
      </w:r>
    </w:p>
    <w:p w14:paraId="75F9C714">
      <w:pPr>
        <w:pStyle w:val="86"/>
        <w:adjustRightInd w:val="0"/>
        <w:snapToGrid w:val="0"/>
        <w:spacing w:line="520" w:lineRule="exact"/>
        <w:ind w:firstLine="480" w:firstLineChars="200"/>
        <w:contextualSpacing/>
        <w:rPr>
          <w:rFonts w:ascii="宋体" w:eastAsia="宋体" w:cs="宋体"/>
          <w:color w:val="000000" w:themeColor="text1"/>
          <w:sz w:val="24"/>
          <w:szCs w:val="24"/>
          <w14:textFill>
            <w14:solidFill>
              <w14:schemeClr w14:val="tx1"/>
            </w14:solidFill>
          </w14:textFill>
        </w:rPr>
      </w:pPr>
      <w:r>
        <w:rPr>
          <w:rFonts w:hint="eastAsia" w:ascii="宋体" w:eastAsia="宋体" w:cs="宋体"/>
          <w:color w:val="000000" w:themeColor="text1"/>
          <w:sz w:val="24"/>
          <w:szCs w:val="24"/>
          <w14:textFill>
            <w14:solidFill>
              <w14:schemeClr w14:val="tx1"/>
            </w14:solidFill>
          </w14:textFill>
        </w:rPr>
        <w:t>2、我方承诺自行承担本次现场勘察所发生的所有费用并承担勘察现场的相关责任和风险。</w:t>
      </w:r>
    </w:p>
    <w:p w14:paraId="38BDA1EB">
      <w:pPr>
        <w:pStyle w:val="86"/>
        <w:adjustRightInd w:val="0"/>
        <w:snapToGrid w:val="0"/>
        <w:spacing w:line="520" w:lineRule="exact"/>
        <w:ind w:firstLine="480" w:firstLineChars="200"/>
        <w:contextualSpacing/>
        <w:rPr>
          <w:rFonts w:ascii="宋体" w:eastAsia="宋体" w:cs="宋体"/>
          <w:color w:val="000000" w:themeColor="text1"/>
          <w:sz w:val="24"/>
          <w:szCs w:val="24"/>
          <w14:textFill>
            <w14:solidFill>
              <w14:schemeClr w14:val="tx1"/>
            </w14:solidFill>
          </w14:textFill>
        </w:rPr>
      </w:pPr>
      <w:r>
        <w:rPr>
          <w:rFonts w:hint="eastAsia" w:ascii="宋体" w:eastAsia="宋体" w:cs="宋体"/>
          <w:color w:val="000000" w:themeColor="text1"/>
          <w:sz w:val="24"/>
          <w:szCs w:val="24"/>
          <w14:textFill>
            <w14:solidFill>
              <w14:schemeClr w14:val="tx1"/>
            </w14:solidFill>
          </w14:textFill>
        </w:rPr>
        <w:t>3、我方承诺在任何情况下均不以不完全了解现场情况为理由而向采购人提出任何索赔的要求。</w:t>
      </w:r>
    </w:p>
    <w:p w14:paraId="1BA7EA28">
      <w:pPr>
        <w:pStyle w:val="86"/>
        <w:adjustRightInd w:val="0"/>
        <w:snapToGrid w:val="0"/>
        <w:spacing w:line="520" w:lineRule="exact"/>
        <w:ind w:firstLine="480" w:firstLineChars="200"/>
        <w:contextualSpacing/>
        <w:rPr>
          <w:rFonts w:hint="eastAsia" w:ascii="宋体" w:hAnsi="宋体" w:eastAsia="宋体" w:cs="宋体"/>
          <w:color w:val="000000" w:themeColor="text1"/>
          <w:sz w:val="24"/>
          <w:szCs w:val="24"/>
          <w:lang w:val="en-US" w:eastAsia="zh-CN"/>
          <w14:textFill>
            <w14:solidFill>
              <w14:schemeClr w14:val="tx1"/>
            </w14:solidFill>
          </w14:textFill>
        </w:rPr>
      </w:pPr>
    </w:p>
    <w:p w14:paraId="609DD51C">
      <w:pPr>
        <w:pStyle w:val="86"/>
        <w:adjustRightInd w:val="0"/>
        <w:snapToGrid w:val="0"/>
        <w:spacing w:line="520" w:lineRule="exact"/>
        <w:ind w:firstLine="480" w:firstLineChars="200"/>
        <w:contextualSpacing/>
        <w:rPr>
          <w:rFonts w:hint="eastAsia" w:ascii="宋体" w:hAnsi="宋体" w:eastAsia="宋体" w:cs="宋体"/>
          <w:color w:val="000000" w:themeColor="text1"/>
          <w:sz w:val="24"/>
          <w:szCs w:val="24"/>
          <w:lang w:val="en-US" w:eastAsia="zh-CN"/>
          <w14:textFill>
            <w14:solidFill>
              <w14:schemeClr w14:val="tx1"/>
            </w14:solidFill>
          </w14:textFill>
        </w:rPr>
      </w:pPr>
    </w:p>
    <w:p w14:paraId="5BEA5E6A">
      <w:pPr>
        <w:pStyle w:val="86"/>
        <w:adjustRightInd w:val="0"/>
        <w:snapToGrid w:val="0"/>
        <w:spacing w:line="520" w:lineRule="exact"/>
        <w:ind w:firstLine="482" w:firstLineChars="200"/>
        <w:contextualSpacing/>
        <w:rPr>
          <w:rFonts w:hint="default"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采购单位</w:t>
      </w:r>
      <w:r>
        <w:rPr>
          <w:rFonts w:hint="eastAsia" w:ascii="宋体" w:hAnsi="宋体" w:eastAsia="宋体" w:cs="宋体"/>
          <w:b/>
          <w:bCs/>
          <w:color w:val="000000" w:themeColor="text1"/>
          <w:sz w:val="24"/>
          <w:szCs w:val="24"/>
          <w14:textFill>
            <w14:solidFill>
              <w14:schemeClr w14:val="tx1"/>
            </w14:solidFill>
          </w14:textFill>
        </w:rPr>
        <w:t>（加盖公章）</w:t>
      </w:r>
      <w:r>
        <w:rPr>
          <w:rFonts w:hint="eastAsia" w:ascii="宋体" w:hAnsi="宋体" w:eastAsia="宋体" w:cs="宋体"/>
          <w:b/>
          <w:bCs/>
          <w:color w:val="000000" w:themeColor="text1"/>
          <w:sz w:val="24"/>
          <w:szCs w:val="24"/>
          <w:lang w:val="en-US" w:eastAsia="zh-CN"/>
          <w14:textFill>
            <w14:solidFill>
              <w14:schemeClr w14:val="tx1"/>
            </w14:solidFill>
          </w14:textFill>
        </w:rPr>
        <w:t>：</w:t>
      </w:r>
      <w:r>
        <w:rPr>
          <w:rFonts w:hint="eastAsia" w:ascii="宋体" w:hAnsi="宋体" w:eastAsia="宋体" w:cs="宋体"/>
          <w:b/>
          <w:bCs/>
          <w:color w:val="000000" w:themeColor="text1"/>
          <w:sz w:val="24"/>
          <w:szCs w:val="24"/>
          <w:u w:val="single"/>
          <w:lang w:val="en-US" w:eastAsia="zh-CN"/>
          <w14:textFill>
            <w14:solidFill>
              <w14:schemeClr w14:val="tx1"/>
            </w14:solidFill>
          </w14:textFill>
        </w:rPr>
        <w:t xml:space="preserve">                       </w:t>
      </w:r>
    </w:p>
    <w:p w14:paraId="611A5E41">
      <w:pPr>
        <w:pStyle w:val="86"/>
        <w:adjustRightInd w:val="0"/>
        <w:snapToGrid w:val="0"/>
        <w:spacing w:line="520" w:lineRule="exact"/>
        <w:ind w:firstLine="482" w:firstLineChars="200"/>
        <w:contextualSpacing/>
        <w:rPr>
          <w:rFonts w:hint="eastAsia" w:ascii="宋体" w:hAnsi="宋体" w:eastAsia="宋体" w:cs="宋体"/>
          <w:b/>
          <w:bCs/>
          <w:color w:val="000000" w:themeColor="text1"/>
          <w:sz w:val="24"/>
          <w:szCs w:val="24"/>
          <w14:textFill>
            <w14:solidFill>
              <w14:schemeClr w14:val="tx1"/>
            </w14:solidFill>
          </w14:textFill>
        </w:rPr>
      </w:pPr>
    </w:p>
    <w:p w14:paraId="74E14C3F">
      <w:pPr>
        <w:pStyle w:val="86"/>
        <w:adjustRightInd w:val="0"/>
        <w:snapToGrid w:val="0"/>
        <w:spacing w:line="520" w:lineRule="exact"/>
        <w:ind w:firstLine="482" w:firstLineChars="200"/>
        <w:contextualSpacing/>
        <w:rPr>
          <w:rFonts w:hint="eastAsia" w:ascii="宋体" w:hAnsi="宋体" w:eastAsia="宋体" w:cs="宋体"/>
          <w:b/>
          <w:bCs/>
          <w:color w:val="000000" w:themeColor="text1"/>
          <w:sz w:val="24"/>
          <w:szCs w:val="24"/>
          <w:u w:val="single"/>
          <w14:textFill>
            <w14:solidFill>
              <w14:schemeClr w14:val="tx1"/>
            </w14:solidFill>
          </w14:textFill>
        </w:rPr>
      </w:pPr>
    </w:p>
    <w:p w14:paraId="025FE303">
      <w:pPr>
        <w:pStyle w:val="86"/>
        <w:adjustRightInd w:val="0"/>
        <w:snapToGrid w:val="0"/>
        <w:spacing w:line="520" w:lineRule="exact"/>
        <w:ind w:firstLine="482" w:firstLineChars="200"/>
        <w:contextualSpacing/>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b/>
          <w:bCs/>
          <w:color w:val="000000" w:themeColor="text1"/>
          <w:sz w:val="24"/>
          <w:szCs w:val="24"/>
          <w:u w:val="single"/>
          <w14:textFill>
            <w14:solidFill>
              <w14:schemeClr w14:val="tx1"/>
            </w14:solidFill>
          </w14:textFill>
        </w:rPr>
        <w:t>（必须经采购方</w:t>
      </w:r>
      <w:r>
        <w:rPr>
          <w:rFonts w:hint="eastAsia" w:ascii="宋体" w:hAnsi="宋体" w:eastAsia="宋体" w:cs="宋体"/>
          <w:b/>
          <w:bCs/>
          <w:color w:val="000000" w:themeColor="text1"/>
          <w:sz w:val="24"/>
          <w:szCs w:val="24"/>
          <w:u w:val="single"/>
          <w:lang w:val="en-US" w:eastAsia="zh-CN"/>
          <w14:textFill>
            <w14:solidFill>
              <w14:schemeClr w14:val="tx1"/>
            </w14:solidFill>
          </w14:textFill>
        </w:rPr>
        <w:t>盖章</w:t>
      </w:r>
      <w:r>
        <w:rPr>
          <w:rFonts w:hint="eastAsia" w:ascii="宋体" w:hAnsi="宋体" w:eastAsia="宋体" w:cs="宋体"/>
          <w:b/>
          <w:bCs/>
          <w:color w:val="000000" w:themeColor="text1"/>
          <w:sz w:val="24"/>
          <w:szCs w:val="24"/>
          <w:u w:val="single"/>
          <w14:textFill>
            <w14:solidFill>
              <w14:schemeClr w14:val="tx1"/>
            </w14:solidFill>
          </w14:textFill>
        </w:rPr>
        <w:t>）</w:t>
      </w:r>
    </w:p>
    <w:p w14:paraId="29450D30">
      <w:pPr>
        <w:snapToGrid w:val="0"/>
        <w:spacing w:line="520" w:lineRule="exact"/>
        <w:jc w:val="right"/>
        <w:rPr>
          <w:rFonts w:ascii="宋体" w:hAnsi="宋体" w:eastAsia="宋体" w:cs="宋体"/>
          <w:color w:val="000000" w:themeColor="text1"/>
          <w:sz w:val="24"/>
          <w:szCs w:val="24"/>
          <w14:textFill>
            <w14:solidFill>
              <w14:schemeClr w14:val="tx1"/>
            </w14:solidFill>
          </w14:textFill>
        </w:rPr>
      </w:pPr>
    </w:p>
    <w:p w14:paraId="513A5139">
      <w:pPr>
        <w:snapToGrid w:val="0"/>
        <w:spacing w:line="520" w:lineRule="exact"/>
        <w:jc w:val="right"/>
        <w:rPr>
          <w:rFonts w:ascii="宋体" w:hAnsi="宋体" w:eastAsia="宋体" w:cs="宋体"/>
          <w:color w:val="000000" w:themeColor="text1"/>
          <w:sz w:val="24"/>
          <w:szCs w:val="24"/>
          <w14:textFill>
            <w14:solidFill>
              <w14:schemeClr w14:val="tx1"/>
            </w14:solidFill>
          </w14:textFill>
        </w:rPr>
      </w:pPr>
    </w:p>
    <w:p w14:paraId="41850652">
      <w:pPr>
        <w:snapToGrid w:val="0"/>
        <w:spacing w:line="520" w:lineRule="exact"/>
        <w:jc w:val="righ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w:t>
      </w:r>
      <w:r>
        <w:rPr>
          <w:rFonts w:hint="eastAsia" w:ascii="宋体" w:hAnsi="宋体" w:eastAsia="宋体" w:cs="宋体"/>
          <w:bCs/>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（加盖公章）</w:t>
      </w:r>
    </w:p>
    <w:p w14:paraId="4206F7F1">
      <w:pPr>
        <w:snapToGrid w:val="0"/>
        <w:spacing w:line="520" w:lineRule="exact"/>
        <w:ind w:firstLine="2400" w:firstLineChars="1000"/>
        <w:jc w:val="righ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法定代表人或被授权人：（签字或盖章）</w:t>
      </w:r>
    </w:p>
    <w:p w14:paraId="48AECEDB">
      <w:pPr>
        <w:snapToGrid w:val="0"/>
        <w:spacing w:line="520" w:lineRule="exact"/>
        <w:jc w:val="righ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年      月     日</w:t>
      </w:r>
    </w:p>
    <w:p w14:paraId="3356883B">
      <w:pPr>
        <w:pStyle w:val="64"/>
        <w:rPr>
          <w:color w:val="000000" w:themeColor="text1"/>
          <w14:textFill>
            <w14:solidFill>
              <w14:schemeClr w14:val="tx1"/>
            </w14:solidFill>
          </w14:textFill>
        </w:rPr>
      </w:pPr>
    </w:p>
    <w:p w14:paraId="1FD492B4">
      <w:pPr>
        <w:adjustRightInd w:val="0"/>
        <w:snapToGrid w:val="0"/>
        <w:spacing w:line="360" w:lineRule="auto"/>
        <w:jc w:val="center"/>
        <w:textAlignment w:val="baseline"/>
        <w:rPr>
          <w:rFonts w:ascii="宋体" w:hAnsi="宋体" w:cs="宋体"/>
          <w:color w:val="000000" w:themeColor="text1"/>
          <w:kern w:val="0"/>
          <w:sz w:val="24"/>
          <w:szCs w:val="24"/>
          <w14:textFill>
            <w14:solidFill>
              <w14:schemeClr w14:val="tx1"/>
            </w14:solidFill>
          </w14:textFill>
        </w:rPr>
      </w:pPr>
    </w:p>
    <w:p w14:paraId="1F4E45BC">
      <w:pPr>
        <w:widowControl/>
        <w:adjustRightInd w:val="0"/>
        <w:snapToGrid w:val="0"/>
        <w:spacing w:line="360" w:lineRule="auto"/>
        <w:jc w:val="left"/>
        <w:rPr>
          <w:rFonts w:ascii="宋体" w:hAnsi="宋体" w:cs="宋体"/>
          <w:b/>
          <w:bCs/>
          <w:color w:val="000000" w:themeColor="text1"/>
          <w:kern w:val="0"/>
          <w:sz w:val="24"/>
          <w:szCs w:val="24"/>
          <w14:textFill>
            <w14:solidFill>
              <w14:schemeClr w14:val="tx1"/>
            </w14:solidFill>
          </w14:textFill>
        </w:rPr>
      </w:pPr>
    </w:p>
    <w:p w14:paraId="6F12BD4C">
      <w:pPr>
        <w:widowControl/>
        <w:adjustRightInd w:val="0"/>
        <w:snapToGrid w:val="0"/>
        <w:spacing w:line="360" w:lineRule="auto"/>
        <w:jc w:val="center"/>
        <w:rPr>
          <w:rFonts w:ascii="宋体" w:hAnsi="宋体" w:cs="宋体"/>
          <w:color w:val="000000" w:themeColor="text1"/>
          <w:kern w:val="0"/>
          <w:sz w:val="24"/>
          <w:szCs w:val="24"/>
          <w14:textFill>
            <w14:solidFill>
              <w14:schemeClr w14:val="tx1"/>
            </w14:solidFill>
          </w14:textFill>
        </w:rPr>
      </w:pPr>
    </w:p>
    <w:p w14:paraId="12E0AED1">
      <w:pPr>
        <w:widowControl/>
        <w:adjustRightInd w:val="0"/>
        <w:snapToGrid w:val="0"/>
        <w:spacing w:line="360" w:lineRule="auto"/>
        <w:jc w:val="center"/>
        <w:rPr>
          <w:rFonts w:ascii="宋体" w:hAnsi="宋体" w:cs="宋体"/>
          <w:color w:val="000000" w:themeColor="text1"/>
          <w:kern w:val="0"/>
          <w:sz w:val="24"/>
          <w:szCs w:val="24"/>
          <w14:textFill>
            <w14:solidFill>
              <w14:schemeClr w14:val="tx1"/>
            </w14:solidFill>
          </w14:textFill>
        </w:rPr>
        <w:sectPr>
          <w:footerReference r:id="rId4" w:type="first"/>
          <w:footerReference r:id="rId3" w:type="default"/>
          <w:pgSz w:w="11907" w:h="16840"/>
          <w:pgMar w:top="1417" w:right="1701" w:bottom="1587" w:left="1701" w:header="851" w:footer="851" w:gutter="0"/>
          <w:pgNumType w:start="1"/>
          <w:cols w:space="720" w:num="1"/>
          <w:titlePg/>
          <w:docGrid w:linePitch="312" w:charSpace="0"/>
        </w:sectPr>
      </w:pPr>
    </w:p>
    <w:p w14:paraId="40D2021F">
      <w:pPr>
        <w:adjustRightInd w:val="0"/>
        <w:snapToGrid w:val="0"/>
        <w:spacing w:line="360" w:lineRule="auto"/>
        <w:ind w:firstLine="480"/>
        <w:jc w:val="center"/>
        <w:textAlignment w:val="baseline"/>
        <w:outlineLvl w:val="1"/>
        <w:rPr>
          <w:rFonts w:ascii="宋体" w:hAnsi="宋体" w:cs="宋体"/>
          <w:b/>
          <w:bCs/>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lang w:val="en-US" w:eastAsia="zh-CN"/>
          <w14:textFill>
            <w14:solidFill>
              <w14:schemeClr w14:val="tx1"/>
            </w14:solidFill>
          </w14:textFill>
        </w:rPr>
        <w:t>6</w:t>
      </w:r>
      <w:r>
        <w:rPr>
          <w:rFonts w:hint="eastAsia" w:ascii="宋体" w:hAnsi="宋体" w:cs="宋体"/>
          <w:b/>
          <w:color w:val="000000" w:themeColor="text1"/>
          <w:kern w:val="0"/>
          <w:sz w:val="24"/>
          <w:szCs w:val="24"/>
          <w14:textFill>
            <w14:solidFill>
              <w14:schemeClr w14:val="tx1"/>
            </w14:solidFill>
          </w14:textFill>
        </w:rPr>
        <w:t>、</w:t>
      </w:r>
      <w:r>
        <w:rPr>
          <w:rFonts w:hint="eastAsia" w:ascii="宋体" w:hAnsi="宋体" w:cs="宋体"/>
          <w:b/>
          <w:bCs/>
          <w:color w:val="000000" w:themeColor="text1"/>
          <w:kern w:val="0"/>
          <w:sz w:val="24"/>
          <w:szCs w:val="24"/>
          <w14:textFill>
            <w14:solidFill>
              <w14:schemeClr w14:val="tx1"/>
            </w14:solidFill>
          </w14:textFill>
        </w:rPr>
        <w:t>竞争性磋商响应函（格式不得变动）</w:t>
      </w:r>
    </w:p>
    <w:p w14:paraId="07625597">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u w:val="single"/>
          <w14:textFill>
            <w14:solidFill>
              <w14:schemeClr w14:val="tx1"/>
            </w14:solidFill>
          </w14:textFill>
        </w:rPr>
        <w:t>南通英实纺织制品有限公司</w:t>
      </w:r>
      <w:r>
        <w:rPr>
          <w:rFonts w:hint="eastAsia" w:ascii="宋体" w:hAnsi="宋体" w:cs="宋体"/>
          <w:color w:val="000000" w:themeColor="text1"/>
          <w:kern w:val="0"/>
          <w:sz w:val="24"/>
          <w:szCs w:val="24"/>
          <w14:textFill>
            <w14:solidFill>
              <w14:schemeClr w14:val="tx1"/>
            </w14:solidFill>
          </w14:textFill>
        </w:rPr>
        <w:t>：</w:t>
      </w:r>
    </w:p>
    <w:p w14:paraId="3653050A">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依据贵单位委托代理机构组织的</w:t>
      </w:r>
      <w:r>
        <w:rPr>
          <w:rFonts w:hint="eastAsia" w:ascii="宋体" w:hAnsi="宋体" w:cs="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磋商项目名称）项目竞争性磋商的邀请，我方授权</w:t>
      </w:r>
      <w:r>
        <w:rPr>
          <w:rFonts w:hint="eastAsia" w:ascii="宋体" w:hAnsi="宋体" w:cs="宋体"/>
          <w:color w:val="000000" w:themeColor="text1"/>
          <w:kern w:val="0"/>
          <w:sz w:val="24"/>
          <w:szCs w:val="24"/>
          <w:u w:val="single"/>
          <w14:textFill>
            <w14:solidFill>
              <w14:schemeClr w14:val="tx1"/>
            </w14:solidFill>
          </w14:textFill>
        </w:rPr>
        <w:t xml:space="preserve">（姓名）   （职务）   </w:t>
      </w:r>
      <w:r>
        <w:rPr>
          <w:rFonts w:hint="eastAsia" w:ascii="宋体" w:hAnsi="宋体" w:cs="宋体"/>
          <w:color w:val="000000" w:themeColor="text1"/>
          <w:kern w:val="0"/>
          <w:sz w:val="24"/>
          <w:szCs w:val="24"/>
          <w14:textFill>
            <w14:solidFill>
              <w14:schemeClr w14:val="tx1"/>
            </w14:solidFill>
          </w14:textFill>
        </w:rPr>
        <w:t>为全权代表参加该项目的磋商工作，全权处理本次竞争性磋商的有关事宜。同时，我公司声明如下：</w:t>
      </w:r>
    </w:p>
    <w:p w14:paraId="7A92245F">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1、同意并接受竞争性磋商文件的各项要求，遵守竞争性磋商文件中的各项规定，按竞争性磋商文件的要求提供报价。</w:t>
      </w:r>
    </w:p>
    <w:p w14:paraId="6196F6CF">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2、我公司已经详细阅读了竞争性磋商文件的全部内容，我方已完全清晰理解竞争性磋商文件的要求，不存在任何含糊不清和误解之处，同意放弃对竞争性磋商文件所表述的内容提出异议和质疑的权利。</w:t>
      </w:r>
    </w:p>
    <w:p w14:paraId="0998BFB5">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3、我公司已毫无保留地向贵方提供一切所需的证明材料。</w:t>
      </w:r>
    </w:p>
    <w:p w14:paraId="6B4C05ED">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4、我公司承诺在本次磋商响应中提供的一切文件，无论是原件还是复印件均真实有效，绝无任何虚假、伪造和夸大的成份。否则，愿承担相应的后果和法律责任。</w:t>
      </w:r>
    </w:p>
    <w:p w14:paraId="488641E1">
      <w:pPr>
        <w:adjustRightInd w:val="0"/>
        <w:snapToGrid w:val="0"/>
        <w:spacing w:line="360" w:lineRule="auto"/>
        <w:ind w:firstLine="480" w:firstLineChars="2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w:t>
      </w:r>
      <w:r>
        <w:rPr>
          <w:rFonts w:hint="eastAsia" w:ascii="宋体" w:hAnsi="宋体" w:cs="宋体"/>
          <w:b/>
          <w:color w:val="000000" w:themeColor="text1"/>
          <w:kern w:val="0"/>
          <w:sz w:val="24"/>
          <w:szCs w:val="24"/>
          <w14:textFill>
            <w14:solidFill>
              <w14:schemeClr w14:val="tx1"/>
            </w14:solidFill>
          </w14:textFill>
        </w:rPr>
        <w:t>我公司尊重磋商小组所作的评定结果，同时清楚理解到报价最低并非意味着必定获得成交资格。</w:t>
      </w:r>
    </w:p>
    <w:p w14:paraId="2BD557F3">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6、一旦成交，我方承诺无正当理由拒绝签订合同，将被贵方取消成交资格，同意贵方将磋商保证金作为违约金全额不予退还的处理。</w:t>
      </w:r>
    </w:p>
    <w:p w14:paraId="4A2ECC31">
      <w:pPr>
        <w:adjustRightInd w:val="0"/>
        <w:snapToGrid w:val="0"/>
        <w:spacing w:line="360" w:lineRule="auto"/>
        <w:ind w:firstLine="480" w:firstLineChars="2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7、</w:t>
      </w:r>
      <w:r>
        <w:rPr>
          <w:rFonts w:hint="eastAsia" w:ascii="宋体" w:hAnsi="宋体" w:cs="宋体"/>
          <w:b/>
          <w:color w:val="000000" w:themeColor="text1"/>
          <w:kern w:val="0"/>
          <w:sz w:val="24"/>
          <w:szCs w:val="24"/>
          <w14:textFill>
            <w14:solidFill>
              <w14:schemeClr w14:val="tx1"/>
            </w14:solidFill>
          </w14:textFill>
        </w:rPr>
        <w:t>一旦成交，我方将根据竞争性磋商文件的规定，严格履行合同规定的责任和义务，并保证在竞争性磋商文件中规定的时间期限内完成合同项目。</w:t>
      </w:r>
    </w:p>
    <w:p w14:paraId="28A974F7">
      <w:pPr>
        <w:adjustRightInd w:val="0"/>
        <w:snapToGrid w:val="0"/>
        <w:spacing w:line="360" w:lineRule="auto"/>
        <w:ind w:firstLine="2760" w:firstLineChars="1150"/>
        <w:textAlignment w:val="baseline"/>
        <w:rPr>
          <w:rFonts w:ascii="宋体" w:hAnsi="宋体" w:cs="宋体"/>
          <w:color w:val="000000" w:themeColor="text1"/>
          <w:kern w:val="0"/>
          <w:sz w:val="24"/>
          <w:szCs w:val="24"/>
          <w14:textFill>
            <w14:solidFill>
              <w14:schemeClr w14:val="tx1"/>
            </w14:solidFill>
          </w14:textFill>
        </w:rPr>
      </w:pPr>
    </w:p>
    <w:p w14:paraId="51D76D8B">
      <w:pPr>
        <w:adjustRightInd w:val="0"/>
        <w:snapToGrid w:val="0"/>
        <w:spacing w:line="360" w:lineRule="auto"/>
        <w:ind w:firstLine="2760" w:firstLineChars="115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供应商名称：（加盖公章）</w:t>
      </w:r>
    </w:p>
    <w:p w14:paraId="5FFEC468">
      <w:pPr>
        <w:adjustRightInd w:val="0"/>
        <w:snapToGrid w:val="0"/>
        <w:spacing w:line="360" w:lineRule="auto"/>
        <w:jc w:val="center"/>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lang w:val="zh-CN"/>
          <w14:textFill>
            <w14:solidFill>
              <w14:schemeClr w14:val="tx1"/>
            </w14:solidFill>
          </w14:textFill>
        </w:rPr>
        <w:t>法定代表人或其授权委托人：</w:t>
      </w:r>
      <w:r>
        <w:rPr>
          <w:rFonts w:hint="eastAsia" w:ascii="宋体" w:hAnsi="宋体" w:cs="宋体"/>
          <w:bCs/>
          <w:color w:val="000000" w:themeColor="text1"/>
          <w:kern w:val="0"/>
          <w:sz w:val="24"/>
          <w:szCs w:val="24"/>
          <w14:textFill>
            <w14:solidFill>
              <w14:schemeClr w14:val="tx1"/>
            </w14:solidFill>
          </w14:textFill>
        </w:rPr>
        <w:t>（签字或盖章）</w:t>
      </w:r>
    </w:p>
    <w:p w14:paraId="30D0F6A3">
      <w:pPr>
        <w:adjustRightInd w:val="0"/>
        <w:snapToGrid w:val="0"/>
        <w:spacing w:line="360" w:lineRule="auto"/>
        <w:ind w:firstLine="6840" w:firstLineChars="285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年月日</w:t>
      </w:r>
    </w:p>
    <w:p w14:paraId="49F86F93">
      <w:pPr>
        <w:widowControl/>
        <w:adjustRightInd w:val="0"/>
        <w:snapToGrid w:val="0"/>
        <w:spacing w:line="360" w:lineRule="auto"/>
        <w:jc w:val="left"/>
        <w:rPr>
          <w:rFonts w:ascii="宋体" w:hAnsi="宋体" w:cs="宋体"/>
          <w:color w:val="000000" w:themeColor="text1"/>
          <w:kern w:val="0"/>
          <w:sz w:val="24"/>
          <w:szCs w:val="24"/>
          <w14:textFill>
            <w14:solidFill>
              <w14:schemeClr w14:val="tx1"/>
            </w14:solidFill>
          </w14:textFill>
        </w:rPr>
      </w:pPr>
    </w:p>
    <w:p w14:paraId="7B41D28A">
      <w:pPr>
        <w:widowControl/>
        <w:adjustRightInd w:val="0"/>
        <w:snapToGrid w:val="0"/>
        <w:spacing w:line="360" w:lineRule="auto"/>
        <w:jc w:val="center"/>
        <w:outlineLvl w:val="1"/>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br w:type="page"/>
      </w:r>
      <w:r>
        <w:rPr>
          <w:rFonts w:hint="eastAsia" w:ascii="宋体" w:hAnsi="宋体" w:cs="宋体"/>
          <w:b/>
          <w:color w:val="000000" w:themeColor="text1"/>
          <w:kern w:val="0"/>
          <w:sz w:val="24"/>
          <w:szCs w:val="24"/>
          <w:lang w:val="en-US" w:eastAsia="zh-CN"/>
          <w14:textFill>
            <w14:solidFill>
              <w14:schemeClr w14:val="tx1"/>
            </w14:solidFill>
          </w14:textFill>
        </w:rPr>
        <w:t>7</w:t>
      </w:r>
      <w:r>
        <w:rPr>
          <w:rFonts w:hint="eastAsia" w:ascii="宋体" w:hAnsi="宋体" w:cs="宋体"/>
          <w:b/>
          <w:color w:val="000000" w:themeColor="text1"/>
          <w:kern w:val="0"/>
          <w:sz w:val="24"/>
          <w:szCs w:val="24"/>
          <w14:textFill>
            <w14:solidFill>
              <w14:schemeClr w14:val="tx1"/>
            </w14:solidFill>
          </w14:textFill>
        </w:rPr>
        <w:t>、技术商务条款响应正负偏离表</w:t>
      </w:r>
    </w:p>
    <w:p w14:paraId="1864806C">
      <w:pPr>
        <w:adjustRightInd w:val="0"/>
        <w:snapToGrid w:val="0"/>
        <w:spacing w:line="360" w:lineRule="auto"/>
        <w:ind w:firstLine="480"/>
        <w:jc w:val="center"/>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w:t>
      </w:r>
      <w:r>
        <w:rPr>
          <w:rFonts w:hint="eastAsia" w:ascii="宋体" w:hAnsi="宋体" w:cs="宋体"/>
          <w:color w:val="000000" w:themeColor="text1"/>
          <w:kern w:val="0"/>
          <w:sz w:val="24"/>
          <w:szCs w:val="24"/>
          <w14:textFill>
            <w14:solidFill>
              <w14:schemeClr w14:val="tx1"/>
            </w14:solidFill>
          </w14:textFill>
        </w:rPr>
        <w:t>由响应人据实提交，表格不够自行添加）</w:t>
      </w:r>
    </w:p>
    <w:tbl>
      <w:tblPr>
        <w:tblStyle w:val="47"/>
        <w:tblW w:w="875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9"/>
        <w:gridCol w:w="1239"/>
        <w:gridCol w:w="2420"/>
        <w:gridCol w:w="2720"/>
        <w:gridCol w:w="1417"/>
      </w:tblGrid>
      <w:tr w14:paraId="18118E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94" w:hRule="atLeast"/>
          <w:jc w:val="center"/>
        </w:trPr>
        <w:tc>
          <w:tcPr>
            <w:tcW w:w="959" w:type="dxa"/>
            <w:tcBorders>
              <w:top w:val="single" w:color="auto" w:sz="12" w:space="0"/>
              <w:left w:val="single" w:color="auto" w:sz="12" w:space="0"/>
              <w:bottom w:val="single" w:color="auto" w:sz="6" w:space="0"/>
              <w:right w:val="single" w:color="auto" w:sz="6" w:space="0"/>
            </w:tcBorders>
            <w:vAlign w:val="center"/>
          </w:tcPr>
          <w:p w14:paraId="47C55265">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序号</w:t>
            </w:r>
          </w:p>
        </w:tc>
        <w:tc>
          <w:tcPr>
            <w:tcW w:w="1239" w:type="dxa"/>
            <w:tcBorders>
              <w:top w:val="single" w:color="auto" w:sz="12" w:space="0"/>
              <w:left w:val="single" w:color="auto" w:sz="6" w:space="0"/>
              <w:bottom w:val="single" w:color="auto" w:sz="6" w:space="0"/>
              <w:right w:val="single" w:color="auto" w:sz="6" w:space="0"/>
            </w:tcBorders>
            <w:vAlign w:val="center"/>
          </w:tcPr>
          <w:p w14:paraId="7F8D0373">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工程名称</w:t>
            </w:r>
          </w:p>
        </w:tc>
        <w:tc>
          <w:tcPr>
            <w:tcW w:w="2420" w:type="dxa"/>
            <w:tcBorders>
              <w:top w:val="single" w:color="auto" w:sz="12" w:space="0"/>
              <w:left w:val="single" w:color="auto" w:sz="6" w:space="0"/>
              <w:bottom w:val="single" w:color="auto" w:sz="6" w:space="0"/>
              <w:right w:val="single" w:color="auto" w:sz="6" w:space="0"/>
            </w:tcBorders>
            <w:vAlign w:val="center"/>
          </w:tcPr>
          <w:p w14:paraId="47945D83">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磋商文件要求</w:t>
            </w:r>
          </w:p>
        </w:tc>
        <w:tc>
          <w:tcPr>
            <w:tcW w:w="2720" w:type="dxa"/>
            <w:tcBorders>
              <w:top w:val="single" w:color="auto" w:sz="12" w:space="0"/>
              <w:left w:val="single" w:color="auto" w:sz="6" w:space="0"/>
              <w:bottom w:val="single" w:color="auto" w:sz="6" w:space="0"/>
              <w:right w:val="single" w:color="auto" w:sz="6" w:space="0"/>
            </w:tcBorders>
            <w:vAlign w:val="center"/>
          </w:tcPr>
          <w:p w14:paraId="08F6518A">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响应文件响应情况</w:t>
            </w:r>
          </w:p>
        </w:tc>
        <w:tc>
          <w:tcPr>
            <w:tcW w:w="1417" w:type="dxa"/>
            <w:tcBorders>
              <w:top w:val="single" w:color="auto" w:sz="12" w:space="0"/>
              <w:left w:val="single" w:color="auto" w:sz="6" w:space="0"/>
              <w:bottom w:val="single" w:color="auto" w:sz="6" w:space="0"/>
              <w:right w:val="single" w:color="auto" w:sz="12" w:space="0"/>
            </w:tcBorders>
            <w:vAlign w:val="center"/>
          </w:tcPr>
          <w:p w14:paraId="7CC14932">
            <w:pPr>
              <w:adjustRightInd w:val="0"/>
              <w:snapToGrid w:val="0"/>
              <w:spacing w:line="360" w:lineRule="auto"/>
              <w:jc w:val="center"/>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偏离说明</w:t>
            </w:r>
          </w:p>
        </w:tc>
      </w:tr>
      <w:tr w14:paraId="398139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atLeast"/>
          <w:jc w:val="center"/>
        </w:trPr>
        <w:tc>
          <w:tcPr>
            <w:tcW w:w="959" w:type="dxa"/>
            <w:tcBorders>
              <w:top w:val="single" w:color="auto" w:sz="6" w:space="0"/>
              <w:left w:val="single" w:color="auto" w:sz="12" w:space="0"/>
              <w:bottom w:val="single" w:color="auto" w:sz="6" w:space="0"/>
              <w:right w:val="single" w:color="auto" w:sz="6" w:space="0"/>
            </w:tcBorders>
          </w:tcPr>
          <w:p w14:paraId="78D0AC80">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w:t>
            </w:r>
          </w:p>
        </w:tc>
        <w:tc>
          <w:tcPr>
            <w:tcW w:w="1239" w:type="dxa"/>
            <w:tcBorders>
              <w:top w:val="single" w:color="auto" w:sz="6" w:space="0"/>
              <w:left w:val="single" w:color="auto" w:sz="6" w:space="0"/>
              <w:bottom w:val="single" w:color="auto" w:sz="6" w:space="0"/>
              <w:right w:val="single" w:color="auto" w:sz="6" w:space="0"/>
            </w:tcBorders>
            <w:vAlign w:val="center"/>
          </w:tcPr>
          <w:p w14:paraId="3AB0B8E7">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2420" w:type="dxa"/>
            <w:tcBorders>
              <w:top w:val="single" w:color="auto" w:sz="6" w:space="0"/>
              <w:left w:val="single" w:color="auto" w:sz="6" w:space="0"/>
              <w:bottom w:val="single" w:color="auto" w:sz="6" w:space="0"/>
              <w:right w:val="single" w:color="auto" w:sz="6" w:space="0"/>
            </w:tcBorders>
            <w:vAlign w:val="center"/>
          </w:tcPr>
          <w:p w14:paraId="140A2484">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2720" w:type="dxa"/>
            <w:tcBorders>
              <w:top w:val="single" w:color="auto" w:sz="6" w:space="0"/>
              <w:left w:val="single" w:color="auto" w:sz="6" w:space="0"/>
              <w:bottom w:val="single" w:color="auto" w:sz="6" w:space="0"/>
              <w:right w:val="single" w:color="auto" w:sz="6" w:space="0"/>
            </w:tcBorders>
            <w:vAlign w:val="center"/>
          </w:tcPr>
          <w:p w14:paraId="0791B533">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1417" w:type="dxa"/>
            <w:tcBorders>
              <w:top w:val="single" w:color="auto" w:sz="6" w:space="0"/>
              <w:left w:val="single" w:color="auto" w:sz="6" w:space="0"/>
              <w:bottom w:val="single" w:color="auto" w:sz="6" w:space="0"/>
              <w:right w:val="single" w:color="auto" w:sz="12" w:space="0"/>
            </w:tcBorders>
          </w:tcPr>
          <w:p w14:paraId="185A8839">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r>
      <w:tr w14:paraId="712159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959" w:type="dxa"/>
            <w:tcBorders>
              <w:top w:val="single" w:color="auto" w:sz="6" w:space="0"/>
              <w:left w:val="single" w:color="auto" w:sz="12" w:space="0"/>
              <w:bottom w:val="single" w:color="auto" w:sz="6" w:space="0"/>
              <w:right w:val="single" w:color="auto" w:sz="6" w:space="0"/>
            </w:tcBorders>
          </w:tcPr>
          <w:p w14:paraId="475A4E7C">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w:t>
            </w:r>
          </w:p>
        </w:tc>
        <w:tc>
          <w:tcPr>
            <w:tcW w:w="1239" w:type="dxa"/>
            <w:tcBorders>
              <w:top w:val="single" w:color="auto" w:sz="6" w:space="0"/>
              <w:left w:val="single" w:color="auto" w:sz="6" w:space="0"/>
              <w:bottom w:val="single" w:color="auto" w:sz="6" w:space="0"/>
              <w:right w:val="single" w:color="auto" w:sz="6" w:space="0"/>
            </w:tcBorders>
            <w:vAlign w:val="center"/>
          </w:tcPr>
          <w:p w14:paraId="6DBA44E3">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2420" w:type="dxa"/>
            <w:tcBorders>
              <w:top w:val="single" w:color="auto" w:sz="6" w:space="0"/>
              <w:left w:val="single" w:color="auto" w:sz="6" w:space="0"/>
              <w:bottom w:val="single" w:color="auto" w:sz="6" w:space="0"/>
              <w:right w:val="single" w:color="auto" w:sz="6" w:space="0"/>
            </w:tcBorders>
            <w:vAlign w:val="center"/>
          </w:tcPr>
          <w:p w14:paraId="554B040D">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2720" w:type="dxa"/>
            <w:tcBorders>
              <w:top w:val="single" w:color="auto" w:sz="6" w:space="0"/>
              <w:left w:val="single" w:color="auto" w:sz="6" w:space="0"/>
              <w:bottom w:val="single" w:color="auto" w:sz="6" w:space="0"/>
              <w:right w:val="single" w:color="auto" w:sz="6" w:space="0"/>
            </w:tcBorders>
            <w:vAlign w:val="center"/>
          </w:tcPr>
          <w:p w14:paraId="06D6F8F5">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1417" w:type="dxa"/>
            <w:tcBorders>
              <w:top w:val="single" w:color="auto" w:sz="6" w:space="0"/>
              <w:left w:val="single" w:color="auto" w:sz="6" w:space="0"/>
              <w:bottom w:val="single" w:color="auto" w:sz="6" w:space="0"/>
              <w:right w:val="single" w:color="auto" w:sz="12" w:space="0"/>
            </w:tcBorders>
          </w:tcPr>
          <w:p w14:paraId="666F9AD5">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r>
      <w:tr w14:paraId="53800C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959" w:type="dxa"/>
            <w:tcBorders>
              <w:top w:val="single" w:color="auto" w:sz="6" w:space="0"/>
              <w:left w:val="single" w:color="auto" w:sz="12" w:space="0"/>
              <w:bottom w:val="single" w:color="auto" w:sz="6" w:space="0"/>
              <w:right w:val="single" w:color="auto" w:sz="6" w:space="0"/>
            </w:tcBorders>
          </w:tcPr>
          <w:p w14:paraId="59ECBD24">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w:t>
            </w:r>
          </w:p>
        </w:tc>
        <w:tc>
          <w:tcPr>
            <w:tcW w:w="1239" w:type="dxa"/>
            <w:tcBorders>
              <w:top w:val="single" w:color="auto" w:sz="6" w:space="0"/>
              <w:left w:val="single" w:color="auto" w:sz="6" w:space="0"/>
              <w:bottom w:val="single" w:color="auto" w:sz="6" w:space="0"/>
              <w:right w:val="single" w:color="auto" w:sz="6" w:space="0"/>
            </w:tcBorders>
            <w:vAlign w:val="center"/>
          </w:tcPr>
          <w:p w14:paraId="17153C56">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2420" w:type="dxa"/>
            <w:tcBorders>
              <w:top w:val="single" w:color="auto" w:sz="6" w:space="0"/>
              <w:left w:val="single" w:color="auto" w:sz="6" w:space="0"/>
              <w:bottom w:val="single" w:color="auto" w:sz="6" w:space="0"/>
              <w:right w:val="single" w:color="auto" w:sz="6" w:space="0"/>
            </w:tcBorders>
            <w:vAlign w:val="center"/>
          </w:tcPr>
          <w:p w14:paraId="111886CC">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2720" w:type="dxa"/>
            <w:tcBorders>
              <w:top w:val="single" w:color="auto" w:sz="6" w:space="0"/>
              <w:left w:val="single" w:color="auto" w:sz="6" w:space="0"/>
              <w:bottom w:val="single" w:color="auto" w:sz="6" w:space="0"/>
              <w:right w:val="single" w:color="auto" w:sz="6" w:space="0"/>
            </w:tcBorders>
            <w:vAlign w:val="center"/>
          </w:tcPr>
          <w:p w14:paraId="040DF268">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1417" w:type="dxa"/>
            <w:tcBorders>
              <w:top w:val="single" w:color="auto" w:sz="6" w:space="0"/>
              <w:left w:val="single" w:color="auto" w:sz="6" w:space="0"/>
              <w:bottom w:val="single" w:color="auto" w:sz="6" w:space="0"/>
              <w:right w:val="single" w:color="auto" w:sz="12" w:space="0"/>
            </w:tcBorders>
          </w:tcPr>
          <w:p w14:paraId="6B04AABD">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r>
      <w:tr w14:paraId="4C80E1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jc w:val="center"/>
        </w:trPr>
        <w:tc>
          <w:tcPr>
            <w:tcW w:w="959" w:type="dxa"/>
            <w:tcBorders>
              <w:top w:val="single" w:color="auto" w:sz="6" w:space="0"/>
              <w:left w:val="single" w:color="auto" w:sz="12" w:space="0"/>
              <w:bottom w:val="single" w:color="auto" w:sz="6" w:space="0"/>
              <w:right w:val="single" w:color="auto" w:sz="6" w:space="0"/>
            </w:tcBorders>
          </w:tcPr>
          <w:p w14:paraId="5D0711EF">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1239" w:type="dxa"/>
            <w:tcBorders>
              <w:top w:val="single" w:color="auto" w:sz="6" w:space="0"/>
              <w:left w:val="single" w:color="auto" w:sz="6" w:space="0"/>
              <w:bottom w:val="single" w:color="auto" w:sz="6" w:space="0"/>
              <w:right w:val="single" w:color="auto" w:sz="6" w:space="0"/>
            </w:tcBorders>
            <w:vAlign w:val="center"/>
          </w:tcPr>
          <w:p w14:paraId="33473BC2">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2420" w:type="dxa"/>
            <w:tcBorders>
              <w:top w:val="single" w:color="auto" w:sz="6" w:space="0"/>
              <w:left w:val="single" w:color="auto" w:sz="6" w:space="0"/>
              <w:bottom w:val="single" w:color="auto" w:sz="6" w:space="0"/>
              <w:right w:val="single" w:color="auto" w:sz="6" w:space="0"/>
            </w:tcBorders>
            <w:vAlign w:val="center"/>
          </w:tcPr>
          <w:p w14:paraId="1CCB3C30">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2720" w:type="dxa"/>
            <w:tcBorders>
              <w:top w:val="single" w:color="auto" w:sz="6" w:space="0"/>
              <w:left w:val="single" w:color="auto" w:sz="6" w:space="0"/>
              <w:bottom w:val="single" w:color="auto" w:sz="6" w:space="0"/>
              <w:right w:val="single" w:color="auto" w:sz="6" w:space="0"/>
            </w:tcBorders>
            <w:vAlign w:val="center"/>
          </w:tcPr>
          <w:p w14:paraId="5FBABCEC">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c>
          <w:tcPr>
            <w:tcW w:w="1417" w:type="dxa"/>
            <w:tcBorders>
              <w:top w:val="single" w:color="auto" w:sz="6" w:space="0"/>
              <w:left w:val="single" w:color="auto" w:sz="6" w:space="0"/>
              <w:bottom w:val="single" w:color="auto" w:sz="6" w:space="0"/>
              <w:right w:val="single" w:color="auto" w:sz="12" w:space="0"/>
            </w:tcBorders>
          </w:tcPr>
          <w:p w14:paraId="17ED61ED">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tc>
      </w:tr>
    </w:tbl>
    <w:p w14:paraId="1609A914">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注：</w:t>
      </w:r>
    </w:p>
    <w:p w14:paraId="65B23BAB">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响应人提交的响应文件中与磋商文件第三部分“项目需求”中的商务、技术部分的要求有不同时，应逐条填列在偏离表中，否则将认为响应人接受磋商文件的所有要求。若磋商供应商完全响应磋商文件所有技术、商务要求，则无需逐条列出技术商务条款，只需在“偏离情况”一栏中注明“无偏离，完全响应磋商文件所有要求”。</w:t>
      </w:r>
    </w:p>
    <w:p w14:paraId="738C07CB">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2、“偏离说明”一栏选择“正偏离”、“负偏离”进行填写。正偏离的确认和负偏离的是否相应磋商文件，经三分之二评委认定。</w:t>
      </w:r>
    </w:p>
    <w:p w14:paraId="1026DDE5">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3、供应商若提供其他增值服务，可以在表中自行据实填写。</w:t>
      </w:r>
    </w:p>
    <w:p w14:paraId="460E7BF2">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p w14:paraId="3868BF5C">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p>
    <w:p w14:paraId="7D931FF4">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供应商名称（盖章）：</w:t>
      </w:r>
    </w:p>
    <w:p w14:paraId="0F6D7D70">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法人或授权委托人（签字或盖章）：</w:t>
      </w:r>
    </w:p>
    <w:p w14:paraId="623E3431">
      <w:pPr>
        <w:adjustRightInd w:val="0"/>
        <w:snapToGrid w:val="0"/>
        <w:spacing w:line="360" w:lineRule="auto"/>
        <w:ind w:firstLine="48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日期：</w:t>
      </w:r>
    </w:p>
    <w:p w14:paraId="3EB4CDC7">
      <w:pPr>
        <w:adjustRightInd w:val="0"/>
        <w:snapToGrid w:val="0"/>
        <w:spacing w:line="360" w:lineRule="auto"/>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br w:type="page"/>
      </w:r>
    </w:p>
    <w:p w14:paraId="0FA97590">
      <w:pPr>
        <w:widowControl/>
        <w:adjustRightInd w:val="0"/>
        <w:snapToGrid w:val="0"/>
        <w:spacing w:line="360" w:lineRule="auto"/>
        <w:jc w:val="center"/>
        <w:outlineLvl w:val="1"/>
        <w:rPr>
          <w:rFonts w:ascii="宋体" w:hAnsi="宋体" w:cs="宋体"/>
          <w:color w:val="000000" w:themeColor="text1"/>
          <w:kern w:val="0"/>
          <w14:textFill>
            <w14:solidFill>
              <w14:schemeClr w14:val="tx1"/>
            </w14:solidFill>
          </w14:textFill>
        </w:rPr>
      </w:pPr>
      <w:r>
        <w:rPr>
          <w:rFonts w:hint="eastAsia" w:ascii="宋体" w:hAnsi="宋体" w:cs="宋体"/>
          <w:b/>
          <w:color w:val="000000" w:themeColor="text1"/>
          <w:kern w:val="0"/>
          <w:sz w:val="24"/>
          <w:szCs w:val="24"/>
          <w:lang w:val="en-US" w:eastAsia="zh-CN"/>
          <w14:textFill>
            <w14:solidFill>
              <w14:schemeClr w14:val="tx1"/>
            </w14:solidFill>
          </w14:textFill>
        </w:rPr>
        <w:t>8</w:t>
      </w:r>
      <w:r>
        <w:rPr>
          <w:rFonts w:hint="eastAsia" w:ascii="宋体" w:hAnsi="宋体" w:cs="宋体"/>
          <w:b/>
          <w:color w:val="000000" w:themeColor="text1"/>
          <w:kern w:val="0"/>
          <w:sz w:val="24"/>
          <w:szCs w:val="24"/>
          <w14:textFill>
            <w14:solidFill>
              <w14:schemeClr w14:val="tx1"/>
            </w14:solidFill>
          </w14:textFill>
        </w:rPr>
        <w:t>、磋商响应报价表</w:t>
      </w:r>
    </w:p>
    <w:p w14:paraId="6E76407C">
      <w:pPr>
        <w:adjustRightInd w:val="0"/>
        <w:snapToGrid w:val="0"/>
        <w:spacing w:line="360" w:lineRule="auto"/>
        <w:ind w:firstLine="241" w:firstLineChars="100"/>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项目名称：</w:t>
      </w:r>
      <w:r>
        <w:rPr>
          <w:rFonts w:hint="eastAsia" w:ascii="宋体" w:hAnsi="宋体" w:cs="宋体"/>
          <w:color w:val="000000" w:themeColor="text1"/>
          <w:kern w:val="0"/>
          <w:sz w:val="24"/>
          <w:szCs w:val="24"/>
          <w14:textFill>
            <w14:solidFill>
              <w14:schemeClr w14:val="tx1"/>
            </w14:solidFill>
          </w14:textFill>
        </w:rPr>
        <w:t>零碳工厂绿化工程</w:t>
      </w:r>
    </w:p>
    <w:tbl>
      <w:tblPr>
        <w:tblStyle w:val="4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56"/>
        <w:gridCol w:w="2705"/>
        <w:gridCol w:w="1420"/>
        <w:gridCol w:w="3855"/>
        <w:gridCol w:w="1043"/>
      </w:tblGrid>
      <w:tr w14:paraId="2BE393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556" w:type="dxa"/>
            <w:tcBorders>
              <w:top w:val="single" w:color="auto" w:sz="4" w:space="0"/>
              <w:left w:val="single" w:color="auto" w:sz="4" w:space="0"/>
              <w:bottom w:val="single" w:color="auto" w:sz="4" w:space="0"/>
              <w:right w:val="single" w:color="auto" w:sz="4" w:space="0"/>
            </w:tcBorders>
            <w:vAlign w:val="center"/>
          </w:tcPr>
          <w:p w14:paraId="52A9C1F0">
            <w:pPr>
              <w:adjustRightInd w:val="0"/>
              <w:snapToGrid w:val="0"/>
              <w:spacing w:line="360" w:lineRule="auto"/>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序号</w:t>
            </w:r>
          </w:p>
        </w:tc>
        <w:tc>
          <w:tcPr>
            <w:tcW w:w="2705" w:type="dxa"/>
            <w:tcBorders>
              <w:top w:val="single" w:color="auto" w:sz="4" w:space="0"/>
              <w:left w:val="single" w:color="auto" w:sz="4" w:space="0"/>
              <w:bottom w:val="single" w:color="auto" w:sz="4" w:space="0"/>
              <w:right w:val="single" w:color="auto" w:sz="4" w:space="0"/>
            </w:tcBorders>
            <w:vAlign w:val="center"/>
          </w:tcPr>
          <w:p w14:paraId="5D3302DD">
            <w:pPr>
              <w:adjustRightInd w:val="0"/>
              <w:snapToGrid w:val="0"/>
              <w:spacing w:line="360" w:lineRule="auto"/>
              <w:jc w:val="center"/>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项目内容</w:t>
            </w:r>
          </w:p>
        </w:tc>
        <w:tc>
          <w:tcPr>
            <w:tcW w:w="1420" w:type="dxa"/>
            <w:tcBorders>
              <w:top w:val="single" w:color="auto" w:sz="4" w:space="0"/>
              <w:left w:val="single" w:color="auto" w:sz="4" w:space="0"/>
              <w:bottom w:val="single" w:color="auto" w:sz="4" w:space="0"/>
              <w:right w:val="single" w:color="auto" w:sz="4" w:space="0"/>
            </w:tcBorders>
            <w:vAlign w:val="center"/>
          </w:tcPr>
          <w:p w14:paraId="1DDAEEF2">
            <w:pPr>
              <w:adjustRightInd w:val="0"/>
              <w:snapToGrid w:val="0"/>
              <w:spacing w:line="360" w:lineRule="auto"/>
              <w:jc w:val="center"/>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报价轮次</w:t>
            </w:r>
          </w:p>
        </w:tc>
        <w:tc>
          <w:tcPr>
            <w:tcW w:w="3855" w:type="dxa"/>
            <w:tcBorders>
              <w:top w:val="single" w:color="auto" w:sz="4" w:space="0"/>
              <w:left w:val="single" w:color="auto" w:sz="4" w:space="0"/>
              <w:bottom w:val="single" w:color="auto" w:sz="4" w:space="0"/>
              <w:right w:val="single" w:color="auto" w:sz="4" w:space="0"/>
            </w:tcBorders>
            <w:vAlign w:val="center"/>
          </w:tcPr>
          <w:p w14:paraId="1DDAE661">
            <w:pPr>
              <w:adjustRightInd w:val="0"/>
              <w:snapToGrid w:val="0"/>
              <w:spacing w:line="360" w:lineRule="auto"/>
              <w:jc w:val="center"/>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磋商总报价（元）</w:t>
            </w:r>
          </w:p>
        </w:tc>
        <w:tc>
          <w:tcPr>
            <w:tcW w:w="1043" w:type="dxa"/>
            <w:tcBorders>
              <w:top w:val="single" w:color="auto" w:sz="4" w:space="0"/>
              <w:left w:val="single" w:color="auto" w:sz="4" w:space="0"/>
              <w:bottom w:val="single" w:color="auto" w:sz="4" w:space="0"/>
              <w:right w:val="single" w:color="auto" w:sz="4" w:space="0"/>
            </w:tcBorders>
            <w:vAlign w:val="center"/>
          </w:tcPr>
          <w:p w14:paraId="6D1D1AB8">
            <w:pPr>
              <w:adjustRightInd w:val="0"/>
              <w:snapToGrid w:val="0"/>
              <w:spacing w:line="360" w:lineRule="auto"/>
              <w:jc w:val="center"/>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备注</w:t>
            </w:r>
          </w:p>
        </w:tc>
      </w:tr>
      <w:tr w14:paraId="0C557E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06" w:hRule="atLeast"/>
          <w:jc w:val="center"/>
        </w:trPr>
        <w:tc>
          <w:tcPr>
            <w:tcW w:w="556" w:type="dxa"/>
            <w:tcBorders>
              <w:top w:val="single" w:color="auto" w:sz="4" w:space="0"/>
              <w:left w:val="single" w:color="auto" w:sz="4" w:space="0"/>
              <w:bottom w:val="single" w:color="auto" w:sz="4" w:space="0"/>
              <w:right w:val="single" w:color="auto" w:sz="4" w:space="0"/>
            </w:tcBorders>
            <w:vAlign w:val="center"/>
          </w:tcPr>
          <w:p w14:paraId="68DE3178">
            <w:pPr>
              <w:adjustRightInd w:val="0"/>
              <w:snapToGrid w:val="0"/>
              <w:spacing w:line="360" w:lineRule="auto"/>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1</w:t>
            </w:r>
          </w:p>
        </w:tc>
        <w:tc>
          <w:tcPr>
            <w:tcW w:w="2705" w:type="dxa"/>
            <w:vMerge w:val="restart"/>
            <w:tcBorders>
              <w:top w:val="single" w:color="auto" w:sz="4" w:space="0"/>
              <w:left w:val="single" w:color="auto" w:sz="4" w:space="0"/>
              <w:right w:val="single" w:color="auto" w:sz="4" w:space="0"/>
            </w:tcBorders>
            <w:vAlign w:val="center"/>
          </w:tcPr>
          <w:p w14:paraId="62FA9DC7">
            <w:pPr>
              <w:adjustRightInd w:val="0"/>
              <w:snapToGrid w:val="0"/>
              <w:spacing w:line="360" w:lineRule="auto"/>
              <w:textAlignment w:val="baseline"/>
              <w:rPr>
                <w:rFonts w:ascii="宋体" w:hAnsi="宋体" w:cs="宋体"/>
                <w:b/>
                <w:bCs/>
                <w:color w:val="000000" w:themeColor="text1"/>
                <w:kern w:val="0"/>
                <w:sz w:val="20"/>
                <w:szCs w:val="21"/>
                <w14:textFill>
                  <w14:solidFill>
                    <w14:schemeClr w14:val="tx1"/>
                  </w14:solidFill>
                </w14:textFill>
              </w:rPr>
            </w:pPr>
            <w:r>
              <w:rPr>
                <w:rFonts w:hint="eastAsia" w:ascii="宋体" w:hAnsi="宋体" w:cs="宋体"/>
                <w:b/>
                <w:color w:val="000000" w:themeColor="text1"/>
                <w:kern w:val="0"/>
                <w:sz w:val="22"/>
                <w:szCs w:val="24"/>
                <w14:textFill>
                  <w14:solidFill>
                    <w14:schemeClr w14:val="tx1"/>
                  </w14:solidFill>
                </w14:textFill>
              </w:rPr>
              <w:t>零碳工厂绿化工程</w:t>
            </w:r>
          </w:p>
        </w:tc>
        <w:tc>
          <w:tcPr>
            <w:tcW w:w="1420" w:type="dxa"/>
            <w:tcBorders>
              <w:top w:val="single" w:color="auto" w:sz="4" w:space="0"/>
              <w:left w:val="single" w:color="auto" w:sz="4" w:space="0"/>
              <w:bottom w:val="single" w:color="auto" w:sz="4" w:space="0"/>
              <w:right w:val="single" w:color="auto" w:sz="4" w:space="0"/>
            </w:tcBorders>
            <w:vAlign w:val="center"/>
          </w:tcPr>
          <w:p w14:paraId="5CC00369">
            <w:pPr>
              <w:adjustRightInd w:val="0"/>
              <w:snapToGrid w:val="0"/>
              <w:spacing w:line="360" w:lineRule="auto"/>
              <w:jc w:val="center"/>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首次报价</w:t>
            </w:r>
          </w:p>
        </w:tc>
        <w:tc>
          <w:tcPr>
            <w:tcW w:w="3855" w:type="dxa"/>
            <w:tcBorders>
              <w:top w:val="single" w:color="auto" w:sz="4" w:space="0"/>
              <w:left w:val="single" w:color="auto" w:sz="4" w:space="0"/>
              <w:bottom w:val="single" w:color="auto" w:sz="4" w:space="0"/>
              <w:right w:val="single" w:color="auto" w:sz="4" w:space="0"/>
            </w:tcBorders>
            <w:vAlign w:val="center"/>
          </w:tcPr>
          <w:p w14:paraId="33EC1F9F">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大写（人民币）：</w:t>
            </w:r>
          </w:p>
          <w:p w14:paraId="0483038C">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小写（￥）：</w:t>
            </w:r>
          </w:p>
        </w:tc>
        <w:tc>
          <w:tcPr>
            <w:tcW w:w="1043" w:type="dxa"/>
            <w:tcBorders>
              <w:top w:val="single" w:color="auto" w:sz="4" w:space="0"/>
              <w:left w:val="single" w:color="auto" w:sz="4" w:space="0"/>
              <w:bottom w:val="single" w:color="auto" w:sz="4" w:space="0"/>
              <w:right w:val="single" w:color="auto" w:sz="4" w:space="0"/>
            </w:tcBorders>
            <w:vAlign w:val="center"/>
          </w:tcPr>
          <w:p w14:paraId="5F5FF75F">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p>
        </w:tc>
      </w:tr>
      <w:tr w14:paraId="7718B5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08" w:hRule="atLeast"/>
          <w:jc w:val="center"/>
        </w:trPr>
        <w:tc>
          <w:tcPr>
            <w:tcW w:w="556" w:type="dxa"/>
            <w:tcBorders>
              <w:top w:val="single" w:color="auto" w:sz="4" w:space="0"/>
              <w:left w:val="single" w:color="auto" w:sz="4" w:space="0"/>
              <w:bottom w:val="single" w:color="auto" w:sz="4" w:space="0"/>
              <w:right w:val="single" w:color="auto" w:sz="4" w:space="0"/>
            </w:tcBorders>
            <w:vAlign w:val="center"/>
          </w:tcPr>
          <w:p w14:paraId="3EAF5010">
            <w:pPr>
              <w:adjustRightInd w:val="0"/>
              <w:snapToGrid w:val="0"/>
              <w:spacing w:line="360" w:lineRule="auto"/>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2</w:t>
            </w:r>
          </w:p>
        </w:tc>
        <w:tc>
          <w:tcPr>
            <w:tcW w:w="2705" w:type="dxa"/>
            <w:vMerge w:val="continue"/>
            <w:tcBorders>
              <w:left w:val="single" w:color="auto" w:sz="4" w:space="0"/>
              <w:right w:val="single" w:color="auto" w:sz="4" w:space="0"/>
            </w:tcBorders>
            <w:vAlign w:val="center"/>
          </w:tcPr>
          <w:p w14:paraId="3E04CC9F">
            <w:pPr>
              <w:adjustRightInd w:val="0"/>
              <w:snapToGrid w:val="0"/>
              <w:spacing w:line="360" w:lineRule="auto"/>
              <w:textAlignment w:val="baseline"/>
              <w:rPr>
                <w:rFonts w:ascii="宋体" w:hAnsi="宋体" w:cs="宋体"/>
                <w:bCs/>
                <w:color w:val="000000" w:themeColor="text1"/>
                <w:kern w:val="0"/>
                <w:sz w:val="24"/>
                <w:szCs w:val="24"/>
                <w14:textFill>
                  <w14:solidFill>
                    <w14:schemeClr w14:val="tx1"/>
                  </w14:solidFill>
                </w14:textFill>
              </w:rPr>
            </w:pPr>
          </w:p>
        </w:tc>
        <w:tc>
          <w:tcPr>
            <w:tcW w:w="1420" w:type="dxa"/>
            <w:tcBorders>
              <w:top w:val="single" w:color="auto" w:sz="4" w:space="0"/>
              <w:left w:val="single" w:color="auto" w:sz="4" w:space="0"/>
              <w:bottom w:val="single" w:color="auto" w:sz="4" w:space="0"/>
              <w:right w:val="single" w:color="auto" w:sz="4" w:space="0"/>
            </w:tcBorders>
            <w:vAlign w:val="center"/>
          </w:tcPr>
          <w:p w14:paraId="580B8820">
            <w:pPr>
              <w:adjustRightInd w:val="0"/>
              <w:snapToGrid w:val="0"/>
              <w:spacing w:line="360" w:lineRule="auto"/>
              <w:jc w:val="center"/>
              <w:textAlignment w:val="baseline"/>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第二次报价（磋商现场填写）</w:t>
            </w:r>
          </w:p>
        </w:tc>
        <w:tc>
          <w:tcPr>
            <w:tcW w:w="3855" w:type="dxa"/>
            <w:tcBorders>
              <w:top w:val="single" w:color="auto" w:sz="4" w:space="0"/>
              <w:left w:val="single" w:color="auto" w:sz="4" w:space="0"/>
              <w:bottom w:val="single" w:color="auto" w:sz="4" w:space="0"/>
              <w:right w:val="single" w:color="auto" w:sz="4" w:space="0"/>
            </w:tcBorders>
            <w:vAlign w:val="center"/>
          </w:tcPr>
          <w:p w14:paraId="685B9F70">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大写（人民币）：</w:t>
            </w:r>
          </w:p>
          <w:p w14:paraId="238431A1">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小写（￥）：</w:t>
            </w:r>
          </w:p>
        </w:tc>
        <w:tc>
          <w:tcPr>
            <w:tcW w:w="1043" w:type="dxa"/>
            <w:tcBorders>
              <w:top w:val="single" w:color="auto" w:sz="4" w:space="0"/>
              <w:left w:val="single" w:color="auto" w:sz="4" w:space="0"/>
              <w:bottom w:val="single" w:color="auto" w:sz="4" w:space="0"/>
              <w:right w:val="single" w:color="auto" w:sz="4" w:space="0"/>
            </w:tcBorders>
            <w:vAlign w:val="center"/>
          </w:tcPr>
          <w:p w14:paraId="4A9471AA">
            <w:pPr>
              <w:adjustRightInd w:val="0"/>
              <w:snapToGrid w:val="0"/>
              <w:spacing w:line="360" w:lineRule="auto"/>
              <w:textAlignment w:val="baseline"/>
              <w:rPr>
                <w:rFonts w:ascii="宋体" w:hAnsi="宋体" w:cs="宋体"/>
                <w:color w:val="000000" w:themeColor="text1"/>
                <w:kern w:val="0"/>
                <w:sz w:val="24"/>
                <w:szCs w:val="24"/>
                <w14:textFill>
                  <w14:solidFill>
                    <w14:schemeClr w14:val="tx1"/>
                  </w14:solidFill>
                </w14:textFill>
              </w:rPr>
            </w:pPr>
          </w:p>
        </w:tc>
      </w:tr>
    </w:tbl>
    <w:p w14:paraId="2F9D60AE">
      <w:pPr>
        <w:adjustRightInd w:val="0"/>
        <w:snapToGrid w:val="0"/>
        <w:spacing w:line="360" w:lineRule="auto"/>
        <w:jc w:val="left"/>
        <w:textAlignment w:val="baseline"/>
        <w:rPr>
          <w:rFonts w:ascii="宋体" w:hAnsi="宋体" w:cs="宋体"/>
          <w:color w:val="000000" w:themeColor="text1"/>
          <w:kern w:val="0"/>
          <w:sz w:val="24"/>
          <w:szCs w:val="24"/>
          <w14:textFill>
            <w14:solidFill>
              <w14:schemeClr w14:val="tx1"/>
            </w14:solidFill>
          </w14:textFill>
        </w:rPr>
      </w:pPr>
    </w:p>
    <w:p w14:paraId="0E9B3F2B">
      <w:pPr>
        <w:adjustRightInd w:val="0"/>
        <w:snapToGrid w:val="0"/>
        <w:spacing w:line="360" w:lineRule="auto"/>
        <w:jc w:val="left"/>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供应商：（加盖公章）</w:t>
      </w:r>
    </w:p>
    <w:p w14:paraId="014398BE">
      <w:pPr>
        <w:adjustRightInd w:val="0"/>
        <w:snapToGrid w:val="0"/>
        <w:spacing w:line="360" w:lineRule="auto"/>
        <w:jc w:val="left"/>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lang w:val="zh-CN"/>
          <w14:textFill>
            <w14:solidFill>
              <w14:schemeClr w14:val="tx1"/>
            </w14:solidFill>
          </w14:textFill>
        </w:rPr>
        <w:t>法定代表人或其授权委托人：</w:t>
      </w:r>
      <w:r>
        <w:rPr>
          <w:rFonts w:hint="eastAsia" w:ascii="宋体" w:hAnsi="宋体" w:cs="宋体"/>
          <w:bCs/>
          <w:color w:val="000000" w:themeColor="text1"/>
          <w:kern w:val="0"/>
          <w:sz w:val="24"/>
          <w:szCs w:val="24"/>
          <w14:textFill>
            <w14:solidFill>
              <w14:schemeClr w14:val="tx1"/>
            </w14:solidFill>
          </w14:textFill>
        </w:rPr>
        <w:t>（签字或盖章）</w:t>
      </w:r>
    </w:p>
    <w:p w14:paraId="1DC54AC7">
      <w:pPr>
        <w:pStyle w:val="22"/>
        <w:adjustRightInd w:val="0"/>
        <w:snapToGrid w:val="0"/>
        <w:spacing w:line="360" w:lineRule="auto"/>
        <w:ind w:left="0"/>
        <w:textAlignment w:val="baseline"/>
        <w:rPr>
          <w:rFonts w:ascii="宋体" w:hAnsi="宋体" w:cs="宋体"/>
          <w:b/>
          <w:bCs/>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年月日</w:t>
      </w:r>
    </w:p>
    <w:p w14:paraId="3A2FEE96">
      <w:pPr>
        <w:adjustRightInd w:val="0"/>
        <w:snapToGrid w:val="0"/>
        <w:spacing w:line="360" w:lineRule="auto"/>
        <w:textAlignment w:val="baseline"/>
        <w:rPr>
          <w:rFonts w:ascii="宋体" w:hAnsi="宋体" w:cs="宋体"/>
          <w:b/>
          <w:bCs/>
          <w:color w:val="000000" w:themeColor="text1"/>
          <w:kern w:val="0"/>
          <w:sz w:val="24"/>
          <w:szCs w:val="24"/>
          <w14:textFill>
            <w14:solidFill>
              <w14:schemeClr w14:val="tx1"/>
            </w14:solidFill>
          </w14:textFill>
        </w:rPr>
      </w:pPr>
    </w:p>
    <w:p w14:paraId="7BA3FEFB">
      <w:pPr>
        <w:adjustRightInd w:val="0"/>
        <w:snapToGrid w:val="0"/>
        <w:spacing w:line="360" w:lineRule="auto"/>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注：</w:t>
      </w:r>
    </w:p>
    <w:p w14:paraId="2CC7D54E">
      <w:pPr>
        <w:numPr>
          <w:ilvl w:val="0"/>
          <w:numId w:val="1"/>
        </w:numPr>
        <w:adjustRightInd w:val="0"/>
        <w:snapToGrid w:val="0"/>
        <w:spacing w:line="360" w:lineRule="auto"/>
        <w:ind w:firstLine="240" w:firstLineChars="1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本表为格式表，不得自行改动，必须提供。</w:t>
      </w:r>
    </w:p>
    <w:p w14:paraId="34A791DB">
      <w:pPr>
        <w:numPr>
          <w:ilvl w:val="0"/>
          <w:numId w:val="1"/>
        </w:numPr>
        <w:adjustRightInd w:val="0"/>
        <w:snapToGrid w:val="0"/>
        <w:spacing w:line="360" w:lineRule="auto"/>
        <w:ind w:firstLine="241" w:firstLineChars="100"/>
        <w:textAlignment w:val="baseline"/>
        <w:rPr>
          <w:rFonts w:ascii="宋体" w:hAnsi="宋体" w:cs="宋体"/>
          <w:color w:val="000000" w:themeColor="text1"/>
          <w:kern w:val="0"/>
          <w:sz w:val="24"/>
          <w:szCs w:val="24"/>
          <w14:textFill>
            <w14:solidFill>
              <w14:schemeClr w14:val="tx1"/>
            </w14:solidFill>
          </w14:textFill>
        </w:rPr>
      </w:pPr>
      <w:r>
        <w:rPr>
          <w:rFonts w:hint="eastAsia" w:ascii="宋体" w:hAnsi="宋体" w:cs="宋体"/>
          <w:b/>
          <w:bCs/>
          <w:color w:val="000000" w:themeColor="text1"/>
          <w:sz w:val="24"/>
          <w:szCs w:val="21"/>
          <w:u w:val="single"/>
          <w14:textFill>
            <w14:solidFill>
              <w14:schemeClr w14:val="tx1"/>
            </w14:solidFill>
          </w14:textFill>
        </w:rPr>
        <w:t>本项目采用固定总价报价</w:t>
      </w:r>
      <w:r>
        <w:rPr>
          <w:rFonts w:hint="eastAsia" w:ascii="宋体" w:hAnsi="宋体" w:cs="宋体"/>
          <w:color w:val="000000" w:themeColor="text1"/>
          <w:sz w:val="24"/>
          <w:szCs w:val="21"/>
          <w14:textFill>
            <w14:solidFill>
              <w14:schemeClr w14:val="tx1"/>
            </w14:solidFill>
          </w14:textFill>
        </w:rPr>
        <w:t>，本项目供应商应充分考虑项目实施期间各类市场价格和政策性价格调整因素，确定价格风险计入报价中，今后不作调整。投标报价应包括实施和完成本工程所需的人工费、机械费、进退场、垃圾清运、材料上运费、规费等一切费用。采购文件后附的工程量清单标明的工程量是供应商投标报价的共同基础。未经发包人许可完成招标范围以外的工程量的，所产生的费用由供应商自行承担。即本工程结束前的所有费用且包含响应磋商文件采购要求的所有费用。</w:t>
      </w:r>
    </w:p>
    <w:p w14:paraId="730585B9">
      <w:pPr>
        <w:adjustRightInd w:val="0"/>
        <w:snapToGrid w:val="0"/>
        <w:spacing w:line="360" w:lineRule="auto"/>
        <w:textAlignment w:val="baseline"/>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注：第二次报价将在开标现场填写，响应文件密封提交时只需填写磋商报价总计（首次）。报价明细表与首次报价表金额相对应，且第二次报价时，磋商响应报价明细表按同比例下浮。</w:t>
      </w:r>
    </w:p>
    <w:p w14:paraId="149E14C5">
      <w:pPr>
        <w:widowControl/>
        <w:adjustRightInd w:val="0"/>
        <w:snapToGrid w:val="0"/>
        <w:spacing w:line="360" w:lineRule="auto"/>
        <w:jc w:val="left"/>
        <w:rPr>
          <w:rFonts w:ascii="宋体" w:hAnsi="宋体" w:cs="宋体"/>
          <w:b/>
          <w:color w:val="000000" w:themeColor="text1"/>
          <w:kern w:val="0"/>
          <w:sz w:val="24"/>
          <w:szCs w:val="24"/>
          <w14:textFill>
            <w14:solidFill>
              <w14:schemeClr w14:val="tx1"/>
            </w14:solidFill>
          </w14:textFill>
        </w:rPr>
      </w:pPr>
    </w:p>
    <w:p w14:paraId="2D196DD1">
      <w:pPr>
        <w:widowControl/>
        <w:adjustRightInd w:val="0"/>
        <w:snapToGrid w:val="0"/>
        <w:spacing w:line="360" w:lineRule="auto"/>
        <w:jc w:val="center"/>
        <w:outlineLvl w:val="1"/>
        <w:rPr>
          <w:rFonts w:hint="eastAsia" w:ascii="宋体" w:hAnsi="宋体" w:eastAsia="宋体" w:cs="宋体"/>
          <w:b/>
          <w:color w:val="000000" w:themeColor="text1"/>
          <w:kern w:val="0"/>
          <w:sz w:val="24"/>
          <w:szCs w:val="24"/>
          <w:lang w:val="en-US" w:eastAsia="zh-CN"/>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br w:type="page"/>
      </w:r>
      <w:r>
        <w:rPr>
          <w:rFonts w:hint="eastAsia" w:ascii="宋体" w:hAnsi="宋体" w:cs="宋体"/>
          <w:b/>
          <w:color w:val="000000" w:themeColor="text1"/>
          <w:kern w:val="0"/>
          <w:sz w:val="24"/>
          <w:szCs w:val="24"/>
          <w:lang w:val="en-US" w:eastAsia="zh-CN"/>
          <w14:textFill>
            <w14:solidFill>
              <w14:schemeClr w14:val="tx1"/>
            </w14:solidFill>
          </w14:textFill>
        </w:rPr>
        <w:t>9、</w:t>
      </w:r>
      <w:r>
        <w:rPr>
          <w:rFonts w:hint="eastAsia" w:ascii="宋体" w:hAnsi="宋体" w:eastAsia="宋体" w:cs="宋体"/>
          <w:b/>
          <w:color w:val="000000" w:themeColor="text1"/>
          <w:kern w:val="0"/>
          <w:sz w:val="24"/>
          <w:szCs w:val="24"/>
          <w:lang w:val="en-US" w:eastAsia="zh-CN"/>
          <w14:textFill>
            <w14:solidFill>
              <w14:schemeClr w14:val="tx1"/>
            </w14:solidFill>
          </w14:textFill>
        </w:rPr>
        <w:t>报价明细表（工程量清单）</w:t>
      </w:r>
    </w:p>
    <w:p w14:paraId="062E7CB7">
      <w:pPr>
        <w:adjustRightInd w:val="0"/>
        <w:snapToGrid w:val="0"/>
        <w:spacing w:line="360" w:lineRule="auto"/>
        <w:jc w:val="right"/>
        <w:rPr>
          <w:rFonts w:ascii="宋体" w:hAnsi="宋体" w:cs="宋体"/>
          <w:b/>
          <w:bCs/>
          <w:color w:val="000000" w:themeColor="text1"/>
          <w14:textFill>
            <w14:solidFill>
              <w14:schemeClr w14:val="tx1"/>
            </w14:solidFill>
          </w14:textFill>
        </w:rPr>
      </w:pPr>
    </w:p>
    <w:p w14:paraId="30DFD31F">
      <w:pPr>
        <w:adjustRightInd w:val="0"/>
        <w:snapToGrid w:val="0"/>
        <w:spacing w:line="360" w:lineRule="auto"/>
        <w:rPr>
          <w:rFonts w:ascii="宋体" w:hAnsi="宋体" w:cs="宋体"/>
          <w:b/>
          <w:bCs/>
          <w:snapToGrid w:val="0"/>
          <w:color w:val="000000" w:themeColor="text1"/>
          <w:kern w:val="0"/>
          <w:sz w:val="24"/>
          <w:szCs w:val="24"/>
          <w14:textFill>
            <w14:solidFill>
              <w14:schemeClr w14:val="tx1"/>
            </w14:solidFill>
          </w14:textFill>
        </w:rPr>
      </w:pPr>
      <w:r>
        <w:rPr>
          <w:rFonts w:hint="eastAsia" w:ascii="宋体" w:hAnsi="宋体" w:cs="宋体"/>
          <w:b/>
          <w:bCs/>
          <w:snapToGrid w:val="0"/>
          <w:color w:val="000000" w:themeColor="text1"/>
          <w:kern w:val="0"/>
          <w:sz w:val="24"/>
          <w:szCs w:val="24"/>
          <w14:textFill>
            <w14:solidFill>
              <w14:schemeClr w14:val="tx1"/>
            </w14:solidFill>
          </w14:textFill>
        </w:rPr>
        <w:t>详见附件工程量清单。</w:t>
      </w:r>
    </w:p>
    <w:p w14:paraId="08B79C57">
      <w:pPr>
        <w:pStyle w:val="22"/>
        <w:adjustRightInd w:val="0"/>
        <w:snapToGrid w:val="0"/>
        <w:spacing w:line="360" w:lineRule="auto"/>
        <w:ind w:left="0"/>
        <w:jc w:val="left"/>
        <w:textAlignment w:val="baseline"/>
        <w:rPr>
          <w:rFonts w:ascii="宋体" w:hAnsi="宋体" w:cs="宋体"/>
          <w:b/>
          <w:bCs/>
          <w:color w:val="000000" w:themeColor="text1"/>
          <w:kern w:val="0"/>
          <w:sz w:val="24"/>
          <w:szCs w:val="24"/>
          <w14:textFill>
            <w14:solidFill>
              <w14:schemeClr w14:val="tx1"/>
            </w14:solidFill>
          </w14:textFill>
        </w:rPr>
      </w:pPr>
    </w:p>
    <w:p w14:paraId="2AC4982C">
      <w:pPr>
        <w:widowControl/>
        <w:topLinePunct/>
        <w:adjustRightInd w:val="0"/>
        <w:snapToGrid w:val="0"/>
        <w:spacing w:line="360" w:lineRule="auto"/>
        <w:jc w:val="left"/>
        <w:rPr>
          <w:rFonts w:ascii="宋体" w:hAnsi="宋体" w:cs="宋体"/>
          <w:b/>
          <w:bCs/>
          <w:color w:val="000000" w:themeColor="text1"/>
          <w:kern w:val="0"/>
          <w:sz w:val="24"/>
          <w:szCs w:val="24"/>
          <w14:textFill>
            <w14:solidFill>
              <w14:schemeClr w14:val="tx1"/>
            </w14:solidFill>
          </w14:textFill>
        </w:rPr>
      </w:pPr>
    </w:p>
    <w:p w14:paraId="790260DA">
      <w:pPr>
        <w:widowControl/>
        <w:topLinePunct/>
        <w:adjustRightInd w:val="0"/>
        <w:snapToGrid w:val="0"/>
        <w:spacing w:line="360" w:lineRule="auto"/>
        <w:jc w:val="left"/>
        <w:rPr>
          <w:rFonts w:ascii="宋体" w:hAnsi="宋体" w:cs="宋体"/>
          <w:b/>
          <w:bCs/>
          <w:color w:val="000000" w:themeColor="text1"/>
          <w:kern w:val="0"/>
          <w:sz w:val="24"/>
          <w:szCs w:val="24"/>
          <w14:textFill>
            <w14:solidFill>
              <w14:schemeClr w14:val="tx1"/>
            </w14:solidFill>
          </w14:textFill>
        </w:rPr>
      </w:pPr>
    </w:p>
    <w:p w14:paraId="06C2761A">
      <w:pPr>
        <w:widowControl/>
        <w:topLinePunct/>
        <w:adjustRightInd w:val="0"/>
        <w:snapToGrid w:val="0"/>
        <w:spacing w:line="360" w:lineRule="auto"/>
        <w:jc w:val="left"/>
        <w:rPr>
          <w:rFonts w:ascii="宋体" w:hAnsi="宋体" w:cs="宋体"/>
          <w:b/>
          <w:bCs/>
          <w:color w:val="000000" w:themeColor="text1"/>
          <w:kern w:val="0"/>
          <w:sz w:val="24"/>
          <w:szCs w:val="24"/>
          <w14:textFill>
            <w14:solidFill>
              <w14:schemeClr w14:val="tx1"/>
            </w14:solidFill>
          </w14:textFill>
        </w:rPr>
      </w:pPr>
    </w:p>
    <w:p w14:paraId="7A1DFFC4">
      <w:pPr>
        <w:widowControl/>
        <w:topLinePunct/>
        <w:adjustRightInd w:val="0"/>
        <w:snapToGrid w:val="0"/>
        <w:spacing w:line="360" w:lineRule="auto"/>
        <w:jc w:val="left"/>
        <w:rPr>
          <w:rFonts w:ascii="宋体" w:hAnsi="宋体" w:cs="宋体"/>
          <w:b/>
          <w:bCs/>
          <w:color w:val="000000" w:themeColor="text1"/>
          <w:kern w:val="0"/>
          <w:sz w:val="24"/>
          <w:szCs w:val="24"/>
          <w14:textFill>
            <w14:solidFill>
              <w14:schemeClr w14:val="tx1"/>
            </w14:solidFill>
          </w14:textFill>
        </w:rPr>
      </w:pPr>
    </w:p>
    <w:p w14:paraId="3680E2EB">
      <w:pPr>
        <w:widowControl/>
        <w:topLinePunct/>
        <w:adjustRightInd w:val="0"/>
        <w:snapToGrid w:val="0"/>
        <w:spacing w:line="360" w:lineRule="auto"/>
        <w:jc w:val="left"/>
        <w:rPr>
          <w:rFonts w:ascii="宋体" w:hAnsi="宋体" w:cs="宋体"/>
          <w:b/>
          <w:bCs/>
          <w:color w:val="000000" w:themeColor="text1"/>
          <w:kern w:val="0"/>
          <w:sz w:val="24"/>
          <w:szCs w:val="24"/>
          <w14:textFill>
            <w14:solidFill>
              <w14:schemeClr w14:val="tx1"/>
            </w14:solidFill>
          </w14:textFill>
        </w:rPr>
      </w:pPr>
    </w:p>
    <w:p w14:paraId="6035E969">
      <w:pPr>
        <w:pStyle w:val="13"/>
        <w:snapToGrid w:val="0"/>
        <w:spacing w:line="360" w:lineRule="auto"/>
        <w:ind w:firstLine="602"/>
        <w:jc w:val="center"/>
        <w:outlineLvl w:val="1"/>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snapToGrid w:val="0"/>
          <w:color w:val="000000" w:themeColor="text1"/>
          <w:szCs w:val="24"/>
          <w14:textFill>
            <w14:solidFill>
              <w14:schemeClr w14:val="tx1"/>
            </w14:solidFill>
          </w14:textFill>
        </w:rPr>
        <w:br w:type="page"/>
      </w:r>
      <w:r>
        <w:rPr>
          <w:rFonts w:hint="eastAsia" w:ascii="宋体" w:hAnsi="宋体" w:eastAsia="宋体" w:cs="宋体"/>
          <w:b/>
          <w:bCs/>
          <w:snapToGrid w:val="0"/>
          <w:color w:val="000000" w:themeColor="text1"/>
          <w:szCs w:val="24"/>
          <w:lang w:val="en-US" w:eastAsia="zh-CN"/>
          <w14:textFill>
            <w14:solidFill>
              <w14:schemeClr w14:val="tx1"/>
            </w14:solidFill>
          </w14:textFill>
        </w:rPr>
        <w:t>10</w:t>
      </w:r>
      <w:r>
        <w:rPr>
          <w:rFonts w:hint="eastAsia" w:ascii="宋体" w:hAnsi="宋体" w:eastAsia="宋体" w:cs="宋体"/>
          <w:b/>
          <w:bCs/>
          <w:snapToGrid w:val="0"/>
          <w:color w:val="000000" w:themeColor="text1"/>
          <w:sz w:val="28"/>
          <w:szCs w:val="28"/>
          <w14:textFill>
            <w14:solidFill>
              <w14:schemeClr w14:val="tx1"/>
            </w14:solidFill>
          </w14:textFill>
        </w:rPr>
        <w:t>、</w:t>
      </w:r>
      <w:r>
        <w:rPr>
          <w:rFonts w:hint="eastAsia" w:ascii="宋体" w:hAnsi="宋体" w:eastAsia="宋体" w:cs="宋体"/>
          <w:b/>
          <w:color w:val="000000" w:themeColor="text1"/>
          <w:kern w:val="2"/>
          <w:sz w:val="28"/>
          <w:szCs w:val="28"/>
          <w14:textFill>
            <w14:solidFill>
              <w14:schemeClr w14:val="tx1"/>
            </w14:solidFill>
          </w14:textFill>
        </w:rPr>
        <w:t>计划投入的主要施工机械设备表</w:t>
      </w:r>
    </w:p>
    <w:tbl>
      <w:tblPr>
        <w:tblStyle w:val="47"/>
        <w:tblW w:w="88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9"/>
        <w:gridCol w:w="1809"/>
        <w:gridCol w:w="744"/>
        <w:gridCol w:w="744"/>
        <w:gridCol w:w="957"/>
        <w:gridCol w:w="957"/>
        <w:gridCol w:w="1170"/>
        <w:gridCol w:w="1170"/>
        <w:gridCol w:w="744"/>
      </w:tblGrid>
      <w:tr w14:paraId="1651DA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7" w:hRule="atLeast"/>
          <w:jc w:val="center"/>
        </w:trPr>
        <w:tc>
          <w:tcPr>
            <w:tcW w:w="539" w:type="dxa"/>
          </w:tcPr>
          <w:p w14:paraId="6E7EF0E3">
            <w:pPr>
              <w:pStyle w:val="13"/>
              <w:snapToGrid w:val="0"/>
              <w:spacing w:line="360" w:lineRule="auto"/>
              <w:ind w:firstLine="0"/>
              <w:jc w:val="center"/>
              <w:rPr>
                <w:rFonts w:ascii="宋体" w:hAnsi="宋体" w:eastAsia="宋体" w:cs="宋体"/>
                <w:color w:val="000000" w:themeColor="text1"/>
                <w:position w:val="-32"/>
                <w:szCs w:val="24"/>
                <w14:textFill>
                  <w14:solidFill>
                    <w14:schemeClr w14:val="tx1"/>
                  </w14:solidFill>
                </w14:textFill>
              </w:rPr>
            </w:pPr>
            <w:r>
              <w:rPr>
                <w:rFonts w:hint="eastAsia" w:ascii="宋体" w:hAnsi="宋体" w:eastAsia="宋体" w:cs="宋体"/>
                <w:color w:val="000000" w:themeColor="text1"/>
                <w:position w:val="-32"/>
                <w:szCs w:val="24"/>
                <w14:textFill>
                  <w14:solidFill>
                    <w14:schemeClr w14:val="tx1"/>
                  </w14:solidFill>
                </w14:textFill>
              </w:rPr>
              <w:t>序号</w:t>
            </w:r>
          </w:p>
        </w:tc>
        <w:tc>
          <w:tcPr>
            <w:tcW w:w="1809" w:type="dxa"/>
          </w:tcPr>
          <w:p w14:paraId="16752EA3">
            <w:pPr>
              <w:pStyle w:val="13"/>
              <w:snapToGrid w:val="0"/>
              <w:spacing w:line="360" w:lineRule="auto"/>
              <w:ind w:firstLine="0"/>
              <w:jc w:val="center"/>
              <w:rPr>
                <w:rFonts w:ascii="宋体" w:hAnsi="宋体" w:eastAsia="宋体" w:cs="宋体"/>
                <w:color w:val="000000" w:themeColor="text1"/>
                <w:position w:val="-50"/>
                <w:szCs w:val="24"/>
                <w14:textFill>
                  <w14:solidFill>
                    <w14:schemeClr w14:val="tx1"/>
                  </w14:solidFill>
                </w14:textFill>
              </w:rPr>
            </w:pPr>
            <w:r>
              <w:rPr>
                <w:rFonts w:hint="eastAsia" w:ascii="宋体" w:hAnsi="宋体" w:eastAsia="宋体" w:cs="宋体"/>
                <w:color w:val="000000" w:themeColor="text1"/>
                <w:position w:val="-50"/>
                <w:szCs w:val="24"/>
                <w14:textFill>
                  <w14:solidFill>
                    <w14:schemeClr w14:val="tx1"/>
                  </w14:solidFill>
                </w14:textFill>
              </w:rPr>
              <w:t>机械设备名称</w:t>
            </w:r>
          </w:p>
        </w:tc>
        <w:tc>
          <w:tcPr>
            <w:tcW w:w="744" w:type="dxa"/>
          </w:tcPr>
          <w:p w14:paraId="4D5E11C7">
            <w:pPr>
              <w:pStyle w:val="13"/>
              <w:snapToGrid w:val="0"/>
              <w:spacing w:line="360" w:lineRule="auto"/>
              <w:ind w:firstLine="0"/>
              <w:jc w:val="center"/>
              <w:rPr>
                <w:rFonts w:ascii="宋体" w:hAnsi="宋体" w:eastAsia="宋体" w:cs="宋体"/>
                <w:color w:val="000000" w:themeColor="text1"/>
                <w:position w:val="-30"/>
                <w:szCs w:val="24"/>
                <w14:textFill>
                  <w14:solidFill>
                    <w14:schemeClr w14:val="tx1"/>
                  </w14:solidFill>
                </w14:textFill>
              </w:rPr>
            </w:pPr>
            <w:r>
              <w:rPr>
                <w:rFonts w:hint="eastAsia" w:ascii="宋体" w:hAnsi="宋体" w:eastAsia="宋体" w:cs="宋体"/>
                <w:color w:val="000000" w:themeColor="text1"/>
                <w:position w:val="-30"/>
                <w:szCs w:val="24"/>
                <w14:textFill>
                  <w14:solidFill>
                    <w14:schemeClr w14:val="tx1"/>
                  </w14:solidFill>
                </w14:textFill>
              </w:rPr>
              <w:t>型号规格</w:t>
            </w:r>
          </w:p>
        </w:tc>
        <w:tc>
          <w:tcPr>
            <w:tcW w:w="744" w:type="dxa"/>
          </w:tcPr>
          <w:p w14:paraId="20519179">
            <w:pPr>
              <w:pStyle w:val="13"/>
              <w:snapToGrid w:val="0"/>
              <w:spacing w:line="360" w:lineRule="auto"/>
              <w:ind w:firstLine="0"/>
              <w:jc w:val="center"/>
              <w:rPr>
                <w:rFonts w:ascii="宋体" w:hAnsi="宋体" w:eastAsia="宋体" w:cs="宋体"/>
                <w:color w:val="000000" w:themeColor="text1"/>
                <w:position w:val="-50"/>
                <w:szCs w:val="24"/>
                <w14:textFill>
                  <w14:solidFill>
                    <w14:schemeClr w14:val="tx1"/>
                  </w14:solidFill>
                </w14:textFill>
              </w:rPr>
            </w:pPr>
            <w:r>
              <w:rPr>
                <w:rFonts w:hint="eastAsia" w:ascii="宋体" w:hAnsi="宋体" w:eastAsia="宋体" w:cs="宋体"/>
                <w:color w:val="000000" w:themeColor="text1"/>
                <w:position w:val="-50"/>
                <w:szCs w:val="24"/>
                <w14:textFill>
                  <w14:solidFill>
                    <w14:schemeClr w14:val="tx1"/>
                  </w14:solidFill>
                </w14:textFill>
              </w:rPr>
              <w:t>数量</w:t>
            </w:r>
          </w:p>
        </w:tc>
        <w:tc>
          <w:tcPr>
            <w:tcW w:w="957" w:type="dxa"/>
          </w:tcPr>
          <w:p w14:paraId="65153A5D">
            <w:pPr>
              <w:pStyle w:val="13"/>
              <w:snapToGrid w:val="0"/>
              <w:spacing w:line="360" w:lineRule="auto"/>
              <w:ind w:firstLine="0"/>
              <w:jc w:val="center"/>
              <w:rPr>
                <w:rFonts w:ascii="宋体" w:hAnsi="宋体" w:eastAsia="宋体" w:cs="宋体"/>
                <w:color w:val="000000" w:themeColor="text1"/>
                <w:position w:val="-30"/>
                <w:szCs w:val="24"/>
                <w14:textFill>
                  <w14:solidFill>
                    <w14:schemeClr w14:val="tx1"/>
                  </w14:solidFill>
                </w14:textFill>
              </w:rPr>
            </w:pPr>
            <w:r>
              <w:rPr>
                <w:rFonts w:hint="eastAsia" w:ascii="宋体" w:hAnsi="宋体" w:eastAsia="宋体" w:cs="宋体"/>
                <w:color w:val="000000" w:themeColor="text1"/>
                <w:position w:val="-30"/>
                <w:szCs w:val="24"/>
                <w14:textFill>
                  <w14:solidFill>
                    <w14:schemeClr w14:val="tx1"/>
                  </w14:solidFill>
                </w14:textFill>
              </w:rPr>
              <w:t>国 别</w:t>
            </w:r>
          </w:p>
          <w:p w14:paraId="7976A816">
            <w:pPr>
              <w:pStyle w:val="13"/>
              <w:snapToGrid w:val="0"/>
              <w:spacing w:line="360" w:lineRule="auto"/>
              <w:ind w:firstLine="0"/>
              <w:jc w:val="center"/>
              <w:rPr>
                <w:rFonts w:ascii="宋体" w:hAnsi="宋体" w:eastAsia="宋体" w:cs="宋体"/>
                <w:color w:val="000000" w:themeColor="text1"/>
                <w:position w:val="-30"/>
                <w:szCs w:val="24"/>
                <w14:textFill>
                  <w14:solidFill>
                    <w14:schemeClr w14:val="tx1"/>
                  </w14:solidFill>
                </w14:textFill>
              </w:rPr>
            </w:pPr>
            <w:r>
              <w:rPr>
                <w:rFonts w:hint="eastAsia" w:ascii="宋体" w:hAnsi="宋体" w:eastAsia="宋体" w:cs="宋体"/>
                <w:color w:val="000000" w:themeColor="text1"/>
                <w:position w:val="-30"/>
                <w:szCs w:val="24"/>
                <w14:textFill>
                  <w14:solidFill>
                    <w14:schemeClr w14:val="tx1"/>
                  </w14:solidFill>
                </w14:textFill>
              </w:rPr>
              <w:t>产 地</w:t>
            </w:r>
          </w:p>
        </w:tc>
        <w:tc>
          <w:tcPr>
            <w:tcW w:w="957" w:type="dxa"/>
          </w:tcPr>
          <w:p w14:paraId="30D6D046">
            <w:pPr>
              <w:pStyle w:val="13"/>
              <w:snapToGrid w:val="0"/>
              <w:spacing w:line="360" w:lineRule="auto"/>
              <w:ind w:firstLine="0"/>
              <w:jc w:val="center"/>
              <w:rPr>
                <w:rFonts w:ascii="宋体" w:hAnsi="宋体" w:eastAsia="宋体" w:cs="宋体"/>
                <w:color w:val="000000" w:themeColor="text1"/>
                <w:position w:val="-30"/>
                <w:szCs w:val="24"/>
                <w14:textFill>
                  <w14:solidFill>
                    <w14:schemeClr w14:val="tx1"/>
                  </w14:solidFill>
                </w14:textFill>
              </w:rPr>
            </w:pPr>
            <w:r>
              <w:rPr>
                <w:rFonts w:hint="eastAsia" w:ascii="宋体" w:hAnsi="宋体" w:eastAsia="宋体" w:cs="宋体"/>
                <w:color w:val="000000" w:themeColor="text1"/>
                <w:position w:val="-30"/>
                <w:szCs w:val="24"/>
                <w14:textFill>
                  <w14:solidFill>
                    <w14:schemeClr w14:val="tx1"/>
                  </w14:solidFill>
                </w14:textFill>
              </w:rPr>
              <w:t>制 造</w:t>
            </w:r>
          </w:p>
          <w:p w14:paraId="73E20D57">
            <w:pPr>
              <w:pStyle w:val="13"/>
              <w:snapToGrid w:val="0"/>
              <w:spacing w:line="360" w:lineRule="auto"/>
              <w:ind w:firstLine="0"/>
              <w:jc w:val="center"/>
              <w:rPr>
                <w:rFonts w:ascii="宋体" w:hAnsi="宋体" w:eastAsia="宋体" w:cs="宋体"/>
                <w:color w:val="000000" w:themeColor="text1"/>
                <w:position w:val="-30"/>
                <w:szCs w:val="24"/>
                <w14:textFill>
                  <w14:solidFill>
                    <w14:schemeClr w14:val="tx1"/>
                  </w14:solidFill>
                </w14:textFill>
              </w:rPr>
            </w:pPr>
            <w:r>
              <w:rPr>
                <w:rFonts w:hint="eastAsia" w:ascii="宋体" w:hAnsi="宋体" w:eastAsia="宋体" w:cs="宋体"/>
                <w:color w:val="000000" w:themeColor="text1"/>
                <w:position w:val="-30"/>
                <w:szCs w:val="24"/>
                <w14:textFill>
                  <w14:solidFill>
                    <w14:schemeClr w14:val="tx1"/>
                  </w14:solidFill>
                </w14:textFill>
              </w:rPr>
              <w:t>年 份</w:t>
            </w:r>
          </w:p>
        </w:tc>
        <w:tc>
          <w:tcPr>
            <w:tcW w:w="1170" w:type="dxa"/>
          </w:tcPr>
          <w:p w14:paraId="64AF98AC">
            <w:pPr>
              <w:pStyle w:val="13"/>
              <w:snapToGrid w:val="0"/>
              <w:spacing w:line="360" w:lineRule="auto"/>
              <w:ind w:firstLine="0"/>
              <w:jc w:val="center"/>
              <w:rPr>
                <w:rFonts w:ascii="宋体" w:hAnsi="宋体" w:eastAsia="宋体" w:cs="宋体"/>
                <w:color w:val="000000" w:themeColor="text1"/>
                <w:position w:val="-30"/>
                <w:szCs w:val="24"/>
                <w14:textFill>
                  <w14:solidFill>
                    <w14:schemeClr w14:val="tx1"/>
                  </w14:solidFill>
                </w14:textFill>
              </w:rPr>
            </w:pPr>
            <w:r>
              <w:rPr>
                <w:rFonts w:hint="eastAsia" w:ascii="宋体" w:hAnsi="宋体" w:eastAsia="宋体" w:cs="宋体"/>
                <w:color w:val="000000" w:themeColor="text1"/>
                <w:position w:val="-30"/>
                <w:szCs w:val="24"/>
                <w14:textFill>
                  <w14:solidFill>
                    <w14:schemeClr w14:val="tx1"/>
                  </w14:solidFill>
                </w14:textFill>
              </w:rPr>
              <w:t>额定功率(KW)</w:t>
            </w:r>
          </w:p>
        </w:tc>
        <w:tc>
          <w:tcPr>
            <w:tcW w:w="1170" w:type="dxa"/>
          </w:tcPr>
          <w:p w14:paraId="7AADFE0C">
            <w:pPr>
              <w:pStyle w:val="13"/>
              <w:snapToGrid w:val="0"/>
              <w:spacing w:line="360" w:lineRule="auto"/>
              <w:ind w:firstLine="0"/>
              <w:jc w:val="center"/>
              <w:rPr>
                <w:rFonts w:ascii="宋体" w:hAnsi="宋体" w:eastAsia="宋体" w:cs="宋体"/>
                <w:color w:val="000000" w:themeColor="text1"/>
                <w:position w:val="-30"/>
                <w:szCs w:val="24"/>
                <w14:textFill>
                  <w14:solidFill>
                    <w14:schemeClr w14:val="tx1"/>
                  </w14:solidFill>
                </w14:textFill>
              </w:rPr>
            </w:pPr>
            <w:r>
              <w:rPr>
                <w:rFonts w:hint="eastAsia" w:ascii="宋体" w:hAnsi="宋体" w:eastAsia="宋体" w:cs="宋体"/>
                <w:color w:val="000000" w:themeColor="text1"/>
                <w:position w:val="-30"/>
                <w:szCs w:val="24"/>
                <w14:textFill>
                  <w14:solidFill>
                    <w14:schemeClr w14:val="tx1"/>
                  </w14:solidFill>
                </w14:textFill>
              </w:rPr>
              <w:t>生产能力(MH)</w:t>
            </w:r>
          </w:p>
        </w:tc>
        <w:tc>
          <w:tcPr>
            <w:tcW w:w="744" w:type="dxa"/>
          </w:tcPr>
          <w:p w14:paraId="10084D7D">
            <w:pPr>
              <w:pStyle w:val="13"/>
              <w:snapToGrid w:val="0"/>
              <w:spacing w:line="360" w:lineRule="auto"/>
              <w:ind w:firstLine="0"/>
              <w:jc w:val="center"/>
              <w:rPr>
                <w:rFonts w:ascii="宋体" w:hAnsi="宋体" w:eastAsia="宋体" w:cs="宋体"/>
                <w:color w:val="000000" w:themeColor="text1"/>
                <w:position w:val="-50"/>
                <w:szCs w:val="24"/>
                <w14:textFill>
                  <w14:solidFill>
                    <w14:schemeClr w14:val="tx1"/>
                  </w14:solidFill>
                </w14:textFill>
              </w:rPr>
            </w:pPr>
            <w:r>
              <w:rPr>
                <w:rFonts w:hint="eastAsia" w:ascii="宋体" w:hAnsi="宋体" w:eastAsia="宋体" w:cs="宋体"/>
                <w:color w:val="000000" w:themeColor="text1"/>
                <w:position w:val="-50"/>
                <w:szCs w:val="24"/>
                <w14:textFill>
                  <w14:solidFill>
                    <w14:schemeClr w14:val="tx1"/>
                  </w14:solidFill>
                </w14:textFill>
              </w:rPr>
              <w:t>备注</w:t>
            </w:r>
          </w:p>
        </w:tc>
      </w:tr>
      <w:tr w14:paraId="41C74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539" w:type="dxa"/>
          </w:tcPr>
          <w:p w14:paraId="2F97FF2E">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809" w:type="dxa"/>
          </w:tcPr>
          <w:p w14:paraId="450DA049">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4C4D59CA">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3E8270B3">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2C651939">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5E472549">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61766BC0">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5F1895D9">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1319DBA6">
            <w:pPr>
              <w:adjustRightInd w:val="0"/>
              <w:snapToGrid w:val="0"/>
              <w:spacing w:line="360" w:lineRule="auto"/>
              <w:rPr>
                <w:rFonts w:ascii="宋体" w:hAnsi="宋体" w:cs="宋体"/>
                <w:color w:val="000000" w:themeColor="text1"/>
                <w:kern w:val="0"/>
                <w14:textFill>
                  <w14:solidFill>
                    <w14:schemeClr w14:val="tx1"/>
                  </w14:solidFill>
                </w14:textFill>
              </w:rPr>
            </w:pPr>
          </w:p>
        </w:tc>
      </w:tr>
      <w:tr w14:paraId="3824E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539" w:type="dxa"/>
          </w:tcPr>
          <w:p w14:paraId="7A5D88C9">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809" w:type="dxa"/>
          </w:tcPr>
          <w:p w14:paraId="46F2BE15">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4D5A7982">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57928789">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6B2E4BE5">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5FE39590">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16D14978">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53BDFBF6">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173422D6">
            <w:pPr>
              <w:adjustRightInd w:val="0"/>
              <w:snapToGrid w:val="0"/>
              <w:spacing w:line="360" w:lineRule="auto"/>
              <w:rPr>
                <w:rFonts w:ascii="宋体" w:hAnsi="宋体" w:cs="宋体"/>
                <w:color w:val="000000" w:themeColor="text1"/>
                <w:kern w:val="0"/>
                <w14:textFill>
                  <w14:solidFill>
                    <w14:schemeClr w14:val="tx1"/>
                  </w14:solidFill>
                </w14:textFill>
              </w:rPr>
            </w:pPr>
          </w:p>
        </w:tc>
      </w:tr>
      <w:tr w14:paraId="4814EA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539" w:type="dxa"/>
          </w:tcPr>
          <w:p w14:paraId="76C4CAFE">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809" w:type="dxa"/>
          </w:tcPr>
          <w:p w14:paraId="74366A9E">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54DA0F84">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79BA88D5">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11E519EC">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2D65927F">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67F01F29">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12A8D2E8">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30B4EA63">
            <w:pPr>
              <w:adjustRightInd w:val="0"/>
              <w:snapToGrid w:val="0"/>
              <w:spacing w:line="360" w:lineRule="auto"/>
              <w:rPr>
                <w:rFonts w:ascii="宋体" w:hAnsi="宋体" w:cs="宋体"/>
                <w:color w:val="000000" w:themeColor="text1"/>
                <w:kern w:val="0"/>
                <w14:textFill>
                  <w14:solidFill>
                    <w14:schemeClr w14:val="tx1"/>
                  </w14:solidFill>
                </w14:textFill>
              </w:rPr>
            </w:pPr>
          </w:p>
        </w:tc>
      </w:tr>
      <w:tr w14:paraId="7AA8A0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539" w:type="dxa"/>
          </w:tcPr>
          <w:p w14:paraId="3FEF2351">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809" w:type="dxa"/>
          </w:tcPr>
          <w:p w14:paraId="55F27942">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5E274EE7">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1029E61C">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45162ADC">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4E7A88A2">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4004AB3D">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06DDD15D">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1CAD99A7">
            <w:pPr>
              <w:adjustRightInd w:val="0"/>
              <w:snapToGrid w:val="0"/>
              <w:spacing w:line="360" w:lineRule="auto"/>
              <w:rPr>
                <w:rFonts w:ascii="宋体" w:hAnsi="宋体" w:cs="宋体"/>
                <w:color w:val="000000" w:themeColor="text1"/>
                <w:kern w:val="0"/>
                <w14:textFill>
                  <w14:solidFill>
                    <w14:schemeClr w14:val="tx1"/>
                  </w14:solidFill>
                </w14:textFill>
              </w:rPr>
            </w:pPr>
          </w:p>
        </w:tc>
      </w:tr>
      <w:tr w14:paraId="0D4E74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539" w:type="dxa"/>
          </w:tcPr>
          <w:p w14:paraId="0393A0B1">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809" w:type="dxa"/>
          </w:tcPr>
          <w:p w14:paraId="3917F8B1">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71153388">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58F0F8A1">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29E5C007">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6A2A42B1">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48547C82">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18654C9F">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1EA7E393">
            <w:pPr>
              <w:adjustRightInd w:val="0"/>
              <w:snapToGrid w:val="0"/>
              <w:spacing w:line="360" w:lineRule="auto"/>
              <w:rPr>
                <w:rFonts w:ascii="宋体" w:hAnsi="宋体" w:cs="宋体"/>
                <w:color w:val="000000" w:themeColor="text1"/>
                <w:kern w:val="0"/>
                <w14:textFill>
                  <w14:solidFill>
                    <w14:schemeClr w14:val="tx1"/>
                  </w14:solidFill>
                </w14:textFill>
              </w:rPr>
            </w:pPr>
          </w:p>
        </w:tc>
      </w:tr>
      <w:tr w14:paraId="0E2FE2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539" w:type="dxa"/>
          </w:tcPr>
          <w:p w14:paraId="1AB9C955">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809" w:type="dxa"/>
          </w:tcPr>
          <w:p w14:paraId="24FEC52E">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50A7E166">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46DD476B">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02CB03FB">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12B7474E">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3DB7A7CC">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09C4FB25">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3CA66930">
            <w:pPr>
              <w:adjustRightInd w:val="0"/>
              <w:snapToGrid w:val="0"/>
              <w:spacing w:line="360" w:lineRule="auto"/>
              <w:rPr>
                <w:rFonts w:ascii="宋体" w:hAnsi="宋体" w:cs="宋体"/>
                <w:color w:val="000000" w:themeColor="text1"/>
                <w:kern w:val="0"/>
                <w14:textFill>
                  <w14:solidFill>
                    <w14:schemeClr w14:val="tx1"/>
                  </w14:solidFill>
                </w14:textFill>
              </w:rPr>
            </w:pPr>
          </w:p>
        </w:tc>
      </w:tr>
      <w:tr w14:paraId="6EF5C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539" w:type="dxa"/>
          </w:tcPr>
          <w:p w14:paraId="3A4542D1">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809" w:type="dxa"/>
          </w:tcPr>
          <w:p w14:paraId="2A497087">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38005C37">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2C28E3BA">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7DA750C4">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0A98809D">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36AA8F80">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662E3111">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2DFBD59E">
            <w:pPr>
              <w:adjustRightInd w:val="0"/>
              <w:snapToGrid w:val="0"/>
              <w:spacing w:line="360" w:lineRule="auto"/>
              <w:rPr>
                <w:rFonts w:ascii="宋体" w:hAnsi="宋体" w:cs="宋体"/>
                <w:color w:val="000000" w:themeColor="text1"/>
                <w:kern w:val="0"/>
                <w14:textFill>
                  <w14:solidFill>
                    <w14:schemeClr w14:val="tx1"/>
                  </w14:solidFill>
                </w14:textFill>
              </w:rPr>
            </w:pPr>
          </w:p>
        </w:tc>
      </w:tr>
      <w:tr w14:paraId="464CA4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539" w:type="dxa"/>
          </w:tcPr>
          <w:p w14:paraId="4FDB342F">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809" w:type="dxa"/>
          </w:tcPr>
          <w:p w14:paraId="64E8885E">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779535D1">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1C0ED9D2">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67012D26">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6AB18D2D">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0E6F5241">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08C04D6F">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2DE9F806">
            <w:pPr>
              <w:adjustRightInd w:val="0"/>
              <w:snapToGrid w:val="0"/>
              <w:spacing w:line="360" w:lineRule="auto"/>
              <w:rPr>
                <w:rFonts w:ascii="宋体" w:hAnsi="宋体" w:cs="宋体"/>
                <w:color w:val="000000" w:themeColor="text1"/>
                <w:kern w:val="0"/>
                <w14:textFill>
                  <w14:solidFill>
                    <w14:schemeClr w14:val="tx1"/>
                  </w14:solidFill>
                </w14:textFill>
              </w:rPr>
            </w:pPr>
          </w:p>
        </w:tc>
      </w:tr>
      <w:tr w14:paraId="7E494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539" w:type="dxa"/>
          </w:tcPr>
          <w:p w14:paraId="25A29D88">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809" w:type="dxa"/>
          </w:tcPr>
          <w:p w14:paraId="689A4017">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1D85D7B3">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1F9B9D76">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128CC67C">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3F73E4D5">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6133413C">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53BAC3D6">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527FA729">
            <w:pPr>
              <w:adjustRightInd w:val="0"/>
              <w:snapToGrid w:val="0"/>
              <w:spacing w:line="360" w:lineRule="auto"/>
              <w:rPr>
                <w:rFonts w:ascii="宋体" w:hAnsi="宋体" w:cs="宋体"/>
                <w:color w:val="000000" w:themeColor="text1"/>
                <w:kern w:val="0"/>
                <w14:textFill>
                  <w14:solidFill>
                    <w14:schemeClr w14:val="tx1"/>
                  </w14:solidFill>
                </w14:textFill>
              </w:rPr>
            </w:pPr>
          </w:p>
        </w:tc>
      </w:tr>
      <w:tr w14:paraId="1E5A8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539" w:type="dxa"/>
          </w:tcPr>
          <w:p w14:paraId="14CD2408">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809" w:type="dxa"/>
          </w:tcPr>
          <w:p w14:paraId="10E87A28">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382DECD7">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57D6D1E9">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727C3F35">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03A2710E">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13351919">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525B680F">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3396F6F6">
            <w:pPr>
              <w:adjustRightInd w:val="0"/>
              <w:snapToGrid w:val="0"/>
              <w:spacing w:line="360" w:lineRule="auto"/>
              <w:rPr>
                <w:rFonts w:ascii="宋体" w:hAnsi="宋体" w:cs="宋体"/>
                <w:color w:val="000000" w:themeColor="text1"/>
                <w:kern w:val="0"/>
                <w14:textFill>
                  <w14:solidFill>
                    <w14:schemeClr w14:val="tx1"/>
                  </w14:solidFill>
                </w14:textFill>
              </w:rPr>
            </w:pPr>
          </w:p>
        </w:tc>
      </w:tr>
      <w:tr w14:paraId="2E237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539" w:type="dxa"/>
          </w:tcPr>
          <w:p w14:paraId="7A04690E">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809" w:type="dxa"/>
          </w:tcPr>
          <w:p w14:paraId="407B50F9">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79E6C159">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2ABE7928">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44D6A2FC">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217EB21B">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048816C8">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2AD735EA">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0718271E">
            <w:pPr>
              <w:adjustRightInd w:val="0"/>
              <w:snapToGrid w:val="0"/>
              <w:spacing w:line="360" w:lineRule="auto"/>
              <w:rPr>
                <w:rFonts w:ascii="宋体" w:hAnsi="宋体" w:cs="宋体"/>
                <w:color w:val="000000" w:themeColor="text1"/>
                <w:kern w:val="0"/>
                <w14:textFill>
                  <w14:solidFill>
                    <w14:schemeClr w14:val="tx1"/>
                  </w14:solidFill>
                </w14:textFill>
              </w:rPr>
            </w:pPr>
          </w:p>
        </w:tc>
      </w:tr>
      <w:tr w14:paraId="1EAB2B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539" w:type="dxa"/>
          </w:tcPr>
          <w:p w14:paraId="3FCE9AA2">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809" w:type="dxa"/>
          </w:tcPr>
          <w:p w14:paraId="1ADBC806">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7352D81C">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12C0F5BF">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04E68862">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4B8DA948">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56267699">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2F066FC7">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73F38E80">
            <w:pPr>
              <w:adjustRightInd w:val="0"/>
              <w:snapToGrid w:val="0"/>
              <w:spacing w:line="360" w:lineRule="auto"/>
              <w:rPr>
                <w:rFonts w:ascii="宋体" w:hAnsi="宋体" w:cs="宋体"/>
                <w:color w:val="000000" w:themeColor="text1"/>
                <w:kern w:val="0"/>
                <w14:textFill>
                  <w14:solidFill>
                    <w14:schemeClr w14:val="tx1"/>
                  </w14:solidFill>
                </w14:textFill>
              </w:rPr>
            </w:pPr>
          </w:p>
        </w:tc>
      </w:tr>
      <w:tr w14:paraId="3C2015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539" w:type="dxa"/>
          </w:tcPr>
          <w:p w14:paraId="5B6015BA">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809" w:type="dxa"/>
          </w:tcPr>
          <w:p w14:paraId="05AF94AD">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19AE85F8">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42836796">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1BDB8A79">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2D054C80">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1C717491">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46C40618">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59A9536A">
            <w:pPr>
              <w:adjustRightInd w:val="0"/>
              <w:snapToGrid w:val="0"/>
              <w:spacing w:line="360" w:lineRule="auto"/>
              <w:rPr>
                <w:rFonts w:ascii="宋体" w:hAnsi="宋体" w:cs="宋体"/>
                <w:color w:val="000000" w:themeColor="text1"/>
                <w:kern w:val="0"/>
                <w14:textFill>
                  <w14:solidFill>
                    <w14:schemeClr w14:val="tx1"/>
                  </w14:solidFill>
                </w14:textFill>
              </w:rPr>
            </w:pPr>
          </w:p>
        </w:tc>
      </w:tr>
      <w:tr w14:paraId="40BE88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0" w:hRule="atLeast"/>
          <w:jc w:val="center"/>
        </w:trPr>
        <w:tc>
          <w:tcPr>
            <w:tcW w:w="539" w:type="dxa"/>
          </w:tcPr>
          <w:p w14:paraId="7FB4F15F">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809" w:type="dxa"/>
          </w:tcPr>
          <w:p w14:paraId="13EA9F0D">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6ED7C6CC">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0E664CF0">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450F4182">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957" w:type="dxa"/>
          </w:tcPr>
          <w:p w14:paraId="371EF2F2">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4860AD5F">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1170" w:type="dxa"/>
          </w:tcPr>
          <w:p w14:paraId="7EC99BB6">
            <w:pPr>
              <w:adjustRightInd w:val="0"/>
              <w:snapToGrid w:val="0"/>
              <w:spacing w:line="360" w:lineRule="auto"/>
              <w:rPr>
                <w:rFonts w:ascii="宋体" w:hAnsi="宋体" w:cs="宋体"/>
                <w:color w:val="000000" w:themeColor="text1"/>
                <w:kern w:val="0"/>
                <w14:textFill>
                  <w14:solidFill>
                    <w14:schemeClr w14:val="tx1"/>
                  </w14:solidFill>
                </w14:textFill>
              </w:rPr>
            </w:pPr>
          </w:p>
        </w:tc>
        <w:tc>
          <w:tcPr>
            <w:tcW w:w="744" w:type="dxa"/>
          </w:tcPr>
          <w:p w14:paraId="6D7106ED">
            <w:pPr>
              <w:adjustRightInd w:val="0"/>
              <w:snapToGrid w:val="0"/>
              <w:spacing w:line="360" w:lineRule="auto"/>
              <w:rPr>
                <w:rFonts w:ascii="宋体" w:hAnsi="宋体" w:cs="宋体"/>
                <w:color w:val="000000" w:themeColor="text1"/>
                <w:kern w:val="0"/>
                <w14:textFill>
                  <w14:solidFill>
                    <w14:schemeClr w14:val="tx1"/>
                  </w14:solidFill>
                </w14:textFill>
              </w:rPr>
            </w:pPr>
          </w:p>
        </w:tc>
      </w:tr>
    </w:tbl>
    <w:p w14:paraId="29258873">
      <w:pPr>
        <w:pStyle w:val="46"/>
        <w:adjustRightInd w:val="0"/>
        <w:snapToGrid w:val="0"/>
        <w:spacing w:after="0" w:line="360" w:lineRule="auto"/>
        <w:ind w:left="0" w:leftChars="0" w:firstLine="0" w:firstLineChars="0"/>
        <w:jc w:val="center"/>
        <w:outlineLvl w:val="1"/>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br w:type="page"/>
      </w:r>
      <w:r>
        <w:rPr>
          <w:rFonts w:hint="eastAsia" w:ascii="宋体" w:hAnsi="宋体" w:cs="宋体"/>
          <w:b/>
          <w:color w:val="000000" w:themeColor="text1"/>
          <w:sz w:val="28"/>
          <w:szCs w:val="24"/>
          <w14:textFill>
            <w14:solidFill>
              <w14:schemeClr w14:val="tx1"/>
            </w14:solidFill>
          </w14:textFill>
        </w:rPr>
        <w:t>1</w:t>
      </w:r>
      <w:r>
        <w:rPr>
          <w:rFonts w:hint="eastAsia" w:ascii="宋体" w:hAnsi="宋体" w:cs="宋体"/>
          <w:b/>
          <w:color w:val="000000" w:themeColor="text1"/>
          <w:sz w:val="28"/>
          <w:szCs w:val="24"/>
          <w:lang w:val="en-US" w:eastAsia="zh-CN"/>
          <w14:textFill>
            <w14:solidFill>
              <w14:schemeClr w14:val="tx1"/>
            </w14:solidFill>
          </w14:textFill>
        </w:rPr>
        <w:t>1</w:t>
      </w:r>
      <w:r>
        <w:rPr>
          <w:rFonts w:hint="eastAsia" w:ascii="宋体" w:hAnsi="宋体" w:cs="宋体"/>
          <w:b/>
          <w:color w:val="000000" w:themeColor="text1"/>
          <w:sz w:val="28"/>
          <w:szCs w:val="24"/>
          <w14:textFill>
            <w14:solidFill>
              <w14:schemeClr w14:val="tx1"/>
            </w14:solidFill>
          </w14:textFill>
        </w:rPr>
        <w:t>、主要施工管理人员表</w:t>
      </w:r>
    </w:p>
    <w:tbl>
      <w:tblPr>
        <w:tblStyle w:val="47"/>
        <w:tblW w:w="88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3"/>
        <w:gridCol w:w="1736"/>
        <w:gridCol w:w="754"/>
        <w:gridCol w:w="905"/>
        <w:gridCol w:w="904"/>
        <w:gridCol w:w="3785"/>
      </w:tblGrid>
      <w:tr w14:paraId="40CC91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3" w:hRule="atLeast"/>
          <w:jc w:val="center"/>
        </w:trPr>
        <w:tc>
          <w:tcPr>
            <w:tcW w:w="753" w:type="dxa"/>
          </w:tcPr>
          <w:p w14:paraId="53B37536">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r>
              <w:rPr>
                <w:rFonts w:hint="eastAsia" w:ascii="宋体" w:hAnsi="宋体" w:cs="宋体"/>
                <w:color w:val="000000" w:themeColor="text1"/>
                <w:kern w:val="0"/>
                <w:position w:val="-42"/>
                <w:sz w:val="24"/>
                <w:szCs w:val="24"/>
                <w14:textFill>
                  <w14:solidFill>
                    <w14:schemeClr w14:val="tx1"/>
                  </w14:solidFill>
                </w14:textFill>
              </w:rPr>
              <w:t>机构</w:t>
            </w:r>
          </w:p>
        </w:tc>
        <w:tc>
          <w:tcPr>
            <w:tcW w:w="1736" w:type="dxa"/>
          </w:tcPr>
          <w:p w14:paraId="0272945B">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r>
              <w:rPr>
                <w:rFonts w:hint="eastAsia" w:ascii="宋体" w:hAnsi="宋体" w:cs="宋体"/>
                <w:color w:val="000000" w:themeColor="text1"/>
                <w:kern w:val="0"/>
                <w:position w:val="-42"/>
                <w:sz w:val="24"/>
                <w:szCs w:val="24"/>
                <w14:textFill>
                  <w14:solidFill>
                    <w14:schemeClr w14:val="tx1"/>
                  </w14:solidFill>
                </w14:textFill>
              </w:rPr>
              <w:t>项目工程师</w:t>
            </w:r>
          </w:p>
        </w:tc>
        <w:tc>
          <w:tcPr>
            <w:tcW w:w="754" w:type="dxa"/>
          </w:tcPr>
          <w:p w14:paraId="7E5B51FB">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r>
              <w:rPr>
                <w:rFonts w:hint="eastAsia" w:ascii="宋体" w:hAnsi="宋体" w:cs="宋体"/>
                <w:color w:val="000000" w:themeColor="text1"/>
                <w:kern w:val="0"/>
                <w:position w:val="-42"/>
                <w:sz w:val="24"/>
                <w:szCs w:val="24"/>
                <w14:textFill>
                  <w14:solidFill>
                    <w14:schemeClr w14:val="tx1"/>
                  </w14:solidFill>
                </w14:textFill>
              </w:rPr>
              <w:t>姓名</w:t>
            </w:r>
          </w:p>
        </w:tc>
        <w:tc>
          <w:tcPr>
            <w:tcW w:w="905" w:type="dxa"/>
          </w:tcPr>
          <w:p w14:paraId="5773C34C">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r>
              <w:rPr>
                <w:rFonts w:hint="eastAsia" w:ascii="宋体" w:hAnsi="宋体" w:cs="宋体"/>
                <w:color w:val="000000" w:themeColor="text1"/>
                <w:kern w:val="0"/>
                <w:position w:val="-42"/>
                <w:sz w:val="24"/>
                <w:szCs w:val="24"/>
                <w14:textFill>
                  <w14:solidFill>
                    <w14:schemeClr w14:val="tx1"/>
                  </w14:solidFill>
                </w14:textFill>
              </w:rPr>
              <w:t>职务</w:t>
            </w:r>
          </w:p>
        </w:tc>
        <w:tc>
          <w:tcPr>
            <w:tcW w:w="904" w:type="dxa"/>
          </w:tcPr>
          <w:p w14:paraId="314F1878">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r>
              <w:rPr>
                <w:rFonts w:hint="eastAsia" w:ascii="宋体" w:hAnsi="宋体" w:cs="宋体"/>
                <w:color w:val="000000" w:themeColor="text1"/>
                <w:kern w:val="0"/>
                <w:position w:val="-42"/>
                <w:sz w:val="24"/>
                <w:szCs w:val="24"/>
                <w14:textFill>
                  <w14:solidFill>
                    <w14:schemeClr w14:val="tx1"/>
                  </w14:solidFill>
                </w14:textFill>
              </w:rPr>
              <w:t>职称</w:t>
            </w:r>
          </w:p>
        </w:tc>
        <w:tc>
          <w:tcPr>
            <w:tcW w:w="3785" w:type="dxa"/>
          </w:tcPr>
          <w:p w14:paraId="00E284C4">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r>
              <w:rPr>
                <w:rFonts w:hint="eastAsia" w:ascii="宋体" w:hAnsi="宋体" w:cs="宋体"/>
                <w:color w:val="000000" w:themeColor="text1"/>
                <w:kern w:val="0"/>
                <w:position w:val="-42"/>
                <w:sz w:val="24"/>
                <w:szCs w:val="24"/>
                <w14:textFill>
                  <w14:solidFill>
                    <w14:schemeClr w14:val="tx1"/>
                  </w14:solidFill>
                </w14:textFill>
              </w:rPr>
              <w:t>主要资历、经验及承担过的工程</w:t>
            </w:r>
          </w:p>
        </w:tc>
      </w:tr>
      <w:tr w14:paraId="549C02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3" w:hRule="atLeast"/>
          <w:jc w:val="center"/>
        </w:trPr>
        <w:tc>
          <w:tcPr>
            <w:tcW w:w="753" w:type="dxa"/>
            <w:vMerge w:val="restart"/>
          </w:tcPr>
          <w:p w14:paraId="2ECBE46E">
            <w:pPr>
              <w:adjustRightInd w:val="0"/>
              <w:snapToGrid w:val="0"/>
              <w:spacing w:line="360" w:lineRule="auto"/>
              <w:jc w:val="center"/>
              <w:rPr>
                <w:rFonts w:ascii="宋体" w:hAnsi="宋体" w:cs="宋体"/>
                <w:color w:val="000000" w:themeColor="text1"/>
                <w:kern w:val="0"/>
                <w:position w:val="-42"/>
                <w:sz w:val="24"/>
                <w:szCs w:val="24"/>
                <w14:textFill>
                  <w14:solidFill>
                    <w14:schemeClr w14:val="tx1"/>
                  </w14:solidFill>
                </w14:textFill>
              </w:rPr>
            </w:pPr>
          </w:p>
          <w:p w14:paraId="7831DE70">
            <w:pPr>
              <w:adjustRightInd w:val="0"/>
              <w:snapToGrid w:val="0"/>
              <w:spacing w:line="360" w:lineRule="auto"/>
              <w:jc w:val="center"/>
              <w:rPr>
                <w:rFonts w:ascii="宋体" w:hAnsi="宋体" w:cs="宋体"/>
                <w:color w:val="000000" w:themeColor="text1"/>
                <w:kern w:val="0"/>
                <w:position w:val="-42"/>
                <w:sz w:val="24"/>
                <w:szCs w:val="24"/>
                <w14:textFill>
                  <w14:solidFill>
                    <w14:schemeClr w14:val="tx1"/>
                  </w14:solidFill>
                </w14:textFill>
              </w:rPr>
            </w:pPr>
          </w:p>
          <w:p w14:paraId="7703C9B2">
            <w:pPr>
              <w:adjustRightInd w:val="0"/>
              <w:snapToGrid w:val="0"/>
              <w:spacing w:line="360" w:lineRule="auto"/>
              <w:jc w:val="center"/>
              <w:rPr>
                <w:rFonts w:ascii="宋体" w:hAnsi="宋体" w:cs="宋体"/>
                <w:color w:val="000000" w:themeColor="text1"/>
                <w:kern w:val="0"/>
                <w:position w:val="-42"/>
                <w:sz w:val="24"/>
                <w:szCs w:val="24"/>
                <w14:textFill>
                  <w14:solidFill>
                    <w14:schemeClr w14:val="tx1"/>
                  </w14:solidFill>
                </w14:textFill>
              </w:rPr>
            </w:pPr>
            <w:r>
              <w:rPr>
                <w:rFonts w:hint="eastAsia" w:ascii="宋体" w:hAnsi="宋体" w:cs="宋体"/>
                <w:color w:val="000000" w:themeColor="text1"/>
                <w:kern w:val="0"/>
                <w:position w:val="-42"/>
                <w:sz w:val="24"/>
                <w:szCs w:val="24"/>
                <w14:textFill>
                  <w14:solidFill>
                    <w14:schemeClr w14:val="tx1"/>
                  </w14:solidFill>
                </w14:textFill>
              </w:rPr>
              <w:t>总</w:t>
            </w:r>
          </w:p>
          <w:p w14:paraId="1D6FCC29">
            <w:pPr>
              <w:adjustRightInd w:val="0"/>
              <w:snapToGrid w:val="0"/>
              <w:spacing w:line="360" w:lineRule="auto"/>
              <w:jc w:val="center"/>
              <w:rPr>
                <w:rFonts w:ascii="宋体" w:hAnsi="宋体" w:cs="宋体"/>
                <w:color w:val="000000" w:themeColor="text1"/>
                <w:kern w:val="0"/>
                <w:position w:val="-42"/>
                <w:sz w:val="24"/>
                <w:szCs w:val="24"/>
                <w14:textFill>
                  <w14:solidFill>
                    <w14:schemeClr w14:val="tx1"/>
                  </w14:solidFill>
                </w14:textFill>
              </w:rPr>
            </w:pPr>
          </w:p>
          <w:p w14:paraId="473A0EF5">
            <w:pPr>
              <w:adjustRightInd w:val="0"/>
              <w:snapToGrid w:val="0"/>
              <w:spacing w:line="360" w:lineRule="auto"/>
              <w:jc w:val="center"/>
              <w:rPr>
                <w:rFonts w:ascii="宋体" w:hAnsi="宋体" w:cs="宋体"/>
                <w:color w:val="000000" w:themeColor="text1"/>
                <w:kern w:val="0"/>
                <w:position w:val="-42"/>
                <w:sz w:val="24"/>
                <w:szCs w:val="24"/>
                <w14:textFill>
                  <w14:solidFill>
                    <w14:schemeClr w14:val="tx1"/>
                  </w14:solidFill>
                </w14:textFill>
              </w:rPr>
            </w:pPr>
            <w:r>
              <w:rPr>
                <w:rFonts w:hint="eastAsia" w:ascii="宋体" w:hAnsi="宋体" w:cs="宋体"/>
                <w:color w:val="000000" w:themeColor="text1"/>
                <w:kern w:val="0"/>
                <w:position w:val="-42"/>
                <w:sz w:val="24"/>
                <w:szCs w:val="24"/>
                <w14:textFill>
                  <w14:solidFill>
                    <w14:schemeClr w14:val="tx1"/>
                  </w14:solidFill>
                </w14:textFill>
              </w:rPr>
              <w:t>部</w:t>
            </w:r>
          </w:p>
        </w:tc>
        <w:tc>
          <w:tcPr>
            <w:tcW w:w="1736" w:type="dxa"/>
          </w:tcPr>
          <w:p w14:paraId="1AFCBF75">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r>
              <w:rPr>
                <w:rFonts w:hint="eastAsia" w:ascii="宋体" w:hAnsi="宋体" w:cs="宋体"/>
                <w:color w:val="000000" w:themeColor="text1"/>
                <w:kern w:val="0"/>
                <w:position w:val="-42"/>
                <w:sz w:val="24"/>
                <w:szCs w:val="24"/>
                <w14:textFill>
                  <w14:solidFill>
                    <w14:schemeClr w14:val="tx1"/>
                  </w14:solidFill>
                </w14:textFill>
              </w:rPr>
              <w:t>项目主管</w:t>
            </w:r>
          </w:p>
        </w:tc>
        <w:tc>
          <w:tcPr>
            <w:tcW w:w="754" w:type="dxa"/>
          </w:tcPr>
          <w:p w14:paraId="6F00B244">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5" w:type="dxa"/>
          </w:tcPr>
          <w:p w14:paraId="4C5BA2E2">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4" w:type="dxa"/>
          </w:tcPr>
          <w:p w14:paraId="528CC632">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3785" w:type="dxa"/>
          </w:tcPr>
          <w:p w14:paraId="39359F75">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r>
      <w:tr w14:paraId="2AC9E9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3" w:hRule="atLeast"/>
          <w:jc w:val="center"/>
        </w:trPr>
        <w:tc>
          <w:tcPr>
            <w:tcW w:w="753" w:type="dxa"/>
            <w:vMerge w:val="continue"/>
          </w:tcPr>
          <w:p w14:paraId="4BD46085">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1736" w:type="dxa"/>
          </w:tcPr>
          <w:p w14:paraId="10FCB692">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r>
              <w:rPr>
                <w:rFonts w:hint="eastAsia" w:ascii="宋体" w:hAnsi="宋体" w:cs="宋体"/>
                <w:color w:val="000000" w:themeColor="text1"/>
                <w:kern w:val="0"/>
                <w:position w:val="-42"/>
                <w:sz w:val="24"/>
                <w:szCs w:val="24"/>
                <w14:textFill>
                  <w14:solidFill>
                    <w14:schemeClr w14:val="tx1"/>
                  </w14:solidFill>
                </w14:textFill>
              </w:rPr>
              <w:t>技术负责人</w:t>
            </w:r>
          </w:p>
        </w:tc>
        <w:tc>
          <w:tcPr>
            <w:tcW w:w="754" w:type="dxa"/>
          </w:tcPr>
          <w:p w14:paraId="55A02EDE">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5" w:type="dxa"/>
          </w:tcPr>
          <w:p w14:paraId="16F2EE76">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4" w:type="dxa"/>
          </w:tcPr>
          <w:p w14:paraId="0979797D">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3785" w:type="dxa"/>
          </w:tcPr>
          <w:p w14:paraId="5285958B">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r>
      <w:tr w14:paraId="79AE35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3" w:hRule="atLeast"/>
          <w:jc w:val="center"/>
        </w:trPr>
        <w:tc>
          <w:tcPr>
            <w:tcW w:w="753" w:type="dxa"/>
            <w:vMerge w:val="continue"/>
          </w:tcPr>
          <w:p w14:paraId="4AEADD7B">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1736" w:type="dxa"/>
          </w:tcPr>
          <w:p w14:paraId="71BDAD7D">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754" w:type="dxa"/>
          </w:tcPr>
          <w:p w14:paraId="2BD467E2">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5" w:type="dxa"/>
          </w:tcPr>
          <w:p w14:paraId="22EFA00A">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4" w:type="dxa"/>
          </w:tcPr>
          <w:p w14:paraId="4FA2C514">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3785" w:type="dxa"/>
          </w:tcPr>
          <w:p w14:paraId="39EA2E13">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r>
      <w:tr w14:paraId="1E085B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3" w:hRule="atLeast"/>
          <w:jc w:val="center"/>
        </w:trPr>
        <w:tc>
          <w:tcPr>
            <w:tcW w:w="753" w:type="dxa"/>
            <w:vMerge w:val="continue"/>
          </w:tcPr>
          <w:p w14:paraId="56856C48">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1736" w:type="dxa"/>
          </w:tcPr>
          <w:p w14:paraId="5C61E626">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754" w:type="dxa"/>
          </w:tcPr>
          <w:p w14:paraId="0189A057">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5" w:type="dxa"/>
          </w:tcPr>
          <w:p w14:paraId="181E2D9E">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4" w:type="dxa"/>
          </w:tcPr>
          <w:p w14:paraId="04995BDB">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3785" w:type="dxa"/>
          </w:tcPr>
          <w:p w14:paraId="41F3DBFC">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r>
      <w:tr w14:paraId="09B2B1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3" w:hRule="atLeast"/>
          <w:jc w:val="center"/>
        </w:trPr>
        <w:tc>
          <w:tcPr>
            <w:tcW w:w="753" w:type="dxa"/>
            <w:vMerge w:val="continue"/>
          </w:tcPr>
          <w:p w14:paraId="118644ED">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1736" w:type="dxa"/>
          </w:tcPr>
          <w:p w14:paraId="3DE671AB">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754" w:type="dxa"/>
          </w:tcPr>
          <w:p w14:paraId="33C403E5">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5" w:type="dxa"/>
          </w:tcPr>
          <w:p w14:paraId="64B2CC68">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4" w:type="dxa"/>
          </w:tcPr>
          <w:p w14:paraId="3AFEF4A4">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3785" w:type="dxa"/>
          </w:tcPr>
          <w:p w14:paraId="321CB928">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r>
      <w:tr w14:paraId="5ADB86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3" w:hRule="atLeast"/>
          <w:jc w:val="center"/>
        </w:trPr>
        <w:tc>
          <w:tcPr>
            <w:tcW w:w="753" w:type="dxa"/>
            <w:vMerge w:val="continue"/>
          </w:tcPr>
          <w:p w14:paraId="128B210F">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1736" w:type="dxa"/>
          </w:tcPr>
          <w:p w14:paraId="039F4F67">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754" w:type="dxa"/>
          </w:tcPr>
          <w:p w14:paraId="5EDE326A">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5" w:type="dxa"/>
          </w:tcPr>
          <w:p w14:paraId="41CDADF5">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4" w:type="dxa"/>
          </w:tcPr>
          <w:p w14:paraId="7A57CD7E">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3785" w:type="dxa"/>
          </w:tcPr>
          <w:p w14:paraId="1403BCB2">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r>
      <w:tr w14:paraId="141CF7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3" w:hRule="atLeast"/>
          <w:jc w:val="center"/>
        </w:trPr>
        <w:tc>
          <w:tcPr>
            <w:tcW w:w="753" w:type="dxa"/>
            <w:vMerge w:val="continue"/>
          </w:tcPr>
          <w:p w14:paraId="136882E1">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1736" w:type="dxa"/>
          </w:tcPr>
          <w:p w14:paraId="36A10237">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754" w:type="dxa"/>
          </w:tcPr>
          <w:p w14:paraId="44CC3C36">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5" w:type="dxa"/>
          </w:tcPr>
          <w:p w14:paraId="6D40777E">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4" w:type="dxa"/>
          </w:tcPr>
          <w:p w14:paraId="2B0FD4D8">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3785" w:type="dxa"/>
          </w:tcPr>
          <w:p w14:paraId="0857ECEB">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r>
      <w:tr w14:paraId="3FF77C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3" w:hRule="atLeast"/>
          <w:jc w:val="center"/>
        </w:trPr>
        <w:tc>
          <w:tcPr>
            <w:tcW w:w="753" w:type="dxa"/>
            <w:vMerge w:val="restart"/>
          </w:tcPr>
          <w:p w14:paraId="7487D9B4">
            <w:pPr>
              <w:adjustRightInd w:val="0"/>
              <w:snapToGrid w:val="0"/>
              <w:spacing w:line="360" w:lineRule="auto"/>
              <w:jc w:val="center"/>
              <w:rPr>
                <w:rFonts w:ascii="宋体" w:hAnsi="宋体" w:cs="宋体"/>
                <w:color w:val="000000" w:themeColor="text1"/>
                <w:kern w:val="0"/>
                <w:position w:val="-42"/>
                <w:sz w:val="24"/>
                <w:szCs w:val="24"/>
                <w14:textFill>
                  <w14:solidFill>
                    <w14:schemeClr w14:val="tx1"/>
                  </w14:solidFill>
                </w14:textFill>
              </w:rPr>
            </w:pPr>
          </w:p>
          <w:p w14:paraId="60BDFB53">
            <w:pPr>
              <w:adjustRightInd w:val="0"/>
              <w:snapToGrid w:val="0"/>
              <w:spacing w:line="360" w:lineRule="auto"/>
              <w:jc w:val="center"/>
              <w:rPr>
                <w:rFonts w:ascii="宋体" w:hAnsi="宋体" w:cs="宋体"/>
                <w:color w:val="000000" w:themeColor="text1"/>
                <w:kern w:val="0"/>
                <w:position w:val="-42"/>
                <w:sz w:val="24"/>
                <w:szCs w:val="24"/>
                <w14:textFill>
                  <w14:solidFill>
                    <w14:schemeClr w14:val="tx1"/>
                  </w14:solidFill>
                </w14:textFill>
              </w:rPr>
            </w:pPr>
          </w:p>
          <w:p w14:paraId="5E66281F">
            <w:pPr>
              <w:adjustRightInd w:val="0"/>
              <w:snapToGrid w:val="0"/>
              <w:spacing w:line="360" w:lineRule="auto"/>
              <w:jc w:val="center"/>
              <w:rPr>
                <w:rFonts w:ascii="宋体" w:hAnsi="宋体" w:cs="宋体"/>
                <w:color w:val="000000" w:themeColor="text1"/>
                <w:kern w:val="0"/>
                <w:position w:val="-42"/>
                <w:sz w:val="24"/>
                <w:szCs w:val="24"/>
                <w14:textFill>
                  <w14:solidFill>
                    <w14:schemeClr w14:val="tx1"/>
                  </w14:solidFill>
                </w14:textFill>
              </w:rPr>
            </w:pPr>
            <w:r>
              <w:rPr>
                <w:rFonts w:hint="eastAsia" w:ascii="宋体" w:hAnsi="宋体" w:cs="宋体"/>
                <w:color w:val="000000" w:themeColor="text1"/>
                <w:kern w:val="0"/>
                <w:position w:val="-42"/>
                <w:sz w:val="24"/>
                <w:szCs w:val="24"/>
                <w14:textFill>
                  <w14:solidFill>
                    <w14:schemeClr w14:val="tx1"/>
                  </w14:solidFill>
                </w14:textFill>
              </w:rPr>
              <w:t>现</w:t>
            </w:r>
          </w:p>
          <w:p w14:paraId="256DBD45">
            <w:pPr>
              <w:adjustRightInd w:val="0"/>
              <w:snapToGrid w:val="0"/>
              <w:spacing w:line="360" w:lineRule="auto"/>
              <w:jc w:val="center"/>
              <w:rPr>
                <w:rFonts w:ascii="宋体" w:hAnsi="宋体" w:cs="宋体"/>
                <w:color w:val="000000" w:themeColor="text1"/>
                <w:kern w:val="0"/>
                <w:position w:val="-42"/>
                <w:sz w:val="24"/>
                <w:szCs w:val="24"/>
                <w14:textFill>
                  <w14:solidFill>
                    <w14:schemeClr w14:val="tx1"/>
                  </w14:solidFill>
                </w14:textFill>
              </w:rPr>
            </w:pPr>
          </w:p>
          <w:p w14:paraId="659DB8F5">
            <w:pPr>
              <w:adjustRightInd w:val="0"/>
              <w:snapToGrid w:val="0"/>
              <w:spacing w:line="360" w:lineRule="auto"/>
              <w:jc w:val="center"/>
              <w:rPr>
                <w:rFonts w:ascii="宋体" w:hAnsi="宋体" w:cs="宋体"/>
                <w:color w:val="000000" w:themeColor="text1"/>
                <w:kern w:val="0"/>
                <w:position w:val="-42"/>
                <w:sz w:val="24"/>
                <w:szCs w:val="24"/>
                <w14:textFill>
                  <w14:solidFill>
                    <w14:schemeClr w14:val="tx1"/>
                  </w14:solidFill>
                </w14:textFill>
              </w:rPr>
            </w:pPr>
          </w:p>
          <w:p w14:paraId="433A9BB7">
            <w:pPr>
              <w:adjustRightInd w:val="0"/>
              <w:snapToGrid w:val="0"/>
              <w:spacing w:line="360" w:lineRule="auto"/>
              <w:jc w:val="center"/>
              <w:rPr>
                <w:rFonts w:ascii="宋体" w:hAnsi="宋体" w:cs="宋体"/>
                <w:color w:val="000000" w:themeColor="text1"/>
                <w:kern w:val="0"/>
                <w:position w:val="-42"/>
                <w:sz w:val="24"/>
                <w:szCs w:val="24"/>
                <w14:textFill>
                  <w14:solidFill>
                    <w14:schemeClr w14:val="tx1"/>
                  </w14:solidFill>
                </w14:textFill>
              </w:rPr>
            </w:pPr>
            <w:r>
              <w:rPr>
                <w:rFonts w:hint="eastAsia" w:ascii="宋体" w:hAnsi="宋体" w:cs="宋体"/>
                <w:color w:val="000000" w:themeColor="text1"/>
                <w:kern w:val="0"/>
                <w:position w:val="-42"/>
                <w:sz w:val="24"/>
                <w:szCs w:val="24"/>
                <w14:textFill>
                  <w14:solidFill>
                    <w14:schemeClr w14:val="tx1"/>
                  </w14:solidFill>
                </w14:textFill>
              </w:rPr>
              <w:t>场</w:t>
            </w:r>
          </w:p>
        </w:tc>
        <w:tc>
          <w:tcPr>
            <w:tcW w:w="1736" w:type="dxa"/>
            <w:vAlign w:val="center"/>
          </w:tcPr>
          <w:p w14:paraId="74F9C183">
            <w:pPr>
              <w:adjustRightInd w:val="0"/>
              <w:snapToGrid w:val="0"/>
              <w:spacing w:line="360" w:lineRule="auto"/>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项目负责人</w:t>
            </w:r>
          </w:p>
        </w:tc>
        <w:tc>
          <w:tcPr>
            <w:tcW w:w="754" w:type="dxa"/>
          </w:tcPr>
          <w:p w14:paraId="27A96EFC">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5" w:type="dxa"/>
          </w:tcPr>
          <w:p w14:paraId="58402918">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4" w:type="dxa"/>
          </w:tcPr>
          <w:p w14:paraId="5ABCC0A4">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3785" w:type="dxa"/>
          </w:tcPr>
          <w:p w14:paraId="6F509A72">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r>
      <w:tr w14:paraId="3AFCDD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3" w:hRule="atLeast"/>
          <w:jc w:val="center"/>
        </w:trPr>
        <w:tc>
          <w:tcPr>
            <w:tcW w:w="753" w:type="dxa"/>
            <w:vMerge w:val="continue"/>
          </w:tcPr>
          <w:p w14:paraId="604536C0">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1736" w:type="dxa"/>
            <w:vAlign w:val="center"/>
          </w:tcPr>
          <w:p w14:paraId="59E16BBD">
            <w:pPr>
              <w:adjustRightInd w:val="0"/>
              <w:snapToGrid w:val="0"/>
              <w:spacing w:line="360" w:lineRule="auto"/>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项目技术负责人</w:t>
            </w:r>
          </w:p>
        </w:tc>
        <w:tc>
          <w:tcPr>
            <w:tcW w:w="754" w:type="dxa"/>
          </w:tcPr>
          <w:p w14:paraId="1A5EFE21">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5" w:type="dxa"/>
          </w:tcPr>
          <w:p w14:paraId="3DFE5BCD">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4" w:type="dxa"/>
          </w:tcPr>
          <w:p w14:paraId="5EC5D1D6">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3785" w:type="dxa"/>
          </w:tcPr>
          <w:p w14:paraId="606E5DC4">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r>
      <w:tr w14:paraId="31B15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3" w:hRule="atLeast"/>
          <w:jc w:val="center"/>
        </w:trPr>
        <w:tc>
          <w:tcPr>
            <w:tcW w:w="753" w:type="dxa"/>
            <w:vMerge w:val="continue"/>
          </w:tcPr>
          <w:p w14:paraId="0CF8E848">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1736" w:type="dxa"/>
            <w:vAlign w:val="center"/>
          </w:tcPr>
          <w:p w14:paraId="5B93FB0A">
            <w:pPr>
              <w:adjustRightInd w:val="0"/>
              <w:snapToGrid w:val="0"/>
              <w:spacing w:line="360" w:lineRule="auto"/>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质量管理</w:t>
            </w:r>
          </w:p>
        </w:tc>
        <w:tc>
          <w:tcPr>
            <w:tcW w:w="754" w:type="dxa"/>
          </w:tcPr>
          <w:p w14:paraId="154E7CA4">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5" w:type="dxa"/>
          </w:tcPr>
          <w:p w14:paraId="3608ACD4">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4" w:type="dxa"/>
          </w:tcPr>
          <w:p w14:paraId="4E017B0A">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3785" w:type="dxa"/>
          </w:tcPr>
          <w:p w14:paraId="1B9A9CEE">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r>
      <w:tr w14:paraId="128F6C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3" w:hRule="atLeast"/>
          <w:jc w:val="center"/>
        </w:trPr>
        <w:tc>
          <w:tcPr>
            <w:tcW w:w="753" w:type="dxa"/>
            <w:vMerge w:val="continue"/>
          </w:tcPr>
          <w:p w14:paraId="0355726A">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1736" w:type="dxa"/>
            <w:vAlign w:val="center"/>
          </w:tcPr>
          <w:p w14:paraId="3C0507A6">
            <w:pPr>
              <w:adjustRightInd w:val="0"/>
              <w:snapToGrid w:val="0"/>
              <w:spacing w:line="360" w:lineRule="auto"/>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安全管理</w:t>
            </w:r>
          </w:p>
        </w:tc>
        <w:tc>
          <w:tcPr>
            <w:tcW w:w="754" w:type="dxa"/>
          </w:tcPr>
          <w:p w14:paraId="322ED316">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5" w:type="dxa"/>
          </w:tcPr>
          <w:p w14:paraId="75E19A24">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4" w:type="dxa"/>
          </w:tcPr>
          <w:p w14:paraId="1D41B844">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3785" w:type="dxa"/>
          </w:tcPr>
          <w:p w14:paraId="00FB0180">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r>
      <w:tr w14:paraId="5579E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3" w:hRule="atLeast"/>
          <w:jc w:val="center"/>
        </w:trPr>
        <w:tc>
          <w:tcPr>
            <w:tcW w:w="753" w:type="dxa"/>
            <w:vMerge w:val="continue"/>
          </w:tcPr>
          <w:p w14:paraId="1A6510A5">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1736" w:type="dxa"/>
            <w:vAlign w:val="center"/>
          </w:tcPr>
          <w:p w14:paraId="0B5E8A1F">
            <w:pPr>
              <w:adjustRightInd w:val="0"/>
              <w:snapToGrid w:val="0"/>
              <w:spacing w:line="360" w:lineRule="auto"/>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施工管理</w:t>
            </w:r>
          </w:p>
        </w:tc>
        <w:tc>
          <w:tcPr>
            <w:tcW w:w="754" w:type="dxa"/>
          </w:tcPr>
          <w:p w14:paraId="2F108015">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5" w:type="dxa"/>
          </w:tcPr>
          <w:p w14:paraId="7AA08060">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4" w:type="dxa"/>
          </w:tcPr>
          <w:p w14:paraId="1C0E6773">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3785" w:type="dxa"/>
          </w:tcPr>
          <w:p w14:paraId="266B6F32">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r>
      <w:tr w14:paraId="05171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3" w:hRule="atLeast"/>
          <w:jc w:val="center"/>
        </w:trPr>
        <w:tc>
          <w:tcPr>
            <w:tcW w:w="753" w:type="dxa"/>
            <w:vMerge w:val="continue"/>
          </w:tcPr>
          <w:p w14:paraId="3DD543DF">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1736" w:type="dxa"/>
            <w:vAlign w:val="center"/>
          </w:tcPr>
          <w:p w14:paraId="4A8D7596">
            <w:pPr>
              <w:adjustRightInd w:val="0"/>
              <w:snapToGrid w:val="0"/>
              <w:spacing w:line="360" w:lineRule="auto"/>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计划管理</w:t>
            </w:r>
          </w:p>
        </w:tc>
        <w:tc>
          <w:tcPr>
            <w:tcW w:w="754" w:type="dxa"/>
          </w:tcPr>
          <w:p w14:paraId="25D32CE9">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5" w:type="dxa"/>
          </w:tcPr>
          <w:p w14:paraId="7D53781F">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904" w:type="dxa"/>
          </w:tcPr>
          <w:p w14:paraId="15AFA659">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c>
          <w:tcPr>
            <w:tcW w:w="3785" w:type="dxa"/>
          </w:tcPr>
          <w:p w14:paraId="791C9210">
            <w:pPr>
              <w:adjustRightInd w:val="0"/>
              <w:snapToGrid w:val="0"/>
              <w:spacing w:line="360" w:lineRule="auto"/>
              <w:rPr>
                <w:rFonts w:ascii="宋体" w:hAnsi="宋体" w:cs="宋体"/>
                <w:color w:val="000000" w:themeColor="text1"/>
                <w:kern w:val="0"/>
                <w:position w:val="-42"/>
                <w:sz w:val="24"/>
                <w:szCs w:val="24"/>
                <w14:textFill>
                  <w14:solidFill>
                    <w14:schemeClr w14:val="tx1"/>
                  </w14:solidFill>
                </w14:textFill>
              </w:rPr>
            </w:pPr>
          </w:p>
        </w:tc>
      </w:tr>
      <w:tr w14:paraId="04BE6D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3" w:hRule="atLeast"/>
          <w:jc w:val="center"/>
        </w:trPr>
        <w:tc>
          <w:tcPr>
            <w:tcW w:w="753" w:type="dxa"/>
            <w:vMerge w:val="continue"/>
          </w:tcPr>
          <w:p w14:paraId="7884710F">
            <w:pPr>
              <w:adjustRightInd w:val="0"/>
              <w:snapToGrid w:val="0"/>
              <w:spacing w:line="360" w:lineRule="auto"/>
              <w:rPr>
                <w:rFonts w:ascii="宋体" w:hAnsi="宋体" w:cs="宋体"/>
                <w:color w:val="000000" w:themeColor="text1"/>
                <w:kern w:val="0"/>
                <w:position w:val="-30"/>
                <w:sz w:val="24"/>
                <w:szCs w:val="24"/>
                <w14:textFill>
                  <w14:solidFill>
                    <w14:schemeClr w14:val="tx1"/>
                  </w14:solidFill>
                </w14:textFill>
              </w:rPr>
            </w:pPr>
          </w:p>
        </w:tc>
        <w:tc>
          <w:tcPr>
            <w:tcW w:w="1736" w:type="dxa"/>
            <w:vAlign w:val="center"/>
          </w:tcPr>
          <w:p w14:paraId="190EC3DE">
            <w:pPr>
              <w:adjustRightInd w:val="0"/>
              <w:snapToGrid w:val="0"/>
              <w:spacing w:line="360" w:lineRule="auto"/>
              <w:jc w:val="center"/>
              <w:rPr>
                <w:rFonts w:ascii="宋体" w:hAnsi="宋体" w:cs="宋体"/>
                <w:color w:val="000000" w:themeColor="text1"/>
                <w:kern w:val="0"/>
                <w:position w:val="-3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材料管理</w:t>
            </w:r>
          </w:p>
        </w:tc>
        <w:tc>
          <w:tcPr>
            <w:tcW w:w="754" w:type="dxa"/>
          </w:tcPr>
          <w:p w14:paraId="1BCEB82D">
            <w:pPr>
              <w:adjustRightInd w:val="0"/>
              <w:snapToGrid w:val="0"/>
              <w:spacing w:line="360" w:lineRule="auto"/>
              <w:rPr>
                <w:rFonts w:ascii="宋体" w:hAnsi="宋体" w:cs="宋体"/>
                <w:color w:val="000000" w:themeColor="text1"/>
                <w:kern w:val="0"/>
                <w:position w:val="-30"/>
                <w:sz w:val="24"/>
                <w:szCs w:val="24"/>
                <w14:textFill>
                  <w14:solidFill>
                    <w14:schemeClr w14:val="tx1"/>
                  </w14:solidFill>
                </w14:textFill>
              </w:rPr>
            </w:pPr>
          </w:p>
        </w:tc>
        <w:tc>
          <w:tcPr>
            <w:tcW w:w="905" w:type="dxa"/>
          </w:tcPr>
          <w:p w14:paraId="2535B7A7">
            <w:pPr>
              <w:adjustRightInd w:val="0"/>
              <w:snapToGrid w:val="0"/>
              <w:spacing w:line="360" w:lineRule="auto"/>
              <w:rPr>
                <w:rFonts w:ascii="宋体" w:hAnsi="宋体" w:cs="宋体"/>
                <w:color w:val="000000" w:themeColor="text1"/>
                <w:kern w:val="0"/>
                <w:position w:val="-30"/>
                <w:sz w:val="24"/>
                <w:szCs w:val="24"/>
                <w14:textFill>
                  <w14:solidFill>
                    <w14:schemeClr w14:val="tx1"/>
                  </w14:solidFill>
                </w14:textFill>
              </w:rPr>
            </w:pPr>
          </w:p>
        </w:tc>
        <w:tc>
          <w:tcPr>
            <w:tcW w:w="904" w:type="dxa"/>
          </w:tcPr>
          <w:p w14:paraId="742CF135">
            <w:pPr>
              <w:adjustRightInd w:val="0"/>
              <w:snapToGrid w:val="0"/>
              <w:spacing w:line="360" w:lineRule="auto"/>
              <w:rPr>
                <w:rFonts w:ascii="宋体" w:hAnsi="宋体" w:cs="宋体"/>
                <w:color w:val="000000" w:themeColor="text1"/>
                <w:kern w:val="0"/>
                <w:position w:val="-30"/>
                <w:sz w:val="24"/>
                <w:szCs w:val="24"/>
                <w14:textFill>
                  <w14:solidFill>
                    <w14:schemeClr w14:val="tx1"/>
                  </w14:solidFill>
                </w14:textFill>
              </w:rPr>
            </w:pPr>
          </w:p>
        </w:tc>
        <w:tc>
          <w:tcPr>
            <w:tcW w:w="3785" w:type="dxa"/>
          </w:tcPr>
          <w:p w14:paraId="55E45890">
            <w:pPr>
              <w:adjustRightInd w:val="0"/>
              <w:snapToGrid w:val="0"/>
              <w:spacing w:line="360" w:lineRule="auto"/>
              <w:rPr>
                <w:rFonts w:ascii="宋体" w:hAnsi="宋体" w:cs="宋体"/>
                <w:color w:val="000000" w:themeColor="text1"/>
                <w:kern w:val="0"/>
                <w:position w:val="-30"/>
                <w:sz w:val="24"/>
                <w:szCs w:val="24"/>
                <w14:textFill>
                  <w14:solidFill>
                    <w14:schemeClr w14:val="tx1"/>
                  </w14:solidFill>
                </w14:textFill>
              </w:rPr>
            </w:pPr>
          </w:p>
        </w:tc>
      </w:tr>
      <w:tr w14:paraId="4A55C0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43" w:hRule="atLeast"/>
          <w:jc w:val="center"/>
        </w:trPr>
        <w:tc>
          <w:tcPr>
            <w:tcW w:w="753" w:type="dxa"/>
            <w:vMerge w:val="continue"/>
          </w:tcPr>
          <w:p w14:paraId="521B3A92">
            <w:pPr>
              <w:adjustRightInd w:val="0"/>
              <w:snapToGrid w:val="0"/>
              <w:spacing w:line="360" w:lineRule="auto"/>
              <w:rPr>
                <w:rFonts w:ascii="宋体" w:hAnsi="宋体" w:cs="宋体"/>
                <w:color w:val="000000" w:themeColor="text1"/>
                <w:kern w:val="0"/>
                <w:position w:val="-30"/>
                <w:sz w:val="24"/>
                <w:szCs w:val="24"/>
                <w14:textFill>
                  <w14:solidFill>
                    <w14:schemeClr w14:val="tx1"/>
                  </w14:solidFill>
                </w14:textFill>
              </w:rPr>
            </w:pPr>
          </w:p>
        </w:tc>
        <w:tc>
          <w:tcPr>
            <w:tcW w:w="1736" w:type="dxa"/>
          </w:tcPr>
          <w:p w14:paraId="088045A9">
            <w:pPr>
              <w:adjustRightInd w:val="0"/>
              <w:snapToGrid w:val="0"/>
              <w:spacing w:line="360" w:lineRule="auto"/>
              <w:rPr>
                <w:rFonts w:ascii="宋体" w:hAnsi="宋体" w:cs="宋体"/>
                <w:color w:val="000000" w:themeColor="text1"/>
                <w:kern w:val="0"/>
                <w:position w:val="-30"/>
                <w:sz w:val="24"/>
                <w:szCs w:val="24"/>
                <w14:textFill>
                  <w14:solidFill>
                    <w14:schemeClr w14:val="tx1"/>
                  </w14:solidFill>
                </w14:textFill>
              </w:rPr>
            </w:pPr>
          </w:p>
        </w:tc>
        <w:tc>
          <w:tcPr>
            <w:tcW w:w="754" w:type="dxa"/>
          </w:tcPr>
          <w:p w14:paraId="5C6FE417">
            <w:pPr>
              <w:adjustRightInd w:val="0"/>
              <w:snapToGrid w:val="0"/>
              <w:spacing w:line="360" w:lineRule="auto"/>
              <w:rPr>
                <w:rFonts w:ascii="宋体" w:hAnsi="宋体" w:cs="宋体"/>
                <w:color w:val="000000" w:themeColor="text1"/>
                <w:kern w:val="0"/>
                <w:position w:val="-30"/>
                <w:sz w:val="24"/>
                <w:szCs w:val="24"/>
                <w14:textFill>
                  <w14:solidFill>
                    <w14:schemeClr w14:val="tx1"/>
                  </w14:solidFill>
                </w14:textFill>
              </w:rPr>
            </w:pPr>
          </w:p>
        </w:tc>
        <w:tc>
          <w:tcPr>
            <w:tcW w:w="905" w:type="dxa"/>
          </w:tcPr>
          <w:p w14:paraId="2E0771E3">
            <w:pPr>
              <w:adjustRightInd w:val="0"/>
              <w:snapToGrid w:val="0"/>
              <w:spacing w:line="360" w:lineRule="auto"/>
              <w:rPr>
                <w:rFonts w:ascii="宋体" w:hAnsi="宋体" w:cs="宋体"/>
                <w:color w:val="000000" w:themeColor="text1"/>
                <w:kern w:val="0"/>
                <w:position w:val="-30"/>
                <w:sz w:val="24"/>
                <w:szCs w:val="24"/>
                <w14:textFill>
                  <w14:solidFill>
                    <w14:schemeClr w14:val="tx1"/>
                  </w14:solidFill>
                </w14:textFill>
              </w:rPr>
            </w:pPr>
          </w:p>
        </w:tc>
        <w:tc>
          <w:tcPr>
            <w:tcW w:w="904" w:type="dxa"/>
          </w:tcPr>
          <w:p w14:paraId="764926D6">
            <w:pPr>
              <w:adjustRightInd w:val="0"/>
              <w:snapToGrid w:val="0"/>
              <w:spacing w:line="360" w:lineRule="auto"/>
              <w:rPr>
                <w:rFonts w:ascii="宋体" w:hAnsi="宋体" w:cs="宋体"/>
                <w:color w:val="000000" w:themeColor="text1"/>
                <w:kern w:val="0"/>
                <w:position w:val="-30"/>
                <w:sz w:val="24"/>
                <w:szCs w:val="24"/>
                <w14:textFill>
                  <w14:solidFill>
                    <w14:schemeClr w14:val="tx1"/>
                  </w14:solidFill>
                </w14:textFill>
              </w:rPr>
            </w:pPr>
          </w:p>
        </w:tc>
        <w:tc>
          <w:tcPr>
            <w:tcW w:w="3785" w:type="dxa"/>
          </w:tcPr>
          <w:p w14:paraId="31F65EE2">
            <w:pPr>
              <w:adjustRightInd w:val="0"/>
              <w:snapToGrid w:val="0"/>
              <w:spacing w:line="360" w:lineRule="auto"/>
              <w:rPr>
                <w:rFonts w:ascii="宋体" w:hAnsi="宋体" w:cs="宋体"/>
                <w:color w:val="000000" w:themeColor="text1"/>
                <w:kern w:val="0"/>
                <w:position w:val="-30"/>
                <w:sz w:val="24"/>
                <w:szCs w:val="24"/>
                <w14:textFill>
                  <w14:solidFill>
                    <w14:schemeClr w14:val="tx1"/>
                  </w14:solidFill>
                </w14:textFill>
              </w:rPr>
            </w:pPr>
          </w:p>
        </w:tc>
      </w:tr>
    </w:tbl>
    <w:p w14:paraId="154FD44F">
      <w:pPr>
        <w:adjustRightInd w:val="0"/>
        <w:snapToGrid w:val="0"/>
        <w:spacing w:line="360" w:lineRule="auto"/>
        <w:jc w:val="left"/>
        <w:outlineLvl w:val="1"/>
        <w:rPr>
          <w:rFonts w:ascii="宋体" w:hAnsi="宋体" w:cs="宋体"/>
          <w:b/>
          <w:bCs/>
          <w:color w:val="000000" w:themeColor="text1"/>
          <w:kern w:val="0"/>
          <w:sz w:val="32"/>
          <w:szCs w:val="32"/>
          <w14:textFill>
            <w14:solidFill>
              <w14:schemeClr w14:val="tx1"/>
            </w14:solidFill>
          </w14:textFill>
        </w:rPr>
      </w:pPr>
    </w:p>
    <w:p w14:paraId="6AA08351">
      <w:pPr>
        <w:adjustRightInd w:val="0"/>
        <w:snapToGrid w:val="0"/>
        <w:spacing w:line="360" w:lineRule="auto"/>
        <w:rPr>
          <w:rFonts w:ascii="宋体" w:hAnsi="宋体" w:cs="宋体"/>
          <w:color w:val="000000" w:themeColor="text1"/>
          <w:kern w:val="0"/>
          <w14:textFill>
            <w14:solidFill>
              <w14:schemeClr w14:val="tx1"/>
            </w14:solidFill>
          </w14:textFill>
        </w:rPr>
      </w:pPr>
    </w:p>
    <w:sectPr>
      <w:pgSz w:w="11906" w:h="16838"/>
      <w:pgMar w:top="1417" w:right="1701" w:bottom="158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Georgia">
    <w:panose1 w:val="02040502050405020303"/>
    <w:charset w:val="00"/>
    <w:family w:val="roman"/>
    <w:pitch w:val="default"/>
    <w:sig w:usb0="00000287" w:usb1="00000000" w:usb2="00000000" w:usb3="00000000" w:csb0="2000009F" w:csb1="00000000"/>
  </w:font>
  <w:font w:name="Segoe UI Emoji">
    <w:panose1 w:val="020B0502040204020203"/>
    <w:charset w:val="00"/>
    <w:family w:val="swiss"/>
    <w:pitch w:val="default"/>
    <w:sig w:usb0="00000001" w:usb1="02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华文中宋">
    <w:panose1 w:val="02010600040101010101"/>
    <w:charset w:val="86"/>
    <w:family w:val="auto"/>
    <w:pitch w:val="default"/>
    <w:sig w:usb0="00000287" w:usb1="080F0000" w:usb2="00000000" w:usb3="00000000" w:csb0="0004009F" w:csb1="DFD70000"/>
  </w:font>
  <w:font w:name="长城仿宋">
    <w:altName w:val="宋体"/>
    <w:panose1 w:val="00000000000000000000"/>
    <w:charset w:val="86"/>
    <w:family w:val="auto"/>
    <w:pitch w:val="default"/>
    <w:sig w:usb0="00000000" w:usb1="00000000" w:usb2="00000010" w:usb3="00000000" w:csb0="00040000" w:csb1="00000000"/>
  </w:font>
  <w:font w:name="Arial Narrow">
    <w:panose1 w:val="020B0606020202030204"/>
    <w:charset w:val="00"/>
    <w:family w:val="swiss"/>
    <w:pitch w:val="default"/>
    <w:sig w:usb0="00000287" w:usb1="00000800" w:usb2="00000000" w:usb3="00000000" w:csb0="2000009F" w:csb1="DFD70000"/>
  </w:font>
  <w:font w:name="华文细黑">
    <w:panose1 w:val="02010600040101010101"/>
    <w:charset w:val="86"/>
    <w:family w:val="auto"/>
    <w:pitch w:val="default"/>
    <w:sig w:usb0="00000287" w:usb1="080F0000" w:usb2="00000000" w:usb3="00000000" w:csb0="0004009F" w:csb1="DFD70000"/>
  </w:font>
  <w:font w:name="仿宋体">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E3CA0">
    <w:pPr>
      <w:pStyle w:val="3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85EB52">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3E85EB52">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43D78">
    <w:pPr>
      <w:pStyle w:val="3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AC7095">
                          <w:pPr>
                            <w:pStyle w:val="30"/>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02AC7095">
                    <w:pPr>
                      <w:pStyle w:val="30"/>
                    </w:pPr>
                    <w:r>
                      <w:fldChar w:fldCharType="begin"/>
                    </w:r>
                    <w:r>
                      <w:instrText xml:space="preserve"> PAGE  \* MERGEFORMAT </w:instrText>
                    </w:r>
                    <w:r>
                      <w:fldChar w:fldCharType="separate"/>
                    </w:r>
                    <w:r>
                      <w:t>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73EE5A"/>
    <w:multiLevelType w:val="singleLevel"/>
    <w:tmpl w:val="5A73EE5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I5MDlmNjU4MzkxOTg1YzZjNzk0NzAzNzFkZjRlYjIifQ=="/>
    <w:docVar w:name="KSO_WPS_MARK_KEY" w:val="07e79ce1-eae2-41a7-9916-8bfaa7c5ceea"/>
  </w:docVars>
  <w:rsids>
    <w:rsidRoot w:val="001708E4"/>
    <w:rsid w:val="00003B12"/>
    <w:rsid w:val="00055D9F"/>
    <w:rsid w:val="00067AB9"/>
    <w:rsid w:val="00071901"/>
    <w:rsid w:val="000B49A7"/>
    <w:rsid w:val="000D4996"/>
    <w:rsid w:val="000E71BF"/>
    <w:rsid w:val="000F1233"/>
    <w:rsid w:val="00145E68"/>
    <w:rsid w:val="001708E4"/>
    <w:rsid w:val="001A0EDC"/>
    <w:rsid w:val="001C7BFC"/>
    <w:rsid w:val="002B1CBF"/>
    <w:rsid w:val="002F143E"/>
    <w:rsid w:val="002F17E8"/>
    <w:rsid w:val="003605C0"/>
    <w:rsid w:val="00365436"/>
    <w:rsid w:val="003744B4"/>
    <w:rsid w:val="003F4A8F"/>
    <w:rsid w:val="00440208"/>
    <w:rsid w:val="004A0F20"/>
    <w:rsid w:val="004A7E10"/>
    <w:rsid w:val="00503EC9"/>
    <w:rsid w:val="005077C0"/>
    <w:rsid w:val="005803BF"/>
    <w:rsid w:val="00624BDB"/>
    <w:rsid w:val="006E0807"/>
    <w:rsid w:val="0070257E"/>
    <w:rsid w:val="007429B3"/>
    <w:rsid w:val="008C2B0B"/>
    <w:rsid w:val="009163AF"/>
    <w:rsid w:val="0093772B"/>
    <w:rsid w:val="00954C3D"/>
    <w:rsid w:val="009843EF"/>
    <w:rsid w:val="00A01E0D"/>
    <w:rsid w:val="00A5672B"/>
    <w:rsid w:val="00A610F7"/>
    <w:rsid w:val="00A7500C"/>
    <w:rsid w:val="00A84130"/>
    <w:rsid w:val="00AD5454"/>
    <w:rsid w:val="00AE05F8"/>
    <w:rsid w:val="00B40B70"/>
    <w:rsid w:val="00BB6212"/>
    <w:rsid w:val="00C20339"/>
    <w:rsid w:val="00D921E8"/>
    <w:rsid w:val="00DE5A34"/>
    <w:rsid w:val="00E83878"/>
    <w:rsid w:val="00E91975"/>
    <w:rsid w:val="00E961A8"/>
    <w:rsid w:val="00EA1C6F"/>
    <w:rsid w:val="00EA4210"/>
    <w:rsid w:val="00EB4D53"/>
    <w:rsid w:val="00F14939"/>
    <w:rsid w:val="00FD24F8"/>
    <w:rsid w:val="01622317"/>
    <w:rsid w:val="01CE65D2"/>
    <w:rsid w:val="033C6E7B"/>
    <w:rsid w:val="08991E7F"/>
    <w:rsid w:val="09297BD2"/>
    <w:rsid w:val="0D1C4E65"/>
    <w:rsid w:val="114F6F76"/>
    <w:rsid w:val="13255454"/>
    <w:rsid w:val="1A2736D1"/>
    <w:rsid w:val="1AFC2F3E"/>
    <w:rsid w:val="1CE67A02"/>
    <w:rsid w:val="211D479E"/>
    <w:rsid w:val="236D2C2B"/>
    <w:rsid w:val="26C12F74"/>
    <w:rsid w:val="29752839"/>
    <w:rsid w:val="2CD74B1F"/>
    <w:rsid w:val="36E67BD7"/>
    <w:rsid w:val="373B6744"/>
    <w:rsid w:val="38765BD6"/>
    <w:rsid w:val="38D155B2"/>
    <w:rsid w:val="39F512C5"/>
    <w:rsid w:val="3DFD4754"/>
    <w:rsid w:val="4A205A52"/>
    <w:rsid w:val="4DD0778F"/>
    <w:rsid w:val="5B8C77C1"/>
    <w:rsid w:val="5BEC60DC"/>
    <w:rsid w:val="63364050"/>
    <w:rsid w:val="68570D81"/>
    <w:rsid w:val="696574CD"/>
    <w:rsid w:val="74075304"/>
    <w:rsid w:val="74C94DB4"/>
    <w:rsid w:val="769E2194"/>
    <w:rsid w:val="7E8A1B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99" w:semiHidden="0" w:name="Salutation"/>
    <w:lsdException w:qFormat="1" w:unhideWhenUsed="0" w:uiPriority="99"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qFormat="1" w:unhideWhenUsed="0" w:uiPriority="0" w:semiHidden="0" w:name="HTML Preformatted"/>
    <w:lsdException w:qFormat="1" w:uiPriority="99" w:semiHidden="0" w:name="HTML Sample"/>
    <w:lsdException w:qFormat="1" w:unhideWhenUsed="0" w:uiPriority="99" w:semiHidden="0"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66"/>
    <w:qFormat/>
    <w:uiPriority w:val="9"/>
    <w:pPr>
      <w:spacing w:line="360" w:lineRule="auto"/>
      <w:jc w:val="center"/>
      <w:outlineLvl w:val="0"/>
    </w:pPr>
    <w:rPr>
      <w:b/>
      <w:kern w:val="44"/>
      <w:sz w:val="32"/>
      <w:szCs w:val="20"/>
    </w:rPr>
  </w:style>
  <w:style w:type="paragraph" w:styleId="4">
    <w:name w:val="heading 2"/>
    <w:basedOn w:val="1"/>
    <w:next w:val="1"/>
    <w:link w:val="67"/>
    <w:qFormat/>
    <w:uiPriority w:val="9"/>
    <w:pPr>
      <w:keepNext/>
      <w:keepLines/>
      <w:spacing w:line="360" w:lineRule="auto"/>
      <w:outlineLvl w:val="1"/>
    </w:pPr>
    <w:rPr>
      <w:rFonts w:ascii="Cambria" w:hAnsi="Cambria"/>
      <w:b/>
      <w:bCs/>
      <w:kern w:val="0"/>
      <w:sz w:val="32"/>
      <w:szCs w:val="32"/>
    </w:rPr>
  </w:style>
  <w:style w:type="paragraph" w:styleId="5">
    <w:name w:val="heading 3"/>
    <w:basedOn w:val="1"/>
    <w:next w:val="1"/>
    <w:link w:val="68"/>
    <w:qFormat/>
    <w:uiPriority w:val="9"/>
    <w:pPr>
      <w:keepNext/>
      <w:keepLines/>
      <w:spacing w:before="260" w:after="260" w:line="416" w:lineRule="auto"/>
      <w:outlineLvl w:val="2"/>
    </w:pPr>
    <w:rPr>
      <w:b/>
      <w:bCs/>
      <w:sz w:val="32"/>
      <w:szCs w:val="32"/>
    </w:rPr>
  </w:style>
  <w:style w:type="paragraph" w:styleId="6">
    <w:name w:val="heading 4"/>
    <w:basedOn w:val="1"/>
    <w:next w:val="1"/>
    <w:link w:val="69"/>
    <w:qFormat/>
    <w:uiPriority w:val="99"/>
    <w:pPr>
      <w:keepNext/>
      <w:keepLines/>
      <w:spacing w:before="280" w:after="290" w:line="376" w:lineRule="auto"/>
      <w:outlineLvl w:val="3"/>
    </w:pPr>
    <w:rPr>
      <w:rFonts w:ascii="Cambria" w:hAnsi="Cambria"/>
      <w:b/>
      <w:bCs/>
      <w:sz w:val="28"/>
      <w:szCs w:val="28"/>
    </w:rPr>
  </w:style>
  <w:style w:type="paragraph" w:styleId="7">
    <w:name w:val="heading 5"/>
    <w:next w:val="1"/>
    <w:link w:val="70"/>
    <w:qFormat/>
    <w:uiPriority w:val="0"/>
    <w:pPr>
      <w:keepNext/>
      <w:keepLines/>
      <w:spacing w:before="280" w:after="290" w:line="372" w:lineRule="auto"/>
      <w:outlineLvl w:val="4"/>
    </w:pPr>
    <w:rPr>
      <w:rFonts w:ascii="Times New Roman" w:hAnsi="Times New Roman" w:eastAsia="宋体" w:cs="Times New Roman"/>
      <w:kern w:val="2"/>
      <w:sz w:val="28"/>
      <w:lang w:val="en-US" w:eastAsia="zh-CN" w:bidi="ar-SA"/>
    </w:rPr>
  </w:style>
  <w:style w:type="paragraph" w:styleId="8">
    <w:name w:val="heading 6"/>
    <w:basedOn w:val="1"/>
    <w:next w:val="1"/>
    <w:link w:val="71"/>
    <w:qFormat/>
    <w:uiPriority w:val="0"/>
    <w:pPr>
      <w:keepNext/>
      <w:keepLines/>
      <w:spacing w:before="240" w:after="64" w:line="317" w:lineRule="auto"/>
      <w:outlineLvl w:val="5"/>
    </w:pPr>
    <w:rPr>
      <w:rFonts w:ascii="Arial" w:hAnsi="Arial" w:eastAsia="黑体"/>
      <w:b/>
      <w:kern w:val="0"/>
      <w:sz w:val="24"/>
      <w:szCs w:val="20"/>
    </w:rPr>
  </w:style>
  <w:style w:type="paragraph" w:styleId="9">
    <w:name w:val="heading 7"/>
    <w:basedOn w:val="1"/>
    <w:next w:val="1"/>
    <w:link w:val="72"/>
    <w:qFormat/>
    <w:uiPriority w:val="0"/>
    <w:pPr>
      <w:keepNext/>
      <w:keepLines/>
      <w:spacing w:before="240" w:after="64" w:line="317" w:lineRule="auto"/>
      <w:outlineLvl w:val="6"/>
    </w:pPr>
    <w:rPr>
      <w:b/>
      <w:kern w:val="0"/>
      <w:sz w:val="24"/>
      <w:szCs w:val="20"/>
    </w:rPr>
  </w:style>
  <w:style w:type="paragraph" w:styleId="10">
    <w:name w:val="heading 8"/>
    <w:basedOn w:val="1"/>
    <w:next w:val="1"/>
    <w:link w:val="73"/>
    <w:qFormat/>
    <w:uiPriority w:val="0"/>
    <w:pPr>
      <w:keepNext/>
      <w:keepLines/>
      <w:spacing w:before="240" w:after="64" w:line="317" w:lineRule="auto"/>
      <w:outlineLvl w:val="7"/>
    </w:pPr>
    <w:rPr>
      <w:rFonts w:ascii="Arial" w:hAnsi="Arial" w:eastAsia="黑体"/>
      <w:kern w:val="0"/>
      <w:sz w:val="24"/>
      <w:szCs w:val="20"/>
    </w:rPr>
  </w:style>
  <w:style w:type="paragraph" w:styleId="11">
    <w:name w:val="heading 9"/>
    <w:basedOn w:val="1"/>
    <w:next w:val="1"/>
    <w:link w:val="74"/>
    <w:qFormat/>
    <w:uiPriority w:val="0"/>
    <w:pPr>
      <w:keepNext/>
      <w:keepLines/>
      <w:spacing w:before="240" w:after="64" w:line="317" w:lineRule="auto"/>
      <w:outlineLvl w:val="8"/>
    </w:pPr>
    <w:rPr>
      <w:rFonts w:ascii="Arial" w:hAnsi="Arial" w:eastAsia="黑体"/>
      <w:kern w:val="0"/>
      <w:sz w:val="20"/>
      <w:szCs w:val="20"/>
    </w:r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11"/>
    <w:qFormat/>
    <w:uiPriority w:val="0"/>
    <w:pPr>
      <w:spacing w:after="120"/>
    </w:pPr>
    <w:rPr>
      <w:szCs w:val="24"/>
    </w:rPr>
  </w:style>
  <w:style w:type="paragraph" w:styleId="12">
    <w:name w:val="toc 7"/>
    <w:basedOn w:val="1"/>
    <w:next w:val="1"/>
    <w:unhideWhenUsed/>
    <w:qFormat/>
    <w:uiPriority w:val="39"/>
    <w:pPr>
      <w:ind w:left="2520" w:leftChars="1200"/>
    </w:pPr>
    <w:rPr>
      <w:rFonts w:ascii="Georgia" w:hAnsi="Georgia" w:eastAsia="Georgia" w:cs="Segoe UI Emoji"/>
    </w:rPr>
  </w:style>
  <w:style w:type="paragraph" w:styleId="13">
    <w:name w:val="Normal Indent"/>
    <w:basedOn w:val="1"/>
    <w:link w:val="75"/>
    <w:qFormat/>
    <w:uiPriority w:val="0"/>
    <w:pPr>
      <w:adjustRightInd w:val="0"/>
      <w:ind w:firstLine="420"/>
      <w:jc w:val="left"/>
      <w:textAlignment w:val="baseline"/>
    </w:pPr>
    <w:rPr>
      <w:rFonts w:ascii="Calibri" w:hAnsi="Calibri" w:eastAsia="楷体_GB2312"/>
      <w:kern w:val="0"/>
      <w:sz w:val="24"/>
      <w:szCs w:val="20"/>
    </w:rPr>
  </w:style>
  <w:style w:type="paragraph" w:styleId="14">
    <w:name w:val="caption"/>
    <w:basedOn w:val="1"/>
    <w:next w:val="1"/>
    <w:qFormat/>
    <w:uiPriority w:val="0"/>
    <w:pPr>
      <w:keepLines/>
      <w:tabs>
        <w:tab w:val="left" w:pos="0"/>
      </w:tabs>
      <w:spacing w:before="152" w:after="160" w:line="240" w:lineRule="atLeast"/>
      <w:jc w:val="left"/>
    </w:pPr>
    <w:rPr>
      <w:rFonts w:ascii="Arial" w:hAnsi="Arial" w:eastAsia="黑体" w:cs="Arial"/>
      <w:bCs/>
      <w:snapToGrid w:val="0"/>
      <w:kern w:val="0"/>
      <w:sz w:val="20"/>
      <w:szCs w:val="20"/>
    </w:rPr>
  </w:style>
  <w:style w:type="paragraph" w:styleId="15">
    <w:name w:val="Document Map"/>
    <w:basedOn w:val="1"/>
    <w:link w:val="76"/>
    <w:unhideWhenUsed/>
    <w:qFormat/>
    <w:uiPriority w:val="99"/>
    <w:rPr>
      <w:rFonts w:ascii="宋体"/>
      <w:kern w:val="0"/>
      <w:sz w:val="18"/>
      <w:szCs w:val="18"/>
    </w:rPr>
  </w:style>
  <w:style w:type="paragraph" w:styleId="16">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17">
    <w:name w:val="annotation text"/>
    <w:basedOn w:val="1"/>
    <w:link w:val="77"/>
    <w:unhideWhenUsed/>
    <w:qFormat/>
    <w:uiPriority w:val="99"/>
    <w:pPr>
      <w:jc w:val="left"/>
    </w:pPr>
  </w:style>
  <w:style w:type="paragraph" w:styleId="18">
    <w:name w:val="Salutation"/>
    <w:basedOn w:val="1"/>
    <w:next w:val="1"/>
    <w:link w:val="107"/>
    <w:qFormat/>
    <w:uiPriority w:val="99"/>
    <w:pPr>
      <w:widowControl/>
      <w:jc w:val="left"/>
    </w:pPr>
    <w:rPr>
      <w:kern w:val="0"/>
      <w:sz w:val="30"/>
      <w:szCs w:val="20"/>
    </w:rPr>
  </w:style>
  <w:style w:type="paragraph" w:styleId="19">
    <w:name w:val="Body Text 3"/>
    <w:basedOn w:val="1"/>
    <w:link w:val="109"/>
    <w:qFormat/>
    <w:uiPriority w:val="0"/>
    <w:pPr>
      <w:spacing w:line="500" w:lineRule="exact"/>
    </w:pPr>
    <w:rPr>
      <w:color w:val="000000"/>
      <w:kern w:val="0"/>
      <w:sz w:val="24"/>
      <w:szCs w:val="20"/>
    </w:rPr>
  </w:style>
  <w:style w:type="paragraph" w:styleId="20">
    <w:name w:val="Body Text Indent"/>
    <w:basedOn w:val="1"/>
    <w:link w:val="78"/>
    <w:unhideWhenUsed/>
    <w:qFormat/>
    <w:uiPriority w:val="0"/>
    <w:pPr>
      <w:spacing w:after="120"/>
      <w:ind w:left="420" w:leftChars="200"/>
    </w:pPr>
  </w:style>
  <w:style w:type="paragraph" w:styleId="21">
    <w:name w:val="Block Text"/>
    <w:basedOn w:val="1"/>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22">
    <w:name w:val="index 4"/>
    <w:basedOn w:val="1"/>
    <w:next w:val="1"/>
    <w:qFormat/>
    <w:uiPriority w:val="0"/>
    <w:pPr>
      <w:ind w:left="1260"/>
    </w:pPr>
    <w:rPr>
      <w:rFonts w:ascii="Calibri" w:hAnsi="Calibri"/>
      <w:szCs w:val="20"/>
    </w:rPr>
  </w:style>
  <w:style w:type="paragraph" w:styleId="23">
    <w:name w:val="toc 5"/>
    <w:basedOn w:val="1"/>
    <w:next w:val="1"/>
    <w:unhideWhenUsed/>
    <w:qFormat/>
    <w:uiPriority w:val="39"/>
    <w:pPr>
      <w:ind w:left="1680" w:leftChars="800"/>
    </w:pPr>
    <w:rPr>
      <w:rFonts w:ascii="Georgia" w:hAnsi="Georgia" w:eastAsia="Georgia" w:cs="Segoe UI Emoji"/>
    </w:rPr>
  </w:style>
  <w:style w:type="paragraph" w:styleId="24">
    <w:name w:val="toc 3"/>
    <w:basedOn w:val="1"/>
    <w:next w:val="1"/>
    <w:qFormat/>
    <w:uiPriority w:val="39"/>
    <w:pPr>
      <w:ind w:left="840" w:leftChars="400"/>
    </w:pPr>
    <w:rPr>
      <w:rFonts w:ascii="Calibri" w:hAnsi="Calibri"/>
      <w:szCs w:val="20"/>
    </w:rPr>
  </w:style>
  <w:style w:type="paragraph" w:styleId="25">
    <w:name w:val="Plain Text"/>
    <w:basedOn w:val="1"/>
    <w:next w:val="1"/>
    <w:link w:val="79"/>
    <w:qFormat/>
    <w:uiPriority w:val="0"/>
    <w:rPr>
      <w:rFonts w:ascii="宋体" w:hAnsi="Courier New"/>
      <w:szCs w:val="20"/>
    </w:rPr>
  </w:style>
  <w:style w:type="paragraph" w:styleId="26">
    <w:name w:val="toc 8"/>
    <w:basedOn w:val="1"/>
    <w:next w:val="1"/>
    <w:unhideWhenUsed/>
    <w:qFormat/>
    <w:uiPriority w:val="39"/>
    <w:pPr>
      <w:ind w:left="2940" w:leftChars="1400"/>
    </w:pPr>
    <w:rPr>
      <w:rFonts w:ascii="Georgia" w:hAnsi="Georgia" w:eastAsia="Georgia" w:cs="Segoe UI Emoji"/>
    </w:rPr>
  </w:style>
  <w:style w:type="paragraph" w:styleId="27">
    <w:name w:val="Date"/>
    <w:basedOn w:val="1"/>
    <w:next w:val="1"/>
    <w:link w:val="112"/>
    <w:qFormat/>
    <w:uiPriority w:val="99"/>
    <w:pPr>
      <w:ind w:left="100" w:leftChars="2500"/>
    </w:pPr>
    <w:rPr>
      <w:szCs w:val="24"/>
    </w:rPr>
  </w:style>
  <w:style w:type="paragraph" w:styleId="28">
    <w:name w:val="Body Text Indent 2"/>
    <w:basedOn w:val="1"/>
    <w:link w:val="114"/>
    <w:qFormat/>
    <w:uiPriority w:val="0"/>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paragraph" w:styleId="29">
    <w:name w:val="Balloon Text"/>
    <w:basedOn w:val="1"/>
    <w:link w:val="80"/>
    <w:unhideWhenUsed/>
    <w:qFormat/>
    <w:uiPriority w:val="99"/>
    <w:rPr>
      <w:sz w:val="18"/>
      <w:szCs w:val="18"/>
    </w:rPr>
  </w:style>
  <w:style w:type="paragraph" w:styleId="30">
    <w:name w:val="footer"/>
    <w:basedOn w:val="1"/>
    <w:link w:val="81"/>
    <w:unhideWhenUsed/>
    <w:qFormat/>
    <w:uiPriority w:val="99"/>
    <w:pPr>
      <w:tabs>
        <w:tab w:val="center" w:pos="4153"/>
        <w:tab w:val="right" w:pos="8306"/>
      </w:tabs>
      <w:snapToGrid w:val="0"/>
      <w:jc w:val="left"/>
    </w:pPr>
    <w:rPr>
      <w:kern w:val="0"/>
      <w:sz w:val="18"/>
      <w:szCs w:val="18"/>
    </w:rPr>
  </w:style>
  <w:style w:type="paragraph" w:styleId="31">
    <w:name w:val="envelope return"/>
    <w:basedOn w:val="1"/>
    <w:qFormat/>
    <w:uiPriority w:val="99"/>
    <w:pPr>
      <w:snapToGrid w:val="0"/>
    </w:pPr>
    <w:rPr>
      <w:rFonts w:ascii="Arial" w:hAnsi="Arial"/>
    </w:rPr>
  </w:style>
  <w:style w:type="paragraph" w:styleId="32">
    <w:name w:val="header"/>
    <w:basedOn w:val="1"/>
    <w:link w:val="82"/>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33">
    <w:name w:val="toc 1"/>
    <w:basedOn w:val="1"/>
    <w:next w:val="1"/>
    <w:qFormat/>
    <w:uiPriority w:val="39"/>
    <w:pPr>
      <w:adjustRightInd w:val="0"/>
      <w:jc w:val="left"/>
      <w:textAlignment w:val="baseline"/>
    </w:pPr>
    <w:rPr>
      <w:rFonts w:ascii="Calibri" w:hAnsi="Calibri" w:eastAsia="楷体_GB2312"/>
      <w:sz w:val="24"/>
      <w:szCs w:val="20"/>
    </w:rPr>
  </w:style>
  <w:style w:type="paragraph" w:styleId="34">
    <w:name w:val="toc 4"/>
    <w:basedOn w:val="1"/>
    <w:next w:val="1"/>
    <w:unhideWhenUsed/>
    <w:qFormat/>
    <w:uiPriority w:val="39"/>
    <w:pPr>
      <w:ind w:left="1260" w:leftChars="600"/>
    </w:pPr>
    <w:rPr>
      <w:rFonts w:ascii="Georgia" w:hAnsi="Georgia" w:eastAsia="Georgia" w:cs="Segoe UI Emoji"/>
    </w:rPr>
  </w:style>
  <w:style w:type="paragraph" w:styleId="35">
    <w:name w:val="Subtitle"/>
    <w:basedOn w:val="1"/>
    <w:next w:val="1"/>
    <w:link w:val="117"/>
    <w:qFormat/>
    <w:uiPriority w:val="0"/>
    <w:pPr>
      <w:spacing w:before="240" w:after="60" w:line="312" w:lineRule="auto"/>
      <w:jc w:val="center"/>
      <w:outlineLvl w:val="1"/>
    </w:pPr>
    <w:rPr>
      <w:rFonts w:ascii="Cambria" w:hAnsi="Cambria"/>
      <w:b/>
      <w:kern w:val="28"/>
      <w:sz w:val="32"/>
      <w:szCs w:val="20"/>
    </w:rPr>
  </w:style>
  <w:style w:type="paragraph" w:styleId="36">
    <w:name w:val="toc 6"/>
    <w:basedOn w:val="1"/>
    <w:next w:val="1"/>
    <w:unhideWhenUsed/>
    <w:qFormat/>
    <w:uiPriority w:val="39"/>
    <w:pPr>
      <w:ind w:left="2100" w:leftChars="1000"/>
    </w:pPr>
    <w:rPr>
      <w:rFonts w:ascii="Georgia" w:hAnsi="Georgia" w:eastAsia="Georgia" w:cs="Segoe UI Emoji"/>
    </w:rPr>
  </w:style>
  <w:style w:type="paragraph" w:styleId="37">
    <w:name w:val="Body Text Indent 3"/>
    <w:basedOn w:val="1"/>
    <w:link w:val="119"/>
    <w:qFormat/>
    <w:uiPriority w:val="0"/>
    <w:pPr>
      <w:spacing w:line="620" w:lineRule="exact"/>
      <w:ind w:firstLine="570"/>
    </w:pPr>
    <w:rPr>
      <w:rFonts w:ascii="宋体"/>
      <w:kern w:val="0"/>
      <w:sz w:val="24"/>
      <w:szCs w:val="20"/>
    </w:rPr>
  </w:style>
  <w:style w:type="paragraph" w:styleId="38">
    <w:name w:val="toc 2"/>
    <w:basedOn w:val="1"/>
    <w:next w:val="1"/>
    <w:unhideWhenUsed/>
    <w:qFormat/>
    <w:uiPriority w:val="39"/>
    <w:pPr>
      <w:ind w:left="420" w:leftChars="200"/>
    </w:pPr>
    <w:rPr>
      <w:szCs w:val="24"/>
    </w:rPr>
  </w:style>
  <w:style w:type="paragraph" w:styleId="39">
    <w:name w:val="toc 9"/>
    <w:basedOn w:val="1"/>
    <w:next w:val="1"/>
    <w:unhideWhenUsed/>
    <w:qFormat/>
    <w:uiPriority w:val="39"/>
    <w:pPr>
      <w:ind w:left="3360" w:leftChars="1600"/>
    </w:pPr>
    <w:rPr>
      <w:rFonts w:ascii="Georgia" w:hAnsi="Georgia" w:eastAsia="Georgia" w:cs="Segoe UI Emoji"/>
    </w:rPr>
  </w:style>
  <w:style w:type="paragraph" w:styleId="40">
    <w:name w:val="Body Text 2"/>
    <w:basedOn w:val="1"/>
    <w:link w:val="120"/>
    <w:qFormat/>
    <w:uiPriority w:val="0"/>
    <w:pPr>
      <w:spacing w:after="120" w:line="480" w:lineRule="auto"/>
    </w:pPr>
    <w:rPr>
      <w:szCs w:val="24"/>
    </w:rPr>
  </w:style>
  <w:style w:type="paragraph" w:styleId="41">
    <w:name w:val="HTML Preformatted"/>
    <w:basedOn w:val="1"/>
    <w:link w:val="12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4"/>
    </w:rPr>
  </w:style>
  <w:style w:type="paragraph" w:styleId="42">
    <w:name w:val="Normal (Web)"/>
    <w:basedOn w:val="1"/>
    <w:link w:val="373"/>
    <w:unhideWhenUsed/>
    <w:qFormat/>
    <w:uiPriority w:val="99"/>
    <w:pPr>
      <w:spacing w:before="100" w:beforeAutospacing="1" w:after="100" w:afterAutospacing="1"/>
      <w:jc w:val="left"/>
    </w:pPr>
    <w:rPr>
      <w:rFonts w:ascii="Calibri" w:hAnsi="Calibri"/>
      <w:kern w:val="0"/>
      <w:sz w:val="24"/>
      <w:szCs w:val="20"/>
    </w:rPr>
  </w:style>
  <w:style w:type="paragraph" w:styleId="43">
    <w:name w:val="Title"/>
    <w:basedOn w:val="1"/>
    <w:link w:val="123"/>
    <w:qFormat/>
    <w:uiPriority w:val="0"/>
    <w:pPr>
      <w:spacing w:before="240" w:after="60"/>
      <w:jc w:val="center"/>
      <w:outlineLvl w:val="0"/>
    </w:pPr>
    <w:rPr>
      <w:rFonts w:ascii="Arial" w:hAnsi="Arial"/>
      <w:b/>
      <w:bCs/>
      <w:sz w:val="32"/>
      <w:szCs w:val="32"/>
    </w:rPr>
  </w:style>
  <w:style w:type="paragraph" w:styleId="44">
    <w:name w:val="annotation subject"/>
    <w:basedOn w:val="17"/>
    <w:next w:val="17"/>
    <w:link w:val="83"/>
    <w:unhideWhenUsed/>
    <w:qFormat/>
    <w:uiPriority w:val="99"/>
    <w:rPr>
      <w:b/>
      <w:bCs/>
    </w:rPr>
  </w:style>
  <w:style w:type="paragraph" w:styleId="45">
    <w:name w:val="Body Text First Indent"/>
    <w:basedOn w:val="2"/>
    <w:link w:val="125"/>
    <w:qFormat/>
    <w:uiPriority w:val="0"/>
    <w:pPr>
      <w:ind w:firstLine="420" w:firstLineChars="100"/>
    </w:pPr>
    <w:rPr>
      <w:kern w:val="0"/>
      <w:sz w:val="20"/>
    </w:rPr>
  </w:style>
  <w:style w:type="paragraph" w:styleId="46">
    <w:name w:val="Body Text First Indent 2"/>
    <w:basedOn w:val="20"/>
    <w:link w:val="84"/>
    <w:unhideWhenUsed/>
    <w:qFormat/>
    <w:uiPriority w:val="99"/>
    <w:pPr>
      <w:ind w:firstLine="420" w:firstLineChars="200"/>
    </w:pPr>
  </w:style>
  <w:style w:type="table" w:styleId="48">
    <w:name w:val="Table Grid"/>
    <w:basedOn w:val="47"/>
    <w:unhideWhenUsed/>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0">
    <w:name w:val="Strong"/>
    <w:qFormat/>
    <w:uiPriority w:val="22"/>
    <w:rPr>
      <w:b/>
    </w:rPr>
  </w:style>
  <w:style w:type="character" w:styleId="51">
    <w:name w:val="page number"/>
    <w:basedOn w:val="49"/>
    <w:qFormat/>
    <w:uiPriority w:val="0"/>
  </w:style>
  <w:style w:type="character" w:styleId="52">
    <w:name w:val="FollowedHyperlink"/>
    <w:unhideWhenUsed/>
    <w:qFormat/>
    <w:uiPriority w:val="0"/>
    <w:rPr>
      <w:color w:val="800080"/>
      <w:u w:val="single"/>
    </w:rPr>
  </w:style>
  <w:style w:type="character" w:styleId="53">
    <w:name w:val="Emphasis"/>
    <w:qFormat/>
    <w:uiPriority w:val="20"/>
  </w:style>
  <w:style w:type="character" w:styleId="54">
    <w:name w:val="HTML Definition"/>
    <w:unhideWhenUsed/>
    <w:qFormat/>
    <w:uiPriority w:val="99"/>
  </w:style>
  <w:style w:type="character" w:styleId="55">
    <w:name w:val="HTML Typewriter"/>
    <w:qFormat/>
    <w:uiPriority w:val="99"/>
    <w:rPr>
      <w:rFonts w:ascii="黑体" w:hAnsi="Courier New" w:eastAsia="黑体" w:cs="Courier New"/>
      <w:sz w:val="14"/>
      <w:szCs w:val="14"/>
    </w:rPr>
  </w:style>
  <w:style w:type="character" w:styleId="56">
    <w:name w:val="HTML Acronym"/>
    <w:unhideWhenUsed/>
    <w:qFormat/>
    <w:uiPriority w:val="99"/>
  </w:style>
  <w:style w:type="character" w:styleId="57">
    <w:name w:val="HTML Variable"/>
    <w:unhideWhenUsed/>
    <w:qFormat/>
    <w:uiPriority w:val="99"/>
  </w:style>
  <w:style w:type="character" w:styleId="58">
    <w:name w:val="Hyperlink"/>
    <w:basedOn w:val="49"/>
    <w:unhideWhenUsed/>
    <w:qFormat/>
    <w:uiPriority w:val="99"/>
    <w:rPr>
      <w:color w:val="0000FF"/>
      <w:u w:val="single"/>
    </w:rPr>
  </w:style>
  <w:style w:type="character" w:styleId="59">
    <w:name w:val="HTML Code"/>
    <w:unhideWhenUsed/>
    <w:qFormat/>
    <w:uiPriority w:val="99"/>
    <w:rPr>
      <w:rFonts w:ascii="serif" w:hAnsi="serif" w:eastAsia="serif" w:cs="serif"/>
      <w:sz w:val="21"/>
      <w:szCs w:val="21"/>
    </w:rPr>
  </w:style>
  <w:style w:type="character" w:styleId="60">
    <w:name w:val="annotation reference"/>
    <w:unhideWhenUsed/>
    <w:qFormat/>
    <w:uiPriority w:val="99"/>
    <w:rPr>
      <w:sz w:val="21"/>
      <w:szCs w:val="21"/>
    </w:rPr>
  </w:style>
  <w:style w:type="character" w:styleId="61">
    <w:name w:val="HTML Cite"/>
    <w:unhideWhenUsed/>
    <w:qFormat/>
    <w:uiPriority w:val="99"/>
  </w:style>
  <w:style w:type="character" w:styleId="62">
    <w:name w:val="HTML Keyboard"/>
    <w:unhideWhenUsed/>
    <w:qFormat/>
    <w:uiPriority w:val="99"/>
    <w:rPr>
      <w:rFonts w:hint="default" w:ascii="serif" w:hAnsi="serif" w:eastAsia="serif" w:cs="serif"/>
      <w:sz w:val="21"/>
      <w:szCs w:val="21"/>
    </w:rPr>
  </w:style>
  <w:style w:type="character" w:styleId="63">
    <w:name w:val="HTML Sample"/>
    <w:unhideWhenUsed/>
    <w:qFormat/>
    <w:uiPriority w:val="99"/>
    <w:rPr>
      <w:rFonts w:hint="default" w:ascii="serif" w:hAnsi="serif" w:eastAsia="serif" w:cs="serif"/>
      <w:sz w:val="21"/>
      <w:szCs w:val="21"/>
    </w:rPr>
  </w:style>
  <w:style w:type="paragraph" w:customStyle="1" w:styleId="64">
    <w:name w:val="正文首行缩进 21"/>
    <w:basedOn w:val="65"/>
    <w:unhideWhenUsed/>
    <w:qFormat/>
    <w:uiPriority w:val="99"/>
    <w:pPr>
      <w:spacing w:after="0"/>
      <w:ind w:left="480" w:firstLine="420"/>
    </w:pPr>
    <w:rPr>
      <w:sz w:val="24"/>
    </w:rPr>
  </w:style>
  <w:style w:type="paragraph" w:customStyle="1" w:styleId="65">
    <w:name w:val="正文文本缩进1"/>
    <w:basedOn w:val="1"/>
    <w:qFormat/>
    <w:uiPriority w:val="0"/>
    <w:pPr>
      <w:spacing w:after="120"/>
      <w:ind w:left="420"/>
    </w:pPr>
  </w:style>
  <w:style w:type="character" w:customStyle="1" w:styleId="66">
    <w:name w:val="标题 1 字符"/>
    <w:basedOn w:val="49"/>
    <w:link w:val="3"/>
    <w:qFormat/>
    <w:uiPriority w:val="9"/>
    <w:rPr>
      <w:rFonts w:ascii="Times New Roman" w:hAnsi="Times New Roman" w:eastAsia="宋体" w:cs="Times New Roman"/>
      <w:b/>
      <w:kern w:val="44"/>
      <w:sz w:val="32"/>
      <w:szCs w:val="20"/>
    </w:rPr>
  </w:style>
  <w:style w:type="character" w:customStyle="1" w:styleId="67">
    <w:name w:val="标题 2 字符"/>
    <w:basedOn w:val="49"/>
    <w:link w:val="4"/>
    <w:qFormat/>
    <w:uiPriority w:val="9"/>
    <w:rPr>
      <w:rFonts w:ascii="Cambria" w:hAnsi="Cambria" w:eastAsia="宋体" w:cs="Times New Roman"/>
      <w:b/>
      <w:bCs/>
      <w:kern w:val="0"/>
      <w:sz w:val="32"/>
      <w:szCs w:val="32"/>
    </w:rPr>
  </w:style>
  <w:style w:type="character" w:customStyle="1" w:styleId="68">
    <w:name w:val="标题 3 字符1"/>
    <w:basedOn w:val="49"/>
    <w:link w:val="5"/>
    <w:qFormat/>
    <w:uiPriority w:val="9"/>
    <w:rPr>
      <w:rFonts w:ascii="Times New Roman" w:hAnsi="Times New Roman" w:eastAsia="宋体" w:cs="Times New Roman"/>
      <w:b/>
      <w:bCs/>
      <w:sz w:val="32"/>
      <w:szCs w:val="32"/>
    </w:rPr>
  </w:style>
  <w:style w:type="character" w:customStyle="1" w:styleId="69">
    <w:name w:val="标题 4 字符"/>
    <w:basedOn w:val="49"/>
    <w:link w:val="6"/>
    <w:qFormat/>
    <w:uiPriority w:val="99"/>
    <w:rPr>
      <w:rFonts w:ascii="Cambria" w:hAnsi="Cambria" w:eastAsia="宋体" w:cs="Times New Roman"/>
      <w:b/>
      <w:bCs/>
      <w:sz w:val="28"/>
      <w:szCs w:val="28"/>
    </w:rPr>
  </w:style>
  <w:style w:type="character" w:customStyle="1" w:styleId="70">
    <w:name w:val="标题 5 字符"/>
    <w:basedOn w:val="49"/>
    <w:link w:val="7"/>
    <w:qFormat/>
    <w:uiPriority w:val="0"/>
    <w:rPr>
      <w:rFonts w:ascii="Times New Roman" w:hAnsi="Times New Roman" w:eastAsia="宋体" w:cs="Times New Roman"/>
      <w:sz w:val="28"/>
      <w:szCs w:val="20"/>
    </w:rPr>
  </w:style>
  <w:style w:type="character" w:customStyle="1" w:styleId="71">
    <w:name w:val="标题 6 字符"/>
    <w:basedOn w:val="49"/>
    <w:link w:val="8"/>
    <w:qFormat/>
    <w:uiPriority w:val="0"/>
    <w:rPr>
      <w:rFonts w:ascii="Arial" w:hAnsi="Arial" w:eastAsia="黑体" w:cs="Times New Roman"/>
      <w:b/>
      <w:kern w:val="0"/>
      <w:sz w:val="24"/>
      <w:szCs w:val="20"/>
    </w:rPr>
  </w:style>
  <w:style w:type="character" w:customStyle="1" w:styleId="72">
    <w:name w:val="标题 7 字符"/>
    <w:basedOn w:val="49"/>
    <w:link w:val="9"/>
    <w:qFormat/>
    <w:uiPriority w:val="0"/>
    <w:rPr>
      <w:rFonts w:ascii="Times New Roman" w:hAnsi="Times New Roman" w:eastAsia="宋体" w:cs="Times New Roman"/>
      <w:b/>
      <w:kern w:val="0"/>
      <w:sz w:val="24"/>
      <w:szCs w:val="20"/>
    </w:rPr>
  </w:style>
  <w:style w:type="character" w:customStyle="1" w:styleId="73">
    <w:name w:val="标题 8 字符"/>
    <w:basedOn w:val="49"/>
    <w:link w:val="10"/>
    <w:qFormat/>
    <w:uiPriority w:val="0"/>
    <w:rPr>
      <w:rFonts w:ascii="Arial" w:hAnsi="Arial" w:eastAsia="黑体" w:cs="Times New Roman"/>
      <w:kern w:val="0"/>
      <w:sz w:val="24"/>
      <w:szCs w:val="20"/>
    </w:rPr>
  </w:style>
  <w:style w:type="character" w:customStyle="1" w:styleId="74">
    <w:name w:val="标题 9 字符"/>
    <w:basedOn w:val="49"/>
    <w:link w:val="11"/>
    <w:qFormat/>
    <w:uiPriority w:val="0"/>
    <w:rPr>
      <w:rFonts w:ascii="Arial" w:hAnsi="Arial" w:eastAsia="黑体" w:cs="Times New Roman"/>
      <w:kern w:val="0"/>
      <w:sz w:val="20"/>
      <w:szCs w:val="20"/>
    </w:rPr>
  </w:style>
  <w:style w:type="character" w:customStyle="1" w:styleId="75">
    <w:name w:val="正文缩进 字符"/>
    <w:link w:val="13"/>
    <w:qFormat/>
    <w:uiPriority w:val="0"/>
    <w:rPr>
      <w:rFonts w:ascii="Calibri" w:hAnsi="Calibri" w:eastAsia="楷体_GB2312" w:cs="Times New Roman"/>
      <w:kern w:val="0"/>
      <w:sz w:val="24"/>
      <w:szCs w:val="20"/>
    </w:rPr>
  </w:style>
  <w:style w:type="character" w:customStyle="1" w:styleId="76">
    <w:name w:val="文档结构图 字符"/>
    <w:basedOn w:val="49"/>
    <w:link w:val="15"/>
    <w:qFormat/>
    <w:uiPriority w:val="99"/>
    <w:rPr>
      <w:rFonts w:ascii="宋体" w:hAnsi="Times New Roman" w:eastAsia="宋体" w:cs="Times New Roman"/>
      <w:kern w:val="0"/>
      <w:sz w:val="18"/>
      <w:szCs w:val="18"/>
    </w:rPr>
  </w:style>
  <w:style w:type="character" w:customStyle="1" w:styleId="77">
    <w:name w:val="批注文字 字符"/>
    <w:basedOn w:val="49"/>
    <w:link w:val="17"/>
    <w:qFormat/>
    <w:uiPriority w:val="99"/>
    <w:rPr>
      <w:rFonts w:ascii="Times New Roman" w:hAnsi="Times New Roman" w:eastAsia="宋体" w:cs="Times New Roman"/>
    </w:rPr>
  </w:style>
  <w:style w:type="character" w:customStyle="1" w:styleId="78">
    <w:name w:val="正文文本缩进 字符"/>
    <w:basedOn w:val="49"/>
    <w:link w:val="20"/>
    <w:qFormat/>
    <w:uiPriority w:val="0"/>
    <w:rPr>
      <w:rFonts w:ascii="Times New Roman" w:hAnsi="Times New Roman" w:eastAsia="宋体" w:cs="Times New Roman"/>
    </w:rPr>
  </w:style>
  <w:style w:type="character" w:customStyle="1" w:styleId="79">
    <w:name w:val="纯文本 字符"/>
    <w:basedOn w:val="49"/>
    <w:link w:val="25"/>
    <w:qFormat/>
    <w:uiPriority w:val="0"/>
    <w:rPr>
      <w:rFonts w:ascii="宋体" w:hAnsi="Courier New" w:eastAsia="宋体" w:cs="Times New Roman"/>
      <w:szCs w:val="20"/>
    </w:rPr>
  </w:style>
  <w:style w:type="character" w:customStyle="1" w:styleId="80">
    <w:name w:val="批注框文本 字符"/>
    <w:basedOn w:val="49"/>
    <w:link w:val="29"/>
    <w:qFormat/>
    <w:uiPriority w:val="99"/>
    <w:rPr>
      <w:rFonts w:ascii="Times New Roman" w:hAnsi="Times New Roman" w:eastAsia="宋体" w:cs="Times New Roman"/>
      <w:sz w:val="18"/>
      <w:szCs w:val="18"/>
    </w:rPr>
  </w:style>
  <w:style w:type="character" w:customStyle="1" w:styleId="81">
    <w:name w:val="页脚 字符"/>
    <w:basedOn w:val="49"/>
    <w:link w:val="30"/>
    <w:qFormat/>
    <w:uiPriority w:val="99"/>
    <w:rPr>
      <w:rFonts w:ascii="Times New Roman" w:hAnsi="Times New Roman" w:eastAsia="宋体" w:cs="Times New Roman"/>
      <w:kern w:val="0"/>
      <w:sz w:val="18"/>
      <w:szCs w:val="18"/>
    </w:rPr>
  </w:style>
  <w:style w:type="character" w:customStyle="1" w:styleId="82">
    <w:name w:val="页眉 字符"/>
    <w:basedOn w:val="49"/>
    <w:link w:val="32"/>
    <w:qFormat/>
    <w:uiPriority w:val="0"/>
    <w:rPr>
      <w:rFonts w:ascii="Times New Roman" w:hAnsi="Times New Roman" w:eastAsia="宋体" w:cs="Times New Roman"/>
      <w:kern w:val="0"/>
      <w:sz w:val="18"/>
      <w:szCs w:val="18"/>
    </w:rPr>
  </w:style>
  <w:style w:type="character" w:customStyle="1" w:styleId="83">
    <w:name w:val="批注主题 字符"/>
    <w:basedOn w:val="77"/>
    <w:link w:val="44"/>
    <w:qFormat/>
    <w:uiPriority w:val="99"/>
    <w:rPr>
      <w:rFonts w:ascii="Times New Roman" w:hAnsi="Times New Roman" w:eastAsia="宋体" w:cs="Times New Roman"/>
      <w:b/>
      <w:bCs/>
    </w:rPr>
  </w:style>
  <w:style w:type="character" w:customStyle="1" w:styleId="84">
    <w:name w:val="正文文本首行缩进 2 字符"/>
    <w:basedOn w:val="78"/>
    <w:link w:val="46"/>
    <w:qFormat/>
    <w:uiPriority w:val="99"/>
    <w:rPr>
      <w:rFonts w:ascii="Times New Roman" w:hAnsi="Times New Roman" w:eastAsia="宋体" w:cs="Times New Roman"/>
    </w:rPr>
  </w:style>
  <w:style w:type="character" w:customStyle="1" w:styleId="85">
    <w:name w:val="正文缩进2格 Char"/>
    <w:link w:val="86"/>
    <w:qFormat/>
    <w:uiPriority w:val="0"/>
    <w:rPr>
      <w:rFonts w:ascii="仿宋_GB2312" w:hAnsi="宋体" w:eastAsia="仿宋_GB2312" w:cs="仿宋_GB2312"/>
      <w:sz w:val="31"/>
      <w:szCs w:val="28"/>
    </w:rPr>
  </w:style>
  <w:style w:type="paragraph" w:customStyle="1" w:styleId="86">
    <w:name w:val="正文缩进2格"/>
    <w:basedOn w:val="1"/>
    <w:link w:val="85"/>
    <w:qFormat/>
    <w:uiPriority w:val="0"/>
    <w:pPr>
      <w:wordWrap w:val="0"/>
      <w:spacing w:line="600" w:lineRule="exact"/>
      <w:ind w:firstLine="639" w:firstLineChars="206"/>
    </w:pPr>
    <w:rPr>
      <w:rFonts w:ascii="仿宋_GB2312" w:hAnsi="宋体" w:eastAsia="仿宋_GB2312" w:cs="仿宋_GB2312"/>
      <w:sz w:val="31"/>
      <w:szCs w:val="28"/>
    </w:rPr>
  </w:style>
  <w:style w:type="character" w:customStyle="1" w:styleId="87">
    <w:name w:val="NormalCharacter"/>
    <w:qFormat/>
    <w:uiPriority w:val="0"/>
    <w:rPr>
      <w:rFonts w:ascii="Times New Roman" w:hAnsi="Times New Roman" w:eastAsia="宋体" w:cs="Times New Roman"/>
    </w:rPr>
  </w:style>
  <w:style w:type="paragraph" w:customStyle="1" w:styleId="8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90">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91">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2">
    <w:name w:val="xl66"/>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93">
    <w:name w:val="xl67"/>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9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6">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8">
    <w:name w:val="xl65"/>
    <w:basedOn w:val="1"/>
    <w:qFormat/>
    <w:uiPriority w:val="0"/>
    <w:pPr>
      <w:widowControl/>
      <w:spacing w:before="100" w:beforeAutospacing="1" w:after="100" w:afterAutospacing="1"/>
      <w:jc w:val="center"/>
    </w:pPr>
    <w:rPr>
      <w:rFonts w:ascii="宋体" w:hAnsi="宋体" w:cs="宋体"/>
      <w:kern w:val="0"/>
      <w:sz w:val="24"/>
      <w:szCs w:val="24"/>
    </w:rPr>
  </w:style>
  <w:style w:type="paragraph" w:styleId="99">
    <w:name w:val="List Paragraph"/>
    <w:basedOn w:val="1"/>
    <w:qFormat/>
    <w:uiPriority w:val="34"/>
    <w:pPr>
      <w:ind w:firstLine="420" w:firstLineChars="200"/>
    </w:pPr>
  </w:style>
  <w:style w:type="table" w:customStyle="1" w:styleId="100">
    <w:name w:val="网格型1"/>
    <w:basedOn w:val="4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01">
    <w:name w:val="网格型2"/>
    <w:basedOn w:val="4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02">
    <w:name w:val="UserStyle_18"/>
    <w:qFormat/>
    <w:uiPriority w:val="0"/>
    <w:rPr>
      <w:rFonts w:ascii="MS Mincho" w:hAnsi="等线 Light" w:eastAsia="宋体" w:cs="Times New Roman"/>
      <w:color w:val="000000"/>
      <w:sz w:val="24"/>
      <w:szCs w:val="24"/>
      <w:lang w:val="en-US" w:eastAsia="zh-CN" w:bidi="ar-SA"/>
    </w:rPr>
  </w:style>
  <w:style w:type="character" w:customStyle="1" w:styleId="103">
    <w:name w:val="font41"/>
    <w:qFormat/>
    <w:uiPriority w:val="0"/>
    <w:rPr>
      <w:rFonts w:hint="eastAsia" w:ascii="微软雅黑" w:hAnsi="微软雅黑" w:eastAsia="微软雅黑" w:cs="微软雅黑"/>
      <w:color w:val="000000"/>
      <w:sz w:val="20"/>
      <w:szCs w:val="20"/>
      <w:u w:val="none"/>
    </w:rPr>
  </w:style>
  <w:style w:type="character" w:customStyle="1" w:styleId="104">
    <w:name w:val="font11"/>
    <w:qFormat/>
    <w:uiPriority w:val="0"/>
    <w:rPr>
      <w:rFonts w:hint="eastAsia" w:ascii="宋体" w:hAnsi="宋体" w:eastAsia="宋体" w:cs="宋体"/>
      <w:color w:val="000000"/>
      <w:sz w:val="20"/>
      <w:szCs w:val="20"/>
      <w:u w:val="none"/>
    </w:rPr>
  </w:style>
  <w:style w:type="character" w:customStyle="1" w:styleId="105">
    <w:name w:val="文档结构图 Char1"/>
    <w:semiHidden/>
    <w:qFormat/>
    <w:uiPriority w:val="99"/>
    <w:rPr>
      <w:rFonts w:ascii="宋体"/>
      <w:kern w:val="2"/>
      <w:sz w:val="18"/>
      <w:szCs w:val="18"/>
    </w:rPr>
  </w:style>
  <w:style w:type="character" w:customStyle="1" w:styleId="106">
    <w:name w:val="称呼 Char"/>
    <w:basedOn w:val="49"/>
    <w:qFormat/>
    <w:uiPriority w:val="99"/>
    <w:rPr>
      <w:rFonts w:ascii="Times New Roman" w:hAnsi="Times New Roman" w:eastAsia="宋体" w:cs="Times New Roman"/>
    </w:rPr>
  </w:style>
  <w:style w:type="character" w:customStyle="1" w:styleId="107">
    <w:name w:val="称呼 字符"/>
    <w:link w:val="18"/>
    <w:qFormat/>
    <w:uiPriority w:val="99"/>
    <w:rPr>
      <w:rFonts w:ascii="Times New Roman" w:hAnsi="Times New Roman" w:eastAsia="宋体" w:cs="Times New Roman"/>
      <w:kern w:val="0"/>
      <w:sz w:val="30"/>
      <w:szCs w:val="20"/>
    </w:rPr>
  </w:style>
  <w:style w:type="character" w:customStyle="1" w:styleId="108">
    <w:name w:val="正文文本 3 Char"/>
    <w:basedOn w:val="49"/>
    <w:qFormat/>
    <w:uiPriority w:val="0"/>
    <w:rPr>
      <w:rFonts w:ascii="Times New Roman" w:hAnsi="Times New Roman" w:eastAsia="宋体" w:cs="Times New Roman"/>
      <w:sz w:val="16"/>
      <w:szCs w:val="16"/>
    </w:rPr>
  </w:style>
  <w:style w:type="character" w:customStyle="1" w:styleId="109">
    <w:name w:val="正文文本 3 字符"/>
    <w:link w:val="19"/>
    <w:qFormat/>
    <w:uiPriority w:val="0"/>
    <w:rPr>
      <w:rFonts w:ascii="Times New Roman" w:hAnsi="Times New Roman" w:eastAsia="宋体" w:cs="Times New Roman"/>
      <w:color w:val="000000"/>
      <w:kern w:val="0"/>
      <w:sz w:val="24"/>
      <w:szCs w:val="20"/>
    </w:rPr>
  </w:style>
  <w:style w:type="character" w:customStyle="1" w:styleId="110">
    <w:name w:val="正文文本 Char"/>
    <w:basedOn w:val="49"/>
    <w:qFormat/>
    <w:uiPriority w:val="99"/>
    <w:rPr>
      <w:rFonts w:ascii="Times New Roman" w:hAnsi="Times New Roman" w:eastAsia="宋体" w:cs="Times New Roman"/>
    </w:rPr>
  </w:style>
  <w:style w:type="character" w:customStyle="1" w:styleId="111">
    <w:name w:val="正文文本 字符"/>
    <w:link w:val="2"/>
    <w:qFormat/>
    <w:uiPriority w:val="0"/>
    <w:rPr>
      <w:rFonts w:ascii="Times New Roman" w:hAnsi="Times New Roman" w:eastAsia="宋体" w:cs="Times New Roman"/>
      <w:szCs w:val="24"/>
    </w:rPr>
  </w:style>
  <w:style w:type="character" w:customStyle="1" w:styleId="112">
    <w:name w:val="日期 字符"/>
    <w:basedOn w:val="49"/>
    <w:link w:val="27"/>
    <w:qFormat/>
    <w:uiPriority w:val="99"/>
    <w:rPr>
      <w:rFonts w:ascii="Times New Roman" w:hAnsi="Times New Roman" w:eastAsia="宋体" w:cs="Times New Roman"/>
      <w:szCs w:val="24"/>
    </w:rPr>
  </w:style>
  <w:style w:type="character" w:customStyle="1" w:styleId="113">
    <w:name w:val="正文文本缩进 2 Char"/>
    <w:basedOn w:val="49"/>
    <w:qFormat/>
    <w:uiPriority w:val="0"/>
    <w:rPr>
      <w:rFonts w:ascii="Times New Roman" w:hAnsi="Times New Roman" w:eastAsia="宋体" w:cs="Times New Roman"/>
    </w:rPr>
  </w:style>
  <w:style w:type="character" w:customStyle="1" w:styleId="114">
    <w:name w:val="正文文本缩进 2 字符"/>
    <w:link w:val="28"/>
    <w:qFormat/>
    <w:uiPriority w:val="0"/>
    <w:rPr>
      <w:rFonts w:ascii="楷体_GB2312" w:hAnsi="Times New Roman" w:eastAsia="楷体_GB2312" w:cs="Times New Roman"/>
      <w:b/>
      <w:spacing w:val="-24"/>
      <w:kern w:val="0"/>
      <w:sz w:val="28"/>
      <w:szCs w:val="20"/>
    </w:rPr>
  </w:style>
  <w:style w:type="character" w:customStyle="1" w:styleId="115">
    <w:name w:val="副标题 Char"/>
    <w:basedOn w:val="49"/>
    <w:link w:val="116"/>
    <w:qFormat/>
    <w:uiPriority w:val="0"/>
    <w:rPr>
      <w:rFonts w:eastAsia="宋体" w:asciiTheme="majorHAnsi" w:hAnsiTheme="majorHAnsi" w:cstheme="majorBidi"/>
      <w:b/>
      <w:bCs/>
      <w:kern w:val="28"/>
      <w:sz w:val="32"/>
      <w:szCs w:val="32"/>
    </w:rPr>
  </w:style>
  <w:style w:type="paragraph" w:customStyle="1" w:styleId="116">
    <w:name w:val="副标题1"/>
    <w:basedOn w:val="1"/>
    <w:next w:val="1"/>
    <w:link w:val="115"/>
    <w:qFormat/>
    <w:uiPriority w:val="0"/>
    <w:pPr>
      <w:spacing w:before="120" w:after="120"/>
      <w:jc w:val="left"/>
    </w:pPr>
    <w:rPr>
      <w:rFonts w:asciiTheme="majorHAnsi" w:hAnsiTheme="majorHAnsi" w:cstheme="majorBidi"/>
      <w:b/>
      <w:bCs/>
      <w:kern w:val="28"/>
      <w:sz w:val="32"/>
      <w:szCs w:val="32"/>
    </w:rPr>
  </w:style>
  <w:style w:type="character" w:customStyle="1" w:styleId="117">
    <w:name w:val="副标题 字符"/>
    <w:link w:val="35"/>
    <w:qFormat/>
    <w:uiPriority w:val="0"/>
    <w:rPr>
      <w:rFonts w:ascii="Cambria" w:hAnsi="Cambria" w:eastAsia="宋体" w:cs="Times New Roman"/>
      <w:b/>
      <w:kern w:val="28"/>
      <w:sz w:val="32"/>
      <w:szCs w:val="20"/>
    </w:rPr>
  </w:style>
  <w:style w:type="character" w:customStyle="1" w:styleId="118">
    <w:name w:val="正文文本缩进 3 Char"/>
    <w:basedOn w:val="49"/>
    <w:qFormat/>
    <w:uiPriority w:val="0"/>
    <w:rPr>
      <w:rFonts w:ascii="Times New Roman" w:hAnsi="Times New Roman" w:eastAsia="宋体" w:cs="Times New Roman"/>
      <w:sz w:val="16"/>
      <w:szCs w:val="16"/>
    </w:rPr>
  </w:style>
  <w:style w:type="character" w:customStyle="1" w:styleId="119">
    <w:name w:val="正文文本缩进 3 字符"/>
    <w:link w:val="37"/>
    <w:qFormat/>
    <w:uiPriority w:val="0"/>
    <w:rPr>
      <w:rFonts w:ascii="宋体" w:hAnsi="Times New Roman" w:eastAsia="宋体" w:cs="Times New Roman"/>
      <w:kern w:val="0"/>
      <w:sz w:val="24"/>
      <w:szCs w:val="20"/>
    </w:rPr>
  </w:style>
  <w:style w:type="character" w:customStyle="1" w:styleId="120">
    <w:name w:val="正文文本 2 字符"/>
    <w:basedOn w:val="49"/>
    <w:link w:val="40"/>
    <w:qFormat/>
    <w:uiPriority w:val="0"/>
    <w:rPr>
      <w:rFonts w:ascii="Times New Roman" w:hAnsi="Times New Roman" w:eastAsia="宋体" w:cs="Times New Roman"/>
      <w:szCs w:val="24"/>
    </w:rPr>
  </w:style>
  <w:style w:type="character" w:customStyle="1" w:styleId="121">
    <w:name w:val="HTML 预设格式 Char"/>
    <w:basedOn w:val="49"/>
    <w:qFormat/>
    <w:uiPriority w:val="0"/>
    <w:rPr>
      <w:rFonts w:ascii="Courier New" w:hAnsi="Courier New" w:eastAsia="宋体" w:cs="Courier New"/>
      <w:sz w:val="20"/>
      <w:szCs w:val="20"/>
    </w:rPr>
  </w:style>
  <w:style w:type="character" w:customStyle="1" w:styleId="122">
    <w:name w:val="HTML 预设格式 字符"/>
    <w:link w:val="41"/>
    <w:qFormat/>
    <w:uiPriority w:val="0"/>
    <w:rPr>
      <w:rFonts w:ascii="Arial" w:hAnsi="Arial" w:eastAsia="宋体" w:cs="Times New Roman"/>
      <w:kern w:val="0"/>
      <w:sz w:val="24"/>
      <w:szCs w:val="24"/>
    </w:rPr>
  </w:style>
  <w:style w:type="character" w:customStyle="1" w:styleId="123">
    <w:name w:val="标题 字符1"/>
    <w:basedOn w:val="49"/>
    <w:link w:val="43"/>
    <w:qFormat/>
    <w:uiPriority w:val="0"/>
    <w:rPr>
      <w:rFonts w:ascii="Arial" w:hAnsi="Arial" w:eastAsia="宋体" w:cs="Times New Roman"/>
      <w:b/>
      <w:bCs/>
      <w:sz w:val="32"/>
      <w:szCs w:val="32"/>
    </w:rPr>
  </w:style>
  <w:style w:type="character" w:customStyle="1" w:styleId="124">
    <w:name w:val="正文首行缩进 Char"/>
    <w:basedOn w:val="110"/>
    <w:qFormat/>
    <w:uiPriority w:val="0"/>
    <w:rPr>
      <w:rFonts w:ascii="Times New Roman" w:hAnsi="Times New Roman" w:eastAsia="宋体" w:cs="Times New Roman"/>
    </w:rPr>
  </w:style>
  <w:style w:type="character" w:customStyle="1" w:styleId="125">
    <w:name w:val="正文文本首行缩进 字符"/>
    <w:basedOn w:val="111"/>
    <w:link w:val="45"/>
    <w:qFormat/>
    <w:uiPriority w:val="0"/>
    <w:rPr>
      <w:rFonts w:ascii="Times New Roman" w:hAnsi="Times New Roman" w:eastAsia="宋体" w:cs="Times New Roman"/>
      <w:kern w:val="0"/>
      <w:sz w:val="20"/>
      <w:szCs w:val="24"/>
    </w:rPr>
  </w:style>
  <w:style w:type="character" w:customStyle="1" w:styleId="126">
    <w:name w:val="Char Char4"/>
    <w:qFormat/>
    <w:locked/>
    <w:uiPriority w:val="0"/>
    <w:rPr>
      <w:szCs w:val="24"/>
    </w:rPr>
  </w:style>
  <w:style w:type="character" w:customStyle="1" w:styleId="127">
    <w:name w:val="正文缩进2格 Char Char"/>
    <w:qFormat/>
    <w:uiPriority w:val="0"/>
    <w:rPr>
      <w:rFonts w:ascii="仿宋_GB2312" w:hAnsi="宋体" w:eastAsia="仿宋_GB2312"/>
      <w:kern w:val="2"/>
      <w:sz w:val="31"/>
      <w:szCs w:val="28"/>
      <w:lang w:val="en-US" w:eastAsia="zh-CN" w:bidi="ar-SA"/>
    </w:rPr>
  </w:style>
  <w:style w:type="character" w:customStyle="1" w:styleId="128">
    <w:name w:val="font31"/>
    <w:qFormat/>
    <w:uiPriority w:val="0"/>
    <w:rPr>
      <w:rFonts w:hint="eastAsia" w:ascii="宋体" w:hAnsi="宋体" w:eastAsia="宋体" w:cs="宋体"/>
      <w:color w:val="000000"/>
      <w:sz w:val="16"/>
      <w:szCs w:val="16"/>
      <w:u w:val="none"/>
    </w:rPr>
  </w:style>
  <w:style w:type="character" w:customStyle="1" w:styleId="129">
    <w:name w:val="四号 Char1"/>
    <w:qFormat/>
    <w:uiPriority w:val="0"/>
    <w:rPr>
      <w:rFonts w:ascii="Verdana" w:hAnsi="Verdana" w:eastAsia="宋体" w:cs="Verdana"/>
      <w:sz w:val="24"/>
      <w:szCs w:val="24"/>
      <w:lang w:val="en-US" w:eastAsia="zh-CN" w:bidi="ar-SA"/>
    </w:rPr>
  </w:style>
  <w:style w:type="character" w:customStyle="1" w:styleId="130">
    <w:name w:val="标题 1 Char Char"/>
    <w:qFormat/>
    <w:uiPriority w:val="0"/>
    <w:rPr>
      <w:rFonts w:eastAsia="宋体"/>
      <w:b/>
      <w:spacing w:val="-2"/>
      <w:sz w:val="24"/>
      <w:lang w:val="en-US" w:eastAsia="zh-CN"/>
    </w:rPr>
  </w:style>
  <w:style w:type="paragraph" w:customStyle="1" w:styleId="131">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2">
    <w:name w:val="BodyText"/>
    <w:basedOn w:val="1"/>
    <w:link w:val="133"/>
    <w:qFormat/>
    <w:uiPriority w:val="0"/>
    <w:pPr>
      <w:spacing w:before="100" w:beforeAutospacing="1" w:line="360" w:lineRule="atLeast"/>
      <w:ind w:left="30" w:leftChars="30" w:right="30" w:rightChars="30"/>
      <w:jc w:val="center"/>
    </w:pPr>
    <w:rPr>
      <w:rFonts w:ascii="Segoe UI Emoji" w:hAnsi="Segoe UI Emoji" w:eastAsia="MS Mincho"/>
      <w:kern w:val="0"/>
      <w:sz w:val="20"/>
      <w:szCs w:val="20"/>
    </w:rPr>
  </w:style>
  <w:style w:type="character" w:customStyle="1" w:styleId="133">
    <w:name w:val="UserStyle_4"/>
    <w:link w:val="132"/>
    <w:qFormat/>
    <w:uiPriority w:val="0"/>
    <w:rPr>
      <w:rFonts w:ascii="Segoe UI Emoji" w:hAnsi="Segoe UI Emoji" w:eastAsia="MS Mincho" w:cs="Times New Roman"/>
      <w:kern w:val="0"/>
      <w:sz w:val="20"/>
      <w:szCs w:val="20"/>
    </w:rPr>
  </w:style>
  <w:style w:type="paragraph" w:customStyle="1" w:styleId="134">
    <w:name w:val="标准正文"/>
    <w:basedOn w:val="1"/>
    <w:qFormat/>
    <w:uiPriority w:val="0"/>
    <w:pPr>
      <w:snapToGrid w:val="0"/>
      <w:spacing w:line="312" w:lineRule="auto"/>
      <w:ind w:firstLine="482"/>
    </w:pPr>
    <w:rPr>
      <w:sz w:val="24"/>
      <w:szCs w:val="20"/>
    </w:rPr>
  </w:style>
  <w:style w:type="paragraph" w:customStyle="1" w:styleId="135">
    <w:name w:val="_Style 0"/>
    <w:qFormat/>
    <w:uiPriority w:val="99"/>
    <w:pPr>
      <w:widowControl w:val="0"/>
      <w:jc w:val="both"/>
    </w:pPr>
    <w:rPr>
      <w:rFonts w:ascii="Times New Roman" w:hAnsi="Times New Roman" w:eastAsia="宋体" w:cs="Times New Roman"/>
      <w:kern w:val="2"/>
      <w:sz w:val="21"/>
      <w:szCs w:val="24"/>
      <w:lang w:val="en-US" w:eastAsia="zh-CN" w:bidi="ar-SA"/>
    </w:rPr>
  </w:style>
  <w:style w:type="paragraph" w:styleId="136">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7">
    <w:name w:val="标题3"/>
    <w:basedOn w:val="43"/>
    <w:qFormat/>
    <w:uiPriority w:val="0"/>
    <w:pPr>
      <w:spacing w:before="120" w:after="120" w:line="560" w:lineRule="exact"/>
      <w:jc w:val="left"/>
    </w:pPr>
    <w:rPr>
      <w:rFonts w:ascii="仿宋_GB2312"/>
      <w:sz w:val="28"/>
    </w:rPr>
  </w:style>
  <w:style w:type="paragraph" w:customStyle="1" w:styleId="138">
    <w:name w:val="TOC 标题1"/>
    <w:basedOn w:val="3"/>
    <w:next w:val="1"/>
    <w:qFormat/>
    <w:uiPriority w:val="39"/>
    <w:pPr>
      <w:keepNext/>
      <w:keepLines/>
      <w:widowControl/>
      <w:spacing w:before="480" w:line="276" w:lineRule="auto"/>
      <w:jc w:val="left"/>
      <w:outlineLvl w:val="9"/>
    </w:pPr>
    <w:rPr>
      <w:rFonts w:ascii="Cambria" w:hAnsi="Cambria"/>
      <w:bCs/>
      <w:color w:val="365F91"/>
      <w:kern w:val="0"/>
      <w:sz w:val="28"/>
      <w:szCs w:val="28"/>
    </w:rPr>
  </w:style>
  <w:style w:type="paragraph" w:customStyle="1" w:styleId="139">
    <w:name w:val="纯文本1"/>
    <w:basedOn w:val="1"/>
    <w:qFormat/>
    <w:uiPriority w:val="0"/>
    <w:rPr>
      <w:rFonts w:ascii="宋体" w:hAnsi="Courier New" w:eastAsia="Times New Roman"/>
      <w:szCs w:val="20"/>
    </w:rPr>
  </w:style>
  <w:style w:type="paragraph" w:customStyle="1" w:styleId="140">
    <w:name w:val="Heading4"/>
    <w:basedOn w:val="1"/>
    <w:next w:val="1"/>
    <w:qFormat/>
    <w:uiPriority w:val="0"/>
    <w:pPr>
      <w:keepNext/>
      <w:keepLines/>
      <w:spacing w:line="360" w:lineRule="auto"/>
    </w:pPr>
    <w:rPr>
      <w:rFonts w:ascii="Cambria Math" w:hAnsi="Cambria Math"/>
      <w:kern w:val="0"/>
      <w:sz w:val="24"/>
      <w:szCs w:val="28"/>
    </w:rPr>
  </w:style>
  <w:style w:type="paragraph" w:customStyle="1" w:styleId="141">
    <w:name w:val="Heading3"/>
    <w:basedOn w:val="1"/>
    <w:next w:val="1"/>
    <w:qFormat/>
    <w:uiPriority w:val="0"/>
    <w:pPr>
      <w:keepNext/>
      <w:keepLines/>
      <w:spacing w:line="412" w:lineRule="auto"/>
    </w:pPr>
    <w:rPr>
      <w:kern w:val="0"/>
      <w:sz w:val="32"/>
      <w:szCs w:val="32"/>
    </w:rPr>
  </w:style>
  <w:style w:type="character" w:customStyle="1" w:styleId="142">
    <w:name w:val="UserStyle_8"/>
    <w:link w:val="143"/>
    <w:qFormat/>
    <w:uiPriority w:val="0"/>
    <w:rPr>
      <w:sz w:val="18"/>
      <w:szCs w:val="18"/>
    </w:rPr>
  </w:style>
  <w:style w:type="paragraph" w:customStyle="1" w:styleId="143">
    <w:name w:val="Acetate"/>
    <w:basedOn w:val="1"/>
    <w:link w:val="142"/>
    <w:qFormat/>
    <w:uiPriority w:val="0"/>
    <w:pPr>
      <w:widowControl/>
    </w:pPr>
    <w:rPr>
      <w:rFonts w:asciiTheme="minorHAnsi" w:hAnsiTheme="minorHAnsi" w:eastAsiaTheme="minorEastAsia" w:cstheme="minorBidi"/>
      <w:sz w:val="18"/>
      <w:szCs w:val="18"/>
    </w:rPr>
  </w:style>
  <w:style w:type="character" w:customStyle="1" w:styleId="144">
    <w:name w:val="批注文字 Char2"/>
    <w:qFormat/>
    <w:uiPriority w:val="0"/>
    <w:rPr>
      <w:rFonts w:eastAsia="宋体"/>
      <w:kern w:val="2"/>
      <w:sz w:val="21"/>
      <w:szCs w:val="24"/>
      <w:lang w:val="en-US" w:eastAsia="zh-CN" w:bidi="ar-SA"/>
    </w:rPr>
  </w:style>
  <w:style w:type="character" w:customStyle="1" w:styleId="145">
    <w:name w:val="UserStyle_11"/>
    <w:qFormat/>
    <w:uiPriority w:val="0"/>
    <w:rPr>
      <w:rFonts w:ascii="等线 Light" w:hAnsi="等线 Light" w:eastAsia="MS Mincho" w:cs="MS Mincho"/>
      <w:b/>
      <w:bCs/>
      <w:sz w:val="28"/>
      <w:szCs w:val="28"/>
    </w:rPr>
  </w:style>
  <w:style w:type="character" w:customStyle="1" w:styleId="146">
    <w:name w:val="apple-converted-space"/>
    <w:qFormat/>
    <w:uiPriority w:val="0"/>
    <w:rPr>
      <w:sz w:val="20"/>
    </w:rPr>
  </w:style>
  <w:style w:type="character" w:customStyle="1" w:styleId="147">
    <w:name w:val="UserStyle_2"/>
    <w:qFormat/>
    <w:uiPriority w:val="0"/>
    <w:rPr>
      <w:color w:val="605E5C"/>
      <w:shd w:val="clear" w:color="auto" w:fill="E1DFDD"/>
    </w:rPr>
  </w:style>
  <w:style w:type="character" w:customStyle="1" w:styleId="148">
    <w:name w:val="UserStyle_3"/>
    <w:qFormat/>
    <w:uiPriority w:val="0"/>
    <w:rPr>
      <w:rFonts w:ascii="Cambria Math" w:hAnsi="Cambria Math" w:eastAsia="MS Mincho" w:cs="MS Mincho"/>
      <w:b/>
      <w:bCs/>
      <w:sz w:val="24"/>
      <w:szCs w:val="28"/>
    </w:rPr>
  </w:style>
  <w:style w:type="character" w:customStyle="1" w:styleId="149">
    <w:name w:val="UserStyle_6"/>
    <w:qFormat/>
    <w:uiPriority w:val="0"/>
    <w:rPr>
      <w:rFonts w:ascii="等线 Light" w:hAnsi="等线 Light"/>
      <w:color w:val="0000FF"/>
      <w:u w:val="single"/>
    </w:rPr>
  </w:style>
  <w:style w:type="character" w:customStyle="1" w:styleId="150">
    <w:name w:val="UserStyle_13"/>
    <w:qFormat/>
    <w:uiPriority w:val="0"/>
    <w:rPr>
      <w:rFonts w:ascii="等线 Light" w:hAnsi="等线 Light" w:eastAsia="MS Mincho" w:cs="MS Mincho"/>
      <w:b/>
      <w:bCs/>
      <w:sz w:val="32"/>
      <w:szCs w:val="32"/>
    </w:rPr>
  </w:style>
  <w:style w:type="character" w:customStyle="1" w:styleId="151">
    <w:name w:val="UserStyle_7"/>
    <w:semiHidden/>
    <w:qFormat/>
    <w:uiPriority w:val="0"/>
    <w:rPr>
      <w:sz w:val="16"/>
      <w:szCs w:val="16"/>
    </w:rPr>
  </w:style>
  <w:style w:type="character" w:customStyle="1" w:styleId="152">
    <w:name w:val="标题 字符"/>
    <w:qFormat/>
    <w:uiPriority w:val="10"/>
    <w:rPr>
      <w:rFonts w:ascii="等线 Light" w:hAnsi="等线 Light" w:cs="Times New Roman"/>
      <w:b/>
      <w:bCs/>
      <w:kern w:val="2"/>
      <w:sz w:val="32"/>
      <w:szCs w:val="32"/>
    </w:rPr>
  </w:style>
  <w:style w:type="character" w:customStyle="1" w:styleId="153">
    <w:name w:val="UserStyle_14"/>
    <w:link w:val="154"/>
    <w:semiHidden/>
    <w:qFormat/>
    <w:uiPriority w:val="0"/>
    <w:rPr>
      <w:rFonts w:eastAsia="MS Mincho"/>
      <w:szCs w:val="24"/>
    </w:rPr>
  </w:style>
  <w:style w:type="paragraph" w:customStyle="1" w:styleId="154">
    <w:name w:val="AnnotationText"/>
    <w:basedOn w:val="1"/>
    <w:link w:val="153"/>
    <w:semiHidden/>
    <w:qFormat/>
    <w:uiPriority w:val="0"/>
    <w:pPr>
      <w:widowControl/>
      <w:jc w:val="left"/>
    </w:pPr>
    <w:rPr>
      <w:rFonts w:eastAsia="MS Mincho" w:asciiTheme="minorHAnsi" w:hAnsiTheme="minorHAnsi" w:cstheme="minorBidi"/>
      <w:szCs w:val="24"/>
    </w:rPr>
  </w:style>
  <w:style w:type="character" w:customStyle="1" w:styleId="155">
    <w:name w:val="UserStyle_24"/>
    <w:link w:val="156"/>
    <w:semiHidden/>
    <w:qFormat/>
    <w:uiPriority w:val="0"/>
    <w:rPr>
      <w:rFonts w:ascii="等线 Light" w:hAnsi="等线 Light"/>
    </w:rPr>
  </w:style>
  <w:style w:type="paragraph" w:customStyle="1" w:styleId="156">
    <w:name w:val="EndnoteText"/>
    <w:basedOn w:val="1"/>
    <w:link w:val="155"/>
    <w:semiHidden/>
    <w:qFormat/>
    <w:uiPriority w:val="0"/>
    <w:pPr>
      <w:widowControl/>
      <w:snapToGrid w:val="0"/>
      <w:jc w:val="left"/>
    </w:pPr>
    <w:rPr>
      <w:rFonts w:ascii="等线 Light" w:hAnsi="等线 Light" w:eastAsiaTheme="minorEastAsia" w:cstheme="minorBidi"/>
    </w:rPr>
  </w:style>
  <w:style w:type="character" w:customStyle="1" w:styleId="157">
    <w:name w:val="批注文字 字符1"/>
    <w:semiHidden/>
    <w:qFormat/>
    <w:uiPriority w:val="99"/>
    <w:rPr>
      <w:rFonts w:ascii="等线 Light" w:hAnsi="等线 Light"/>
      <w:kern w:val="2"/>
      <w:sz w:val="21"/>
      <w:szCs w:val="22"/>
    </w:rPr>
  </w:style>
  <w:style w:type="character" w:customStyle="1" w:styleId="158">
    <w:name w:val="批注文字 Char1"/>
    <w:semiHidden/>
    <w:qFormat/>
    <w:uiPriority w:val="0"/>
    <w:rPr>
      <w:kern w:val="2"/>
      <w:sz w:val="21"/>
      <w:szCs w:val="24"/>
    </w:rPr>
  </w:style>
  <w:style w:type="character" w:customStyle="1" w:styleId="159">
    <w:name w:val="UserStyle_5"/>
    <w:basedOn w:val="87"/>
    <w:semiHidden/>
    <w:qFormat/>
    <w:uiPriority w:val="0"/>
    <w:rPr>
      <w:rFonts w:ascii="Times New Roman" w:hAnsi="Times New Roman" w:eastAsia="宋体" w:cs="Times New Roman"/>
    </w:rPr>
  </w:style>
  <w:style w:type="character" w:customStyle="1" w:styleId="160">
    <w:name w:val="UserStyle_16"/>
    <w:link w:val="161"/>
    <w:qFormat/>
    <w:uiPriority w:val="0"/>
    <w:rPr>
      <w:rFonts w:ascii="Segoe UI Emoji" w:hAnsi="Segoe UI Emoji" w:eastAsia="MS Mincho"/>
      <w:sz w:val="16"/>
      <w:szCs w:val="16"/>
    </w:rPr>
  </w:style>
  <w:style w:type="paragraph" w:customStyle="1" w:styleId="161">
    <w:name w:val="BodyText3"/>
    <w:basedOn w:val="1"/>
    <w:link w:val="160"/>
    <w:qFormat/>
    <w:uiPriority w:val="0"/>
    <w:pPr>
      <w:widowControl/>
      <w:spacing w:after="120"/>
    </w:pPr>
    <w:rPr>
      <w:rFonts w:ascii="Segoe UI Emoji" w:hAnsi="Segoe UI Emoji" w:eastAsia="MS Mincho" w:cstheme="minorBidi"/>
      <w:sz w:val="16"/>
      <w:szCs w:val="16"/>
    </w:rPr>
  </w:style>
  <w:style w:type="character" w:customStyle="1" w:styleId="162">
    <w:name w:val="UserStyle_12"/>
    <w:link w:val="163"/>
    <w:qFormat/>
    <w:uiPriority w:val="0"/>
    <w:rPr>
      <w:rFonts w:ascii="MS Mincho" w:eastAsia="MS Mincho"/>
      <w:sz w:val="18"/>
      <w:szCs w:val="18"/>
    </w:rPr>
  </w:style>
  <w:style w:type="paragraph" w:customStyle="1" w:styleId="163">
    <w:name w:val="NavPane"/>
    <w:basedOn w:val="1"/>
    <w:link w:val="162"/>
    <w:qFormat/>
    <w:uiPriority w:val="0"/>
    <w:pPr>
      <w:widowControl/>
    </w:pPr>
    <w:rPr>
      <w:rFonts w:ascii="MS Mincho" w:eastAsia="MS Mincho" w:hAnsiTheme="minorHAnsi" w:cstheme="minorBidi"/>
      <w:sz w:val="18"/>
      <w:szCs w:val="18"/>
    </w:rPr>
  </w:style>
  <w:style w:type="character" w:customStyle="1" w:styleId="164">
    <w:name w:val="UserStyle_10"/>
    <w:qFormat/>
    <w:uiPriority w:val="0"/>
    <w:rPr>
      <w:rFonts w:ascii="Segoe UI Emoji" w:hAnsi="Segoe UI Emoji" w:eastAsia="MS Mincho" w:cs="Segoe UI Emoji"/>
      <w:b/>
      <w:bCs/>
      <w:kern w:val="44"/>
      <w:sz w:val="32"/>
      <w:szCs w:val="44"/>
    </w:rPr>
  </w:style>
  <w:style w:type="character" w:customStyle="1" w:styleId="165">
    <w:name w:val="未处理的提及1"/>
    <w:unhideWhenUsed/>
    <w:qFormat/>
    <w:uiPriority w:val="99"/>
    <w:rPr>
      <w:color w:val="605E5C"/>
      <w:shd w:val="clear" w:color="auto" w:fill="E1DFDD"/>
    </w:rPr>
  </w:style>
  <w:style w:type="character" w:customStyle="1" w:styleId="166">
    <w:name w:val="纯文本 字符1"/>
    <w:semiHidden/>
    <w:qFormat/>
    <w:uiPriority w:val="99"/>
    <w:rPr>
      <w:rFonts w:ascii="Georgia" w:hAnsi="等线" w:eastAsia="Georgia" w:cs="等线"/>
      <w:kern w:val="2"/>
      <w:sz w:val="21"/>
      <w:szCs w:val="22"/>
    </w:rPr>
  </w:style>
  <w:style w:type="character" w:customStyle="1" w:styleId="167">
    <w:name w:val="未处理的提及11"/>
    <w:unhideWhenUsed/>
    <w:qFormat/>
    <w:uiPriority w:val="99"/>
    <w:rPr>
      <w:color w:val="605E5C"/>
      <w:shd w:val="clear" w:color="auto" w:fill="E1DFDD"/>
    </w:rPr>
  </w:style>
  <w:style w:type="character" w:customStyle="1" w:styleId="168">
    <w:name w:val="UserStyle_9"/>
    <w:qFormat/>
    <w:uiPriority w:val="0"/>
    <w:rPr>
      <w:rFonts w:ascii="Segoe UI Emoji" w:hAnsi="Segoe UI Emoji" w:eastAsia="MS Mincho" w:cs="Segoe UI Emoji"/>
      <w:b/>
      <w:bCs/>
      <w:sz w:val="24"/>
      <w:szCs w:val="32"/>
    </w:rPr>
  </w:style>
  <w:style w:type="character" w:customStyle="1" w:styleId="169">
    <w:name w:val="UserStyle_1"/>
    <w:qFormat/>
    <w:locked/>
    <w:uiPriority w:val="0"/>
    <w:rPr>
      <w:rFonts w:cs="Segoe UI Emoji"/>
      <w:b/>
      <w:bCs/>
      <w:kern w:val="44"/>
      <w:sz w:val="32"/>
      <w:szCs w:val="44"/>
    </w:rPr>
  </w:style>
  <w:style w:type="paragraph" w:customStyle="1" w:styleId="170">
    <w:name w:val="列出段落1"/>
    <w:basedOn w:val="1"/>
    <w:qFormat/>
    <w:uiPriority w:val="0"/>
    <w:pPr>
      <w:widowControl/>
      <w:ind w:firstLine="420" w:firstLineChars="200"/>
    </w:pPr>
    <w:rPr>
      <w:rFonts w:ascii="等线" w:hAnsi="等线" w:eastAsia="等线" w:cs="Segoe UI Emoji"/>
      <w:szCs w:val="21"/>
    </w:rPr>
  </w:style>
  <w:style w:type="paragraph" w:customStyle="1" w:styleId="171">
    <w:name w:val="179"/>
    <w:basedOn w:val="1"/>
    <w:qFormat/>
    <w:uiPriority w:val="0"/>
    <w:pPr>
      <w:widowControl/>
      <w:ind w:firstLine="420" w:firstLineChars="200"/>
    </w:pPr>
    <w:rPr>
      <w:rFonts w:ascii="等线 Light" w:hAnsi="等线 Light"/>
    </w:rPr>
  </w:style>
  <w:style w:type="paragraph" w:customStyle="1" w:styleId="172">
    <w:name w:val="UserStyle_17"/>
    <w:basedOn w:val="173"/>
    <w:next w:val="1"/>
    <w:qFormat/>
    <w:uiPriority w:val="0"/>
    <w:pPr>
      <w:keepNext/>
      <w:keepLines/>
      <w:spacing w:before="340" w:after="330" w:line="578" w:lineRule="auto"/>
      <w:jc w:val="both"/>
    </w:pPr>
    <w:rPr>
      <w:rFonts w:ascii="等线 Light" w:hAnsi="等线 Light"/>
      <w:sz w:val="44"/>
    </w:rPr>
  </w:style>
  <w:style w:type="paragraph" w:customStyle="1" w:styleId="173">
    <w:name w:val="Heading1"/>
    <w:basedOn w:val="1"/>
    <w:next w:val="1"/>
    <w:qFormat/>
    <w:uiPriority w:val="0"/>
    <w:pPr>
      <w:widowControl/>
      <w:spacing w:line="360" w:lineRule="auto"/>
      <w:jc w:val="center"/>
    </w:pPr>
    <w:rPr>
      <w:rFonts w:ascii="Segoe UI Emoji" w:hAnsi="Segoe UI Emoji"/>
      <w:kern w:val="44"/>
      <w:sz w:val="32"/>
      <w:szCs w:val="44"/>
    </w:rPr>
  </w:style>
  <w:style w:type="paragraph" w:customStyle="1" w:styleId="174">
    <w:name w:val="HtmlNormal"/>
    <w:basedOn w:val="1"/>
    <w:qFormat/>
    <w:uiPriority w:val="0"/>
    <w:pPr>
      <w:widowControl/>
      <w:spacing w:before="100" w:beforeAutospacing="1" w:after="100" w:afterAutospacing="1"/>
      <w:jc w:val="left"/>
    </w:pPr>
    <w:rPr>
      <w:rFonts w:ascii="等线 Light" w:hAnsi="等线 Light"/>
      <w:kern w:val="0"/>
      <w:sz w:val="24"/>
    </w:rPr>
  </w:style>
  <w:style w:type="paragraph" w:customStyle="1" w:styleId="175">
    <w:name w:val="TOC3"/>
    <w:basedOn w:val="1"/>
    <w:next w:val="1"/>
    <w:qFormat/>
    <w:uiPriority w:val="0"/>
    <w:pPr>
      <w:widowControl/>
      <w:spacing w:line="360" w:lineRule="auto"/>
      <w:ind w:left="400" w:leftChars="400"/>
    </w:pPr>
    <w:rPr>
      <w:rFonts w:ascii="等线 Light" w:hAnsi="等线 Light"/>
    </w:rPr>
  </w:style>
  <w:style w:type="paragraph" w:customStyle="1" w:styleId="176">
    <w:name w:val="Heading5"/>
    <w:basedOn w:val="1"/>
    <w:next w:val="1"/>
    <w:qFormat/>
    <w:uiPriority w:val="0"/>
    <w:pPr>
      <w:keepNext/>
      <w:keepLines/>
      <w:widowControl/>
      <w:spacing w:line="372" w:lineRule="auto"/>
    </w:pPr>
    <w:rPr>
      <w:rFonts w:ascii="等线 Light" w:hAnsi="等线 Light"/>
      <w:kern w:val="0"/>
      <w:sz w:val="28"/>
      <w:szCs w:val="28"/>
    </w:rPr>
  </w:style>
  <w:style w:type="paragraph" w:customStyle="1" w:styleId="177">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78">
    <w:name w:val="UserStyle_22"/>
    <w:basedOn w:val="1"/>
    <w:next w:val="1"/>
    <w:qFormat/>
    <w:uiPriority w:val="0"/>
    <w:pPr>
      <w:widowControl/>
      <w:spacing w:line="360" w:lineRule="auto"/>
      <w:ind w:left="200" w:leftChars="200"/>
    </w:pPr>
    <w:rPr>
      <w:rFonts w:ascii="Segoe UI Emoji" w:hAnsi="Segoe UI Emoji"/>
      <w:sz w:val="24"/>
      <w:szCs w:val="24"/>
    </w:rPr>
  </w:style>
  <w:style w:type="paragraph" w:customStyle="1" w:styleId="179">
    <w:name w:val="UserStyle_20"/>
    <w:qFormat/>
    <w:uiPriority w:val="0"/>
    <w:pPr>
      <w:jc w:val="both"/>
    </w:pPr>
    <w:rPr>
      <w:rFonts w:ascii="等线 Light" w:hAnsi="等线 Light" w:eastAsia="宋体" w:cs="Times New Roman"/>
      <w:kern w:val="2"/>
      <w:sz w:val="21"/>
      <w:szCs w:val="22"/>
      <w:lang w:val="en-US" w:eastAsia="zh-CN" w:bidi="ar-SA"/>
    </w:rPr>
  </w:style>
  <w:style w:type="paragraph" w:customStyle="1" w:styleId="180">
    <w:name w:val="Normal_5"/>
    <w:qFormat/>
    <w:uiPriority w:val="0"/>
    <w:pPr>
      <w:spacing w:before="120" w:after="240"/>
      <w:jc w:val="both"/>
    </w:pPr>
    <w:rPr>
      <w:rFonts w:ascii="Calibri" w:hAnsi="Calibri" w:eastAsia="宋体" w:cs="Times New Roman"/>
      <w:sz w:val="22"/>
      <w:szCs w:val="22"/>
      <w:lang w:val="en-US" w:eastAsia="en-US" w:bidi="ar-SA"/>
    </w:rPr>
  </w:style>
  <w:style w:type="paragraph" w:customStyle="1" w:styleId="181">
    <w:name w:val="Heading2"/>
    <w:basedOn w:val="1"/>
    <w:next w:val="1"/>
    <w:qFormat/>
    <w:uiPriority w:val="0"/>
    <w:pPr>
      <w:widowControl/>
      <w:spacing w:line="360" w:lineRule="auto"/>
    </w:pPr>
    <w:rPr>
      <w:rFonts w:ascii="Segoe UI Emoji" w:hAnsi="Segoe UI Emoji"/>
      <w:kern w:val="0"/>
      <w:sz w:val="24"/>
      <w:szCs w:val="32"/>
    </w:rPr>
  </w:style>
  <w:style w:type="paragraph" w:customStyle="1" w:styleId="182">
    <w:name w:val="TOC1"/>
    <w:basedOn w:val="1"/>
    <w:next w:val="1"/>
    <w:qFormat/>
    <w:uiPriority w:val="0"/>
    <w:pPr>
      <w:widowControl/>
      <w:spacing w:line="360" w:lineRule="auto"/>
    </w:pPr>
    <w:rPr>
      <w:rFonts w:ascii="等线 Light" w:hAnsi="等线 Light"/>
      <w:sz w:val="24"/>
    </w:rPr>
  </w:style>
  <w:style w:type="paragraph" w:customStyle="1" w:styleId="183">
    <w:name w:val="UserStyle_21"/>
    <w:next w:val="1"/>
    <w:qFormat/>
    <w:uiPriority w:val="0"/>
    <w:pPr>
      <w:ind w:firstLine="5632"/>
      <w:jc w:val="both"/>
    </w:pPr>
    <w:rPr>
      <w:rFonts w:ascii="Calibri" w:hAnsi="Calibri" w:eastAsia="宋体" w:cs="Times New Roman"/>
      <w:lang w:val="en-US" w:eastAsia="zh-CN" w:bidi="ar-SA"/>
    </w:rPr>
  </w:style>
  <w:style w:type="paragraph" w:customStyle="1" w:styleId="184">
    <w:name w:val="TOC7"/>
    <w:basedOn w:val="1"/>
    <w:next w:val="1"/>
    <w:qFormat/>
    <w:uiPriority w:val="0"/>
    <w:pPr>
      <w:widowControl/>
      <w:ind w:left="2520" w:leftChars="1200"/>
    </w:pPr>
    <w:rPr>
      <w:rFonts w:ascii="等线 Light" w:hAnsi="等线 Light"/>
    </w:rPr>
  </w:style>
  <w:style w:type="paragraph" w:customStyle="1" w:styleId="185">
    <w:name w:val="UserStyle_23"/>
    <w:basedOn w:val="173"/>
    <w:next w:val="156"/>
    <w:qFormat/>
    <w:uiPriority w:val="0"/>
    <w:pPr>
      <w:spacing w:before="75" w:line="240" w:lineRule="auto"/>
      <w:ind w:firstLine="22"/>
      <w:jc w:val="left"/>
    </w:pPr>
    <w:rPr>
      <w:kern w:val="0"/>
      <w:sz w:val="20"/>
      <w:szCs w:val="20"/>
    </w:rPr>
  </w:style>
  <w:style w:type="paragraph" w:customStyle="1" w:styleId="186">
    <w:name w:val="TOC5"/>
    <w:basedOn w:val="1"/>
    <w:next w:val="1"/>
    <w:qFormat/>
    <w:uiPriority w:val="0"/>
    <w:pPr>
      <w:widowControl/>
      <w:ind w:left="1680" w:leftChars="800"/>
    </w:pPr>
    <w:rPr>
      <w:rFonts w:ascii="等线 Light" w:hAnsi="等线 Light"/>
    </w:rPr>
  </w:style>
  <w:style w:type="paragraph" w:customStyle="1" w:styleId="187">
    <w:name w:val="UserStyle_19"/>
    <w:basedOn w:val="173"/>
    <w:next w:val="1"/>
    <w:qFormat/>
    <w:uiPriority w:val="0"/>
    <w:pPr>
      <w:spacing w:line="360" w:lineRule="atLeast"/>
      <w:ind w:firstLine="3584"/>
      <w:jc w:val="left"/>
    </w:pPr>
    <w:rPr>
      <w:kern w:val="0"/>
      <w:sz w:val="20"/>
      <w:szCs w:val="20"/>
    </w:rPr>
  </w:style>
  <w:style w:type="paragraph" w:customStyle="1" w:styleId="188">
    <w:name w:val="TOC8"/>
    <w:basedOn w:val="1"/>
    <w:next w:val="1"/>
    <w:qFormat/>
    <w:uiPriority w:val="0"/>
    <w:pPr>
      <w:widowControl/>
      <w:ind w:left="2940" w:leftChars="1400"/>
    </w:pPr>
    <w:rPr>
      <w:rFonts w:ascii="等线 Light" w:hAnsi="等线 Light"/>
    </w:rPr>
  </w:style>
  <w:style w:type="paragraph" w:customStyle="1" w:styleId="189">
    <w:name w:val="TOC6"/>
    <w:basedOn w:val="1"/>
    <w:next w:val="1"/>
    <w:qFormat/>
    <w:uiPriority w:val="0"/>
    <w:pPr>
      <w:widowControl/>
      <w:ind w:left="2100" w:leftChars="1000"/>
    </w:pPr>
    <w:rPr>
      <w:rFonts w:ascii="等线 Light" w:hAnsi="等线 Light"/>
    </w:rPr>
  </w:style>
  <w:style w:type="paragraph" w:customStyle="1" w:styleId="190">
    <w:name w:val="TOC4"/>
    <w:basedOn w:val="1"/>
    <w:next w:val="1"/>
    <w:qFormat/>
    <w:uiPriority w:val="0"/>
    <w:pPr>
      <w:widowControl/>
      <w:ind w:left="1260" w:leftChars="600"/>
    </w:pPr>
    <w:rPr>
      <w:rFonts w:ascii="等线 Light" w:hAnsi="等线 Light"/>
    </w:rPr>
  </w:style>
  <w:style w:type="paragraph" w:customStyle="1" w:styleId="191">
    <w:name w:val="表格文字"/>
    <w:basedOn w:val="1"/>
    <w:qFormat/>
    <w:uiPriority w:val="0"/>
    <w:pPr>
      <w:jc w:val="center"/>
    </w:pPr>
    <w:rPr>
      <w:rFonts w:ascii="Segoe UI Emoji" w:hAnsi="Segoe UI Emoji"/>
      <w:szCs w:val="24"/>
    </w:rPr>
  </w:style>
  <w:style w:type="paragraph" w:customStyle="1" w:styleId="192">
    <w:name w:val="style1"/>
    <w:basedOn w:val="1"/>
    <w:next w:val="1"/>
    <w:qFormat/>
    <w:uiPriority w:val="0"/>
    <w:pPr>
      <w:widowControl/>
      <w:spacing w:before="280" w:after="280"/>
    </w:pPr>
    <w:rPr>
      <w:rFonts w:ascii="宋体" w:hAnsi="宋体" w:cs="宋体"/>
      <w:kern w:val="0"/>
      <w:sz w:val="24"/>
      <w:szCs w:val="20"/>
    </w:rPr>
  </w:style>
  <w:style w:type="paragraph" w:customStyle="1" w:styleId="193">
    <w:name w:val="TOC2"/>
    <w:basedOn w:val="1"/>
    <w:next w:val="1"/>
    <w:qFormat/>
    <w:uiPriority w:val="0"/>
    <w:pPr>
      <w:widowControl/>
      <w:spacing w:line="360" w:lineRule="auto"/>
      <w:ind w:left="200" w:leftChars="200"/>
    </w:pPr>
    <w:rPr>
      <w:rFonts w:ascii="等线 Light" w:hAnsi="等线 Light"/>
      <w:sz w:val="24"/>
    </w:rPr>
  </w:style>
  <w:style w:type="paragraph" w:customStyle="1" w:styleId="194">
    <w:name w:val="TOC9"/>
    <w:basedOn w:val="1"/>
    <w:next w:val="1"/>
    <w:qFormat/>
    <w:uiPriority w:val="0"/>
    <w:pPr>
      <w:widowControl/>
      <w:ind w:left="3360" w:leftChars="1600"/>
    </w:pPr>
    <w:rPr>
      <w:rFonts w:ascii="等线 Light" w:hAnsi="等线 Light"/>
    </w:rPr>
  </w:style>
  <w:style w:type="table" w:customStyle="1" w:styleId="195">
    <w:name w:val="TableGrid"/>
    <w:basedOn w:val="196"/>
    <w:qFormat/>
    <w:uiPriority w:val="0"/>
  </w:style>
  <w:style w:type="table" w:customStyle="1" w:styleId="196">
    <w:name w:val="TableNormal"/>
    <w:qFormat/>
    <w:uiPriority w:val="0"/>
    <w:rPr>
      <w:rFonts w:ascii="Calibri" w:hAnsi="Calibri"/>
    </w:rPr>
    <w:tblPr>
      <w:tblCellMar>
        <w:top w:w="0" w:type="dxa"/>
        <w:left w:w="0" w:type="dxa"/>
        <w:bottom w:w="0" w:type="dxa"/>
        <w:right w:w="0" w:type="dxa"/>
      </w:tblCellMar>
    </w:tblPr>
  </w:style>
  <w:style w:type="character" w:customStyle="1" w:styleId="197">
    <w:name w:val="bigfont"/>
    <w:basedOn w:val="49"/>
    <w:qFormat/>
    <w:uiPriority w:val="0"/>
  </w:style>
  <w:style w:type="character" w:customStyle="1" w:styleId="198">
    <w:name w:val="fontstrikethrough"/>
    <w:qFormat/>
    <w:uiPriority w:val="0"/>
    <w:rPr>
      <w:strike/>
    </w:rPr>
  </w:style>
  <w:style w:type="character" w:customStyle="1" w:styleId="199">
    <w:name w:val="正文文本缩进 3 Char1"/>
    <w:semiHidden/>
    <w:qFormat/>
    <w:uiPriority w:val="99"/>
    <w:rPr>
      <w:rFonts w:ascii="Times New Roman" w:hAnsi="Times New Roman" w:eastAsia="宋体" w:cs="Times New Roman"/>
      <w:sz w:val="16"/>
      <w:szCs w:val="16"/>
    </w:rPr>
  </w:style>
  <w:style w:type="character" w:customStyle="1" w:styleId="200">
    <w:name w:val="日期 Char1"/>
    <w:semiHidden/>
    <w:qFormat/>
    <w:uiPriority w:val="99"/>
    <w:rPr>
      <w:rFonts w:ascii="Times New Roman" w:hAnsi="Times New Roman" w:eastAsia="宋体" w:cs="Times New Roman"/>
      <w:szCs w:val="24"/>
    </w:rPr>
  </w:style>
  <w:style w:type="character" w:customStyle="1" w:styleId="201">
    <w:name w:val="Char Char Char Char Char Char Char Char Char Char Char Char Char Char Char Char"/>
    <w:link w:val="202"/>
    <w:qFormat/>
    <w:uiPriority w:val="0"/>
    <w:rPr>
      <w:rFonts w:ascii="Verdana" w:hAnsi="Verdana"/>
      <w:lang w:eastAsia="en-US"/>
    </w:rPr>
  </w:style>
  <w:style w:type="paragraph" w:customStyle="1" w:styleId="202">
    <w:name w:val="Char Char Char Char Char Char Char Char Char Char Char Char Char Char Char"/>
    <w:basedOn w:val="1"/>
    <w:link w:val="201"/>
    <w:qFormat/>
    <w:uiPriority w:val="0"/>
    <w:pPr>
      <w:widowControl/>
      <w:spacing w:line="400" w:lineRule="exact"/>
      <w:jc w:val="center"/>
    </w:pPr>
    <w:rPr>
      <w:rFonts w:ascii="Verdana" w:hAnsi="Verdana" w:eastAsiaTheme="minorEastAsia" w:cstheme="minorBidi"/>
      <w:lang w:eastAsia="en-US"/>
    </w:rPr>
  </w:style>
  <w:style w:type="character" w:customStyle="1" w:styleId="203">
    <w:name w:val="fontborder"/>
    <w:qFormat/>
    <w:uiPriority w:val="0"/>
    <w:rPr>
      <w:bdr w:val="single" w:color="000000" w:sz="4" w:space="0"/>
    </w:rPr>
  </w:style>
  <w:style w:type="character" w:customStyle="1" w:styleId="204">
    <w:name w:val="正文文本缩进 Char1"/>
    <w:semiHidden/>
    <w:qFormat/>
    <w:uiPriority w:val="99"/>
    <w:rPr>
      <w:rFonts w:ascii="Times New Roman" w:hAnsi="Times New Roman" w:eastAsia="宋体" w:cs="Times New Roman"/>
      <w:szCs w:val="24"/>
    </w:rPr>
  </w:style>
  <w:style w:type="character" w:customStyle="1" w:styleId="205">
    <w:name w:val="Char Char23"/>
    <w:qFormat/>
    <w:uiPriority w:val="0"/>
    <w:rPr>
      <w:rFonts w:ascii="Arial" w:hAnsi="Arial" w:eastAsia="黑体"/>
      <w:b/>
      <w:bCs/>
      <w:kern w:val="2"/>
      <w:sz w:val="32"/>
      <w:szCs w:val="32"/>
      <w:lang w:val="en-US" w:eastAsia="zh-CN" w:bidi="ar-SA"/>
    </w:rPr>
  </w:style>
  <w:style w:type="character" w:customStyle="1" w:styleId="206">
    <w:name w:val="纯文本 Char1"/>
    <w:semiHidden/>
    <w:qFormat/>
    <w:uiPriority w:val="99"/>
    <w:rPr>
      <w:rFonts w:ascii="宋体" w:hAnsi="Courier New" w:eastAsia="宋体" w:cs="Courier New"/>
      <w:szCs w:val="21"/>
    </w:rPr>
  </w:style>
  <w:style w:type="character" w:customStyle="1" w:styleId="207">
    <w:name w:val="样式3 Char Char Char Char"/>
    <w:link w:val="208"/>
    <w:qFormat/>
    <w:uiPriority w:val="0"/>
    <w:rPr>
      <w:rFonts w:eastAsia="黑体"/>
      <w:b/>
      <w:bCs/>
      <w:sz w:val="32"/>
      <w:szCs w:val="32"/>
    </w:rPr>
  </w:style>
  <w:style w:type="paragraph" w:customStyle="1" w:styleId="208">
    <w:name w:val="样式3 Char"/>
    <w:basedOn w:val="5"/>
    <w:next w:val="1"/>
    <w:link w:val="207"/>
    <w:qFormat/>
    <w:uiPriority w:val="0"/>
    <w:pPr>
      <w:spacing w:line="240" w:lineRule="auto"/>
      <w:jc w:val="center"/>
    </w:pPr>
    <w:rPr>
      <w:rFonts w:eastAsia="黑体" w:asciiTheme="minorHAnsi" w:hAnsiTheme="minorHAnsi" w:cstheme="minorBidi"/>
    </w:rPr>
  </w:style>
  <w:style w:type="character" w:customStyle="1" w:styleId="209">
    <w:name w:val="正文文本缩进 2 Char1"/>
    <w:semiHidden/>
    <w:qFormat/>
    <w:uiPriority w:val="99"/>
    <w:rPr>
      <w:rFonts w:ascii="Times New Roman" w:hAnsi="Times New Roman" w:eastAsia="宋体" w:cs="Times New Roman"/>
      <w:szCs w:val="24"/>
    </w:rPr>
  </w:style>
  <w:style w:type="character" w:customStyle="1" w:styleId="210">
    <w:name w:val="页脚 Char1"/>
    <w:semiHidden/>
    <w:qFormat/>
    <w:uiPriority w:val="99"/>
    <w:rPr>
      <w:rFonts w:ascii="Times New Roman" w:hAnsi="Times New Roman" w:eastAsia="宋体" w:cs="Times New Roman"/>
      <w:sz w:val="18"/>
      <w:szCs w:val="18"/>
    </w:rPr>
  </w:style>
  <w:style w:type="character" w:customStyle="1" w:styleId="211">
    <w:name w:val="引用 Char"/>
    <w:qFormat/>
    <w:locked/>
    <w:uiPriority w:val="0"/>
    <w:rPr>
      <w:i/>
      <w:color w:val="000000"/>
      <w:sz w:val="22"/>
    </w:rPr>
  </w:style>
  <w:style w:type="paragraph" w:styleId="212">
    <w:name w:val="Quote"/>
    <w:basedOn w:val="1"/>
    <w:next w:val="1"/>
    <w:link w:val="214"/>
    <w:qFormat/>
    <w:uiPriority w:val="0"/>
    <w:rPr>
      <w:i/>
      <w:color w:val="000000"/>
      <w:kern w:val="0"/>
      <w:sz w:val="22"/>
      <w:szCs w:val="20"/>
    </w:rPr>
  </w:style>
  <w:style w:type="character" w:customStyle="1" w:styleId="213">
    <w:name w:val="引用 Char1"/>
    <w:basedOn w:val="49"/>
    <w:qFormat/>
    <w:uiPriority w:val="29"/>
    <w:rPr>
      <w:rFonts w:ascii="Times New Roman" w:hAnsi="Times New Roman" w:eastAsia="宋体" w:cs="Times New Roman"/>
      <w:i/>
      <w:iCs/>
      <w:color w:val="000000" w:themeColor="text1"/>
      <w14:textFill>
        <w14:solidFill>
          <w14:schemeClr w14:val="tx1"/>
        </w14:solidFill>
      </w14:textFill>
    </w:rPr>
  </w:style>
  <w:style w:type="character" w:customStyle="1" w:styleId="214">
    <w:name w:val="引用 字符"/>
    <w:link w:val="212"/>
    <w:qFormat/>
    <w:uiPriority w:val="0"/>
    <w:rPr>
      <w:rFonts w:ascii="Times New Roman" w:hAnsi="Times New Roman" w:eastAsia="宋体" w:cs="Times New Roman"/>
      <w:i/>
      <w:color w:val="000000"/>
      <w:kern w:val="0"/>
      <w:sz w:val="22"/>
      <w:szCs w:val="20"/>
    </w:rPr>
  </w:style>
  <w:style w:type="character" w:customStyle="1" w:styleId="215">
    <w:name w:val="title2"/>
    <w:qFormat/>
    <w:uiPriority w:val="0"/>
    <w:rPr>
      <w:rFonts w:hint="default" w:ascii="Arial" w:hAnsi="Arial"/>
      <w:b/>
      <w:color w:val="111111"/>
      <w:sz w:val="24"/>
      <w:u w:val="none"/>
    </w:rPr>
  </w:style>
  <w:style w:type="character" w:customStyle="1" w:styleId="216">
    <w:name w:val="批注框文本 Char1"/>
    <w:semiHidden/>
    <w:qFormat/>
    <w:uiPriority w:val="99"/>
    <w:rPr>
      <w:rFonts w:ascii="Times New Roman" w:hAnsi="Times New Roman" w:eastAsia="宋体" w:cs="Times New Roman"/>
      <w:sz w:val="18"/>
      <w:szCs w:val="18"/>
    </w:rPr>
  </w:style>
  <w:style w:type="character" w:customStyle="1" w:styleId="217">
    <w:name w:val="newsbg1"/>
    <w:basedOn w:val="49"/>
    <w:qFormat/>
    <w:uiPriority w:val="0"/>
  </w:style>
  <w:style w:type="character" w:customStyle="1" w:styleId="218">
    <w:name w:val="样式 标题 3h3section:3Level 3 HeadH3level_3PIM 33rd level3H... Char Char"/>
    <w:link w:val="219"/>
    <w:qFormat/>
    <w:uiPriority w:val="0"/>
    <w:rPr>
      <w:rFonts w:ascii="Arial" w:hAnsi="Arial"/>
      <w:b/>
      <w:sz w:val="24"/>
      <w:szCs w:val="28"/>
    </w:rPr>
  </w:style>
  <w:style w:type="paragraph" w:customStyle="1" w:styleId="219">
    <w:name w:val="样式 标题 3h3section:3Level 3 HeadH3level_3PIM 33rd level3H..."/>
    <w:basedOn w:val="5"/>
    <w:link w:val="218"/>
    <w:qFormat/>
    <w:uiPriority w:val="0"/>
    <w:pPr>
      <w:tabs>
        <w:tab w:val="left" w:pos="1680"/>
      </w:tabs>
      <w:adjustRightInd w:val="0"/>
      <w:spacing w:line="416" w:lineRule="atLeast"/>
      <w:textAlignment w:val="baseline"/>
    </w:pPr>
    <w:rPr>
      <w:rFonts w:ascii="Arial" w:hAnsi="Arial" w:eastAsiaTheme="minorEastAsia" w:cstheme="minorBidi"/>
      <w:bCs w:val="0"/>
      <w:sz w:val="24"/>
      <w:szCs w:val="28"/>
    </w:rPr>
  </w:style>
  <w:style w:type="character" w:customStyle="1" w:styleId="220">
    <w:name w:val="正文文本 Char2"/>
    <w:semiHidden/>
    <w:qFormat/>
    <w:uiPriority w:val="99"/>
    <w:rPr>
      <w:rFonts w:ascii="Times New Roman" w:hAnsi="Times New Roman" w:eastAsia="宋体" w:cs="Times New Roman"/>
      <w:szCs w:val="24"/>
    </w:rPr>
  </w:style>
  <w:style w:type="character" w:customStyle="1" w:styleId="221">
    <w:name w:val="副标题 Char2"/>
    <w:qFormat/>
    <w:uiPriority w:val="11"/>
    <w:rPr>
      <w:rFonts w:ascii="Cambria" w:hAnsi="Cambria" w:eastAsia="宋体" w:cs="Times New Roman"/>
      <w:b/>
      <w:bCs/>
      <w:kern w:val="28"/>
      <w:sz w:val="32"/>
      <w:szCs w:val="32"/>
    </w:rPr>
  </w:style>
  <w:style w:type="character" w:customStyle="1" w:styleId="222">
    <w:name w:val="正文文本 Char1"/>
    <w:qFormat/>
    <w:uiPriority w:val="0"/>
    <w:rPr>
      <w:rFonts w:eastAsia="仿宋_GB2312"/>
      <w:sz w:val="23"/>
      <w:szCs w:val="24"/>
    </w:rPr>
  </w:style>
  <w:style w:type="character" w:customStyle="1" w:styleId="223">
    <w:name w:val="Variable"/>
    <w:qFormat/>
    <w:uiPriority w:val="0"/>
    <w:rPr>
      <w:i/>
    </w:rPr>
  </w:style>
  <w:style w:type="character" w:customStyle="1" w:styleId="224">
    <w:name w:val="Hyperlink.0"/>
    <w:qFormat/>
    <w:uiPriority w:val="0"/>
    <w:rPr>
      <w:rFonts w:ascii="宋体" w:hAnsi="宋体" w:eastAsia="宋体" w:cs="宋体"/>
      <w:sz w:val="24"/>
      <w:szCs w:val="24"/>
      <w:lang w:val="zh-TW" w:eastAsia="zh-TW"/>
    </w:rPr>
  </w:style>
  <w:style w:type="character" w:customStyle="1" w:styleId="225">
    <w:name w:val="tt21"/>
    <w:qFormat/>
    <w:uiPriority w:val="0"/>
    <w:rPr>
      <w:rFonts w:ascii="宋体" w:hAnsi="宋体"/>
      <w:b/>
      <w:bCs/>
      <w:sz w:val="32"/>
      <w:szCs w:val="18"/>
    </w:rPr>
  </w:style>
  <w:style w:type="character" w:customStyle="1" w:styleId="226">
    <w:name w:val="font01"/>
    <w:qFormat/>
    <w:uiPriority w:val="0"/>
    <w:rPr>
      <w:rFonts w:hint="eastAsia" w:ascii="宋体" w:hAnsi="宋体" w:eastAsia="宋体"/>
      <w:color w:val="000000"/>
      <w:sz w:val="24"/>
      <w:szCs w:val="24"/>
      <w:u w:val="none"/>
    </w:rPr>
  </w:style>
  <w:style w:type="character" w:customStyle="1" w:styleId="227">
    <w:name w:val="明显引用 Char"/>
    <w:qFormat/>
    <w:locked/>
    <w:uiPriority w:val="0"/>
    <w:rPr>
      <w:b/>
      <w:i/>
      <w:color w:val="4F81BD"/>
      <w:sz w:val="22"/>
    </w:rPr>
  </w:style>
  <w:style w:type="paragraph" w:styleId="228">
    <w:name w:val="Intense Quote"/>
    <w:basedOn w:val="1"/>
    <w:next w:val="1"/>
    <w:link w:val="230"/>
    <w:qFormat/>
    <w:uiPriority w:val="0"/>
    <w:pPr>
      <w:pBdr>
        <w:bottom w:val="single" w:color="4F81BD" w:sz="4" w:space="4"/>
      </w:pBdr>
      <w:spacing w:before="200" w:after="280"/>
      <w:ind w:left="936" w:right="936"/>
    </w:pPr>
    <w:rPr>
      <w:b/>
      <w:i/>
      <w:color w:val="4F81BD"/>
      <w:kern w:val="0"/>
      <w:sz w:val="22"/>
      <w:szCs w:val="20"/>
    </w:rPr>
  </w:style>
  <w:style w:type="character" w:customStyle="1" w:styleId="229">
    <w:name w:val="明显引用 Char1"/>
    <w:basedOn w:val="49"/>
    <w:qFormat/>
    <w:uiPriority w:val="30"/>
    <w:rPr>
      <w:rFonts w:ascii="Times New Roman" w:hAnsi="Times New Roman" w:eastAsia="宋体" w:cs="Times New Roman"/>
      <w:b/>
      <w:bCs/>
      <w:i/>
      <w:iCs/>
      <w:color w:val="4F81BD" w:themeColor="accent1"/>
      <w14:textFill>
        <w14:solidFill>
          <w14:schemeClr w14:val="accent1"/>
        </w14:solidFill>
      </w14:textFill>
    </w:rPr>
  </w:style>
  <w:style w:type="character" w:customStyle="1" w:styleId="230">
    <w:name w:val="明显引用 字符"/>
    <w:link w:val="228"/>
    <w:qFormat/>
    <w:uiPriority w:val="0"/>
    <w:rPr>
      <w:rFonts w:ascii="Times New Roman" w:hAnsi="Times New Roman" w:eastAsia="宋体" w:cs="Times New Roman"/>
      <w:b/>
      <w:i/>
      <w:color w:val="4F81BD"/>
      <w:kern w:val="0"/>
      <w:sz w:val="22"/>
      <w:szCs w:val="20"/>
    </w:rPr>
  </w:style>
  <w:style w:type="character" w:customStyle="1" w:styleId="231">
    <w:name w:val="称呼 Char1"/>
    <w:semiHidden/>
    <w:qFormat/>
    <w:uiPriority w:val="99"/>
    <w:rPr>
      <w:rFonts w:ascii="Times New Roman" w:hAnsi="Times New Roman" w:eastAsia="宋体" w:cs="Times New Roman"/>
      <w:szCs w:val="24"/>
    </w:rPr>
  </w:style>
  <w:style w:type="character" w:customStyle="1" w:styleId="232">
    <w:name w:val="标题5 Char Char"/>
    <w:link w:val="233"/>
    <w:qFormat/>
    <w:locked/>
    <w:uiPriority w:val="0"/>
    <w:rPr>
      <w:rFonts w:ascii="Arial" w:hAnsi="Arial"/>
      <w:b/>
      <w:sz w:val="32"/>
    </w:rPr>
  </w:style>
  <w:style w:type="paragraph" w:customStyle="1" w:styleId="233">
    <w:name w:val="标题5"/>
    <w:basedOn w:val="5"/>
    <w:link w:val="232"/>
    <w:qFormat/>
    <w:uiPriority w:val="0"/>
    <w:pPr>
      <w:spacing w:line="413" w:lineRule="auto"/>
    </w:pPr>
    <w:rPr>
      <w:rFonts w:ascii="Arial" w:hAnsi="Arial" w:eastAsiaTheme="minorEastAsia" w:cstheme="minorBidi"/>
      <w:bCs w:val="0"/>
      <w:szCs w:val="22"/>
    </w:rPr>
  </w:style>
  <w:style w:type="character" w:customStyle="1" w:styleId="234">
    <w:name w:val="Char Char11"/>
    <w:qFormat/>
    <w:uiPriority w:val="0"/>
    <w:rPr>
      <w:rFonts w:eastAsia="宋体"/>
      <w:sz w:val="24"/>
      <w:szCs w:val="24"/>
      <w:lang w:val="en-US" w:eastAsia="zh-CN" w:bidi="ar-SA"/>
    </w:rPr>
  </w:style>
  <w:style w:type="character" w:customStyle="1" w:styleId="235">
    <w:name w:val="标题 Char1"/>
    <w:qFormat/>
    <w:uiPriority w:val="10"/>
    <w:rPr>
      <w:rFonts w:ascii="Cambria" w:hAnsi="Cambria" w:eastAsia="宋体" w:cs="Times New Roman"/>
      <w:b/>
      <w:bCs/>
      <w:sz w:val="32"/>
      <w:szCs w:val="32"/>
    </w:rPr>
  </w:style>
  <w:style w:type="character" w:customStyle="1" w:styleId="236">
    <w:name w:val="批注主题 Char1"/>
    <w:semiHidden/>
    <w:qFormat/>
    <w:uiPriority w:val="99"/>
    <w:rPr>
      <w:rFonts w:ascii="Times New Roman" w:hAnsi="Times New Roman" w:eastAsia="宋体" w:cs="Times New Roman"/>
      <w:b/>
      <w:bCs/>
      <w:szCs w:val="24"/>
    </w:rPr>
  </w:style>
  <w:style w:type="character" w:customStyle="1" w:styleId="237">
    <w:name w:val="页眉 Char1"/>
    <w:semiHidden/>
    <w:qFormat/>
    <w:uiPriority w:val="99"/>
    <w:rPr>
      <w:rFonts w:ascii="Times New Roman" w:hAnsi="Times New Roman" w:eastAsia="宋体" w:cs="Times New Roman"/>
      <w:sz w:val="18"/>
      <w:szCs w:val="18"/>
    </w:rPr>
  </w:style>
  <w:style w:type="character" w:customStyle="1" w:styleId="238">
    <w:name w:val="textcontents"/>
    <w:basedOn w:val="49"/>
    <w:qFormat/>
    <w:uiPriority w:val="0"/>
  </w:style>
  <w:style w:type="character" w:customStyle="1" w:styleId="239">
    <w:name w:val="副标题 Char1"/>
    <w:qFormat/>
    <w:uiPriority w:val="0"/>
    <w:rPr>
      <w:rFonts w:ascii="Cambria" w:hAnsi="Cambria"/>
      <w:b/>
      <w:kern w:val="28"/>
      <w:sz w:val="32"/>
    </w:rPr>
  </w:style>
  <w:style w:type="character" w:customStyle="1" w:styleId="240">
    <w:name w:val="正文文本 Char3"/>
    <w:semiHidden/>
    <w:qFormat/>
    <w:uiPriority w:val="99"/>
    <w:rPr>
      <w:rFonts w:ascii="等线 Light" w:hAnsi="等线 Light"/>
      <w:kern w:val="2"/>
      <w:sz w:val="21"/>
      <w:szCs w:val="22"/>
    </w:rPr>
  </w:style>
  <w:style w:type="character" w:customStyle="1" w:styleId="241">
    <w:name w:val="正文文本 2 Char1"/>
    <w:semiHidden/>
    <w:qFormat/>
    <w:uiPriority w:val="99"/>
    <w:rPr>
      <w:rFonts w:ascii="等线 Light" w:hAnsi="等线 Light"/>
      <w:kern w:val="2"/>
      <w:sz w:val="21"/>
      <w:szCs w:val="22"/>
    </w:rPr>
  </w:style>
  <w:style w:type="paragraph" w:customStyle="1" w:styleId="242">
    <w:name w:val="无间隔1"/>
    <w:qFormat/>
    <w:uiPriority w:val="99"/>
    <w:pPr>
      <w:widowControl w:val="0"/>
      <w:spacing w:line="300" w:lineRule="auto"/>
    </w:pPr>
    <w:rPr>
      <w:rFonts w:ascii="Times New Roman" w:hAnsi="Times New Roman" w:eastAsia="华文仿宋" w:cs="Times New Roman"/>
      <w:kern w:val="2"/>
      <w:sz w:val="24"/>
      <w:szCs w:val="21"/>
      <w:lang w:val="en-US" w:eastAsia="zh-CN" w:bidi="ar-SA"/>
    </w:rPr>
  </w:style>
  <w:style w:type="paragraph" w:customStyle="1" w:styleId="243">
    <w:name w:val="Table Paragraph"/>
    <w:basedOn w:val="1"/>
    <w:qFormat/>
    <w:uiPriority w:val="0"/>
    <w:pPr>
      <w:jc w:val="left"/>
    </w:pPr>
    <w:rPr>
      <w:rFonts w:ascii="Calibri" w:hAnsi="Calibri" w:cs="Calibri"/>
      <w:kern w:val="0"/>
      <w:sz w:val="22"/>
      <w:lang w:eastAsia="en-US"/>
    </w:rPr>
  </w:style>
  <w:style w:type="paragraph" w:customStyle="1" w:styleId="244">
    <w:name w:val="样式 (中文) 黑体 小二 加粗 居中 行距: 1.5 倍行距"/>
    <w:basedOn w:val="3"/>
    <w:qFormat/>
    <w:uiPriority w:val="0"/>
    <w:pPr>
      <w:keepNext/>
      <w:keepLines/>
      <w:spacing w:before="340" w:after="330" w:line="240" w:lineRule="auto"/>
    </w:pPr>
    <w:rPr>
      <w:rFonts w:eastAsia="黑体" w:cs="宋体"/>
      <w:b w:val="0"/>
      <w:spacing w:val="60"/>
      <w:sz w:val="36"/>
    </w:rPr>
  </w:style>
  <w:style w:type="paragraph" w:customStyle="1" w:styleId="245">
    <w:name w:val="_Style 7"/>
    <w:basedOn w:val="1"/>
    <w:next w:val="1"/>
    <w:qFormat/>
    <w:uiPriority w:val="0"/>
    <w:pPr>
      <w:widowControl/>
      <w:spacing w:after="160" w:line="240" w:lineRule="exact"/>
      <w:jc w:val="left"/>
    </w:pPr>
    <w:rPr>
      <w:szCs w:val="24"/>
    </w:rPr>
  </w:style>
  <w:style w:type="paragraph" w:customStyle="1" w:styleId="246">
    <w:name w:val="xl170"/>
    <w:basedOn w:val="1"/>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247">
    <w:name w:val="Char"/>
    <w:basedOn w:val="1"/>
    <w:qFormat/>
    <w:uiPriority w:val="0"/>
    <w:rPr>
      <w:rFonts w:ascii="Tahoma" w:hAnsi="Tahoma"/>
      <w:sz w:val="24"/>
      <w:szCs w:val="20"/>
    </w:rPr>
  </w:style>
  <w:style w:type="paragraph" w:customStyle="1" w:styleId="248">
    <w:name w:val="_Style 10"/>
    <w:basedOn w:val="1"/>
    <w:qFormat/>
    <w:uiPriority w:val="0"/>
    <w:pPr>
      <w:widowControl/>
      <w:spacing w:line="400" w:lineRule="exact"/>
      <w:jc w:val="center"/>
    </w:pPr>
    <w:rPr>
      <w:szCs w:val="24"/>
    </w:rPr>
  </w:style>
  <w:style w:type="paragraph" w:customStyle="1" w:styleId="249">
    <w:name w:val="31a（正文）章标题"/>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character" w:customStyle="1" w:styleId="250">
    <w:name w:val="正文文本缩进 Char2"/>
    <w:semiHidden/>
    <w:qFormat/>
    <w:uiPriority w:val="99"/>
    <w:rPr>
      <w:rFonts w:ascii="等线 Light" w:hAnsi="等线 Light"/>
      <w:kern w:val="2"/>
      <w:sz w:val="21"/>
      <w:szCs w:val="22"/>
    </w:rPr>
  </w:style>
  <w:style w:type="paragraph" w:customStyle="1" w:styleId="251">
    <w:name w:val="Char Char1 Char Char Char"/>
    <w:basedOn w:val="15"/>
    <w:qFormat/>
    <w:uiPriority w:val="0"/>
    <w:pPr>
      <w:widowControl/>
    </w:pPr>
    <w:rPr>
      <w:rFonts w:ascii="MS Mincho" w:hAnsi="等线 Light"/>
      <w:kern w:val="2"/>
    </w:rPr>
  </w:style>
  <w:style w:type="paragraph" w:customStyle="1" w:styleId="252">
    <w:name w:val="默认段落字体 Para Char Char Char Char"/>
    <w:basedOn w:val="1"/>
    <w:qFormat/>
    <w:uiPriority w:val="0"/>
    <w:rPr>
      <w:szCs w:val="24"/>
    </w:rPr>
  </w:style>
  <w:style w:type="paragraph" w:customStyle="1" w:styleId="253">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54">
    <w:name w:val="样式4"/>
    <w:basedOn w:val="1"/>
    <w:next w:val="33"/>
    <w:qFormat/>
    <w:uiPriority w:val="0"/>
    <w:pPr>
      <w:tabs>
        <w:tab w:val="left" w:pos="8300"/>
      </w:tabs>
      <w:ind w:right="13"/>
      <w:jc w:val="right"/>
    </w:pPr>
    <w:rPr>
      <w:rFonts w:eastAsia="仿宋_GB2312"/>
      <w:sz w:val="28"/>
      <w:szCs w:val="24"/>
    </w:rPr>
  </w:style>
  <w:style w:type="paragraph" w:customStyle="1" w:styleId="255">
    <w:name w:val="Char Char"/>
    <w:basedOn w:val="1"/>
    <w:next w:val="1"/>
    <w:qFormat/>
    <w:uiPriority w:val="0"/>
    <w:pPr>
      <w:widowControl/>
      <w:spacing w:after="160" w:line="240" w:lineRule="exact"/>
      <w:jc w:val="left"/>
    </w:pPr>
    <w:rPr>
      <w:szCs w:val="20"/>
    </w:rPr>
  </w:style>
  <w:style w:type="paragraph" w:customStyle="1" w:styleId="256">
    <w:name w:val="Char Char Char1 Char Char Char Char Char Char Char"/>
    <w:basedOn w:val="1"/>
    <w:qFormat/>
    <w:uiPriority w:val="0"/>
    <w:rPr>
      <w:rFonts w:ascii="Tahoma" w:hAnsi="Tahoma"/>
      <w:sz w:val="24"/>
      <w:szCs w:val="20"/>
    </w:rPr>
  </w:style>
  <w:style w:type="paragraph" w:customStyle="1" w:styleId="257">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58">
    <w:name w:val="默认段落字体 Para Char"/>
    <w:basedOn w:val="1"/>
    <w:qFormat/>
    <w:uiPriority w:val="0"/>
    <w:rPr>
      <w:szCs w:val="24"/>
    </w:rPr>
  </w:style>
  <w:style w:type="paragraph" w:customStyle="1" w:styleId="259">
    <w:name w:val="p17"/>
    <w:basedOn w:val="1"/>
    <w:qFormat/>
    <w:uiPriority w:val="0"/>
    <w:pPr>
      <w:widowControl/>
    </w:pPr>
    <w:rPr>
      <w:rFonts w:ascii="Calibri" w:hAnsi="Calibri" w:cs="宋体"/>
      <w:kern w:val="0"/>
      <w:szCs w:val="21"/>
    </w:rPr>
  </w:style>
  <w:style w:type="paragraph" w:customStyle="1" w:styleId="260">
    <w:name w:val="样式5"/>
    <w:basedOn w:val="261"/>
    <w:qFormat/>
    <w:uiPriority w:val="0"/>
    <w:pPr>
      <w:spacing w:line="360" w:lineRule="auto"/>
    </w:pPr>
  </w:style>
  <w:style w:type="paragraph" w:customStyle="1" w:styleId="261">
    <w:name w:val="样式1"/>
    <w:basedOn w:val="3"/>
    <w:next w:val="1"/>
    <w:qFormat/>
    <w:uiPriority w:val="0"/>
    <w:pPr>
      <w:keepNext/>
      <w:keepLines/>
      <w:spacing w:before="340" w:after="330" w:line="240" w:lineRule="auto"/>
    </w:pPr>
    <w:rPr>
      <w:rFonts w:eastAsia="黑体"/>
      <w:bCs/>
      <w:sz w:val="36"/>
      <w:szCs w:val="44"/>
    </w:rPr>
  </w:style>
  <w:style w:type="paragraph" w:customStyle="1" w:styleId="262">
    <w:name w:val="font12"/>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263">
    <w:name w:val="p0"/>
    <w:basedOn w:val="1"/>
    <w:qFormat/>
    <w:uiPriority w:val="0"/>
    <w:pPr>
      <w:widowControl/>
    </w:pPr>
    <w:rPr>
      <w:kern w:val="0"/>
      <w:szCs w:val="21"/>
    </w:rPr>
  </w:style>
  <w:style w:type="paragraph" w:customStyle="1" w:styleId="264">
    <w:name w:val="xl156"/>
    <w:basedOn w:val="1"/>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65">
    <w:name w:val="xl133"/>
    <w:basedOn w:val="1"/>
    <w:qFormat/>
    <w:uiPriority w:val="0"/>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266">
    <w:name w:val="五号正文（标准）"/>
    <w:basedOn w:val="1"/>
    <w:qFormat/>
    <w:uiPriority w:val="0"/>
    <w:pPr>
      <w:spacing w:line="360" w:lineRule="auto"/>
      <w:ind w:firstLine="600" w:firstLineChars="200"/>
    </w:pPr>
    <w:rPr>
      <w:rFonts w:ascii="仿宋_GB2312" w:hAnsi="宋体" w:eastAsia="仿宋_GB2312"/>
      <w:b/>
      <w:sz w:val="30"/>
      <w:szCs w:val="20"/>
    </w:rPr>
  </w:style>
  <w:style w:type="paragraph" w:customStyle="1" w:styleId="267">
    <w:name w:val="_Style 17"/>
    <w:basedOn w:val="1"/>
    <w:qFormat/>
    <w:uiPriority w:val="0"/>
    <w:pPr>
      <w:widowControl/>
      <w:spacing w:line="400" w:lineRule="exact"/>
      <w:jc w:val="center"/>
    </w:pPr>
    <w:rPr>
      <w:szCs w:val="24"/>
    </w:rPr>
  </w:style>
  <w:style w:type="paragraph" w:customStyle="1" w:styleId="268">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9">
    <w:name w:val="xl148"/>
    <w:basedOn w:val="1"/>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70">
    <w:name w:val="fontsize"/>
    <w:basedOn w:val="1"/>
    <w:qFormat/>
    <w:uiPriority w:val="0"/>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271">
    <w:name w:val="文字"/>
    <w:basedOn w:val="1"/>
    <w:qFormat/>
    <w:uiPriority w:val="0"/>
    <w:pPr>
      <w:tabs>
        <w:tab w:val="left" w:pos="8520"/>
      </w:tabs>
      <w:spacing w:line="312" w:lineRule="auto"/>
      <w:ind w:right="-210" w:firstLine="556"/>
    </w:pPr>
    <w:rPr>
      <w:rFonts w:ascii="楷体_GB2312" w:eastAsia="楷体_GB2312"/>
      <w:sz w:val="28"/>
      <w:szCs w:val="20"/>
    </w:rPr>
  </w:style>
  <w:style w:type="paragraph" w:customStyle="1" w:styleId="272">
    <w:name w:val="样式 标题 3 + (中文) 黑体 小四 非加粗 段前: 7.8 磅 段后: 0 磅 行距: 固定值 20 磅"/>
    <w:basedOn w:val="5"/>
    <w:qFormat/>
    <w:uiPriority w:val="0"/>
    <w:pPr>
      <w:spacing w:before="0" w:after="0" w:line="400" w:lineRule="exact"/>
    </w:pPr>
    <w:rPr>
      <w:rFonts w:eastAsia="黑体" w:cs="宋体"/>
      <w:b w:val="0"/>
      <w:bCs w:val="0"/>
      <w:kern w:val="0"/>
      <w:sz w:val="24"/>
      <w:szCs w:val="20"/>
    </w:rPr>
  </w:style>
  <w:style w:type="paragraph" w:customStyle="1" w:styleId="273">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274">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75">
    <w:name w:val="Char Char1 Char Char Char Char Char Char Char Char Char Char Char Char Char Char"/>
    <w:basedOn w:val="1"/>
    <w:qFormat/>
    <w:uiPriority w:val="0"/>
    <w:pPr>
      <w:spacing w:after="160" w:line="240" w:lineRule="exact"/>
      <w:jc w:val="left"/>
    </w:pPr>
    <w:rPr>
      <w:szCs w:val="24"/>
    </w:rPr>
  </w:style>
  <w:style w:type="paragraph" w:customStyle="1" w:styleId="276">
    <w:name w:val="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77">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4"/>
      <w:szCs w:val="24"/>
    </w:rPr>
  </w:style>
  <w:style w:type="paragraph" w:customStyle="1" w:styleId="278">
    <w:name w:val="xl165"/>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279">
    <w:name w:val="文档正文"/>
    <w:basedOn w:val="1"/>
    <w:qFormat/>
    <w:uiPriority w:val="0"/>
    <w:pPr>
      <w:adjustRightInd w:val="0"/>
      <w:spacing w:line="480" w:lineRule="atLeast"/>
      <w:ind w:firstLine="567"/>
    </w:pPr>
    <w:rPr>
      <w:rFonts w:ascii="长城仿宋"/>
      <w:kern w:val="0"/>
      <w:sz w:val="24"/>
      <w:szCs w:val="20"/>
    </w:rPr>
  </w:style>
  <w:style w:type="paragraph" w:customStyle="1" w:styleId="280">
    <w:name w:val="Paragraph P1&amp;2"/>
    <w:basedOn w:val="1"/>
    <w:qFormat/>
    <w:uiPriority w:val="0"/>
    <w:pPr>
      <w:widowControl/>
      <w:tabs>
        <w:tab w:val="left" w:pos="420"/>
      </w:tabs>
      <w:spacing w:before="40" w:after="60" w:line="360" w:lineRule="auto"/>
      <w:ind w:left="1125" w:hanging="1125"/>
      <w:jc w:val="left"/>
    </w:pPr>
    <w:rPr>
      <w:rFonts w:ascii="宋体" w:hAnsi="宋体"/>
      <w:color w:val="FF0000"/>
      <w:sz w:val="24"/>
      <w:szCs w:val="24"/>
    </w:rPr>
  </w:style>
  <w:style w:type="paragraph" w:customStyle="1" w:styleId="281">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82">
    <w:name w:val="列表1）"/>
    <w:basedOn w:val="13"/>
    <w:qFormat/>
    <w:uiPriority w:val="0"/>
    <w:pPr>
      <w:adjustRightInd/>
      <w:spacing w:before="10"/>
      <w:ind w:firstLine="0"/>
      <w:jc w:val="both"/>
      <w:textAlignment w:val="auto"/>
    </w:pPr>
    <w:rPr>
      <w:rFonts w:ascii="Verdana" w:hAnsi="Verdana" w:eastAsia="宋体"/>
      <w:kern w:val="2"/>
      <w:sz w:val="21"/>
      <w:szCs w:val="21"/>
    </w:rPr>
  </w:style>
  <w:style w:type="paragraph" w:customStyle="1" w:styleId="283">
    <w:name w:val="重点说明"/>
    <w:basedOn w:val="1"/>
    <w:qFormat/>
    <w:uiPriority w:val="0"/>
    <w:pPr>
      <w:widowControl/>
      <w:spacing w:before="40" w:after="40" w:line="400" w:lineRule="exact"/>
      <w:ind w:left="360" w:hanging="360"/>
    </w:pPr>
    <w:rPr>
      <w:rFonts w:ascii="宋体"/>
      <w:b/>
      <w:spacing w:val="6"/>
      <w:sz w:val="28"/>
      <w:szCs w:val="20"/>
    </w:rPr>
  </w:style>
  <w:style w:type="paragraph" w:customStyle="1" w:styleId="284">
    <w:name w:val="xl141"/>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85">
    <w:name w:val="xl146"/>
    <w:basedOn w:val="1"/>
    <w:qFormat/>
    <w:uiPriority w:val="0"/>
    <w:pPr>
      <w:widowControl/>
      <w:spacing w:before="100" w:beforeAutospacing="1" w:after="100" w:afterAutospacing="1"/>
      <w:jc w:val="left"/>
      <w:textAlignment w:val="bottom"/>
    </w:pPr>
    <w:rPr>
      <w:rFonts w:ascii="宋体" w:hAnsi="宋体" w:cs="宋体"/>
      <w:kern w:val="0"/>
      <w:sz w:val="24"/>
      <w:szCs w:val="24"/>
    </w:rPr>
  </w:style>
  <w:style w:type="paragraph" w:customStyle="1" w:styleId="286">
    <w:name w:val="样式 首行缩进:  2 字符"/>
    <w:basedOn w:val="1"/>
    <w:qFormat/>
    <w:uiPriority w:val="0"/>
    <w:pPr>
      <w:spacing w:line="360" w:lineRule="auto"/>
      <w:ind w:firstLine="480" w:firstLineChars="200"/>
    </w:pPr>
    <w:rPr>
      <w:rFonts w:ascii="Arial" w:hAnsi="Arial"/>
      <w:sz w:val="24"/>
      <w:szCs w:val="20"/>
    </w:rPr>
  </w:style>
  <w:style w:type="paragraph" w:customStyle="1" w:styleId="287">
    <w:name w:val="正文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88">
    <w:name w:val="xl135"/>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89">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9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291">
    <w:name w:val="Heading 41"/>
    <w:basedOn w:val="1"/>
    <w:qFormat/>
    <w:uiPriority w:val="0"/>
    <w:pPr>
      <w:jc w:val="left"/>
      <w:outlineLvl w:val="4"/>
    </w:pPr>
    <w:rPr>
      <w:rFonts w:ascii="宋体" w:hAnsi="宋体" w:cs="宋体"/>
      <w:kern w:val="0"/>
      <w:sz w:val="32"/>
      <w:szCs w:val="32"/>
      <w:lang w:eastAsia="en-US"/>
    </w:rPr>
  </w:style>
  <w:style w:type="paragraph" w:customStyle="1" w:styleId="292">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93">
    <w:name w:val="样式 (中文) 黑体 四号 居中 行距: 1.5 倍行距"/>
    <w:basedOn w:val="5"/>
    <w:qFormat/>
    <w:uiPriority w:val="0"/>
    <w:pPr>
      <w:spacing w:line="240" w:lineRule="auto"/>
      <w:jc w:val="center"/>
    </w:pPr>
    <w:rPr>
      <w:rFonts w:eastAsia="黑体" w:cs="宋体"/>
      <w:kern w:val="0"/>
      <w:sz w:val="28"/>
      <w:szCs w:val="20"/>
    </w:rPr>
  </w:style>
  <w:style w:type="paragraph" w:customStyle="1" w:styleId="294">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kern w:val="0"/>
      <w:sz w:val="20"/>
      <w:szCs w:val="20"/>
    </w:rPr>
  </w:style>
  <w:style w:type="paragraph" w:customStyle="1" w:styleId="295">
    <w:name w:val="Char Char Char Char"/>
    <w:basedOn w:val="1"/>
    <w:next w:val="1"/>
    <w:qFormat/>
    <w:uiPriority w:val="0"/>
    <w:pPr>
      <w:widowControl/>
      <w:spacing w:after="160" w:line="240" w:lineRule="exact"/>
      <w:jc w:val="left"/>
    </w:pPr>
    <w:rPr>
      <w:szCs w:val="24"/>
    </w:rPr>
  </w:style>
  <w:style w:type="paragraph" w:customStyle="1" w:styleId="296">
    <w:name w:val="xl138"/>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29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298">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99">
    <w:name w:val="xl14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00">
    <w:name w:val="样式2"/>
    <w:basedOn w:val="4"/>
    <w:next w:val="1"/>
    <w:qFormat/>
    <w:uiPriority w:val="0"/>
    <w:pPr>
      <w:spacing w:before="260" w:after="260" w:line="240" w:lineRule="auto"/>
      <w:jc w:val="center"/>
    </w:pPr>
    <w:rPr>
      <w:rFonts w:ascii="Arial" w:hAnsi="Arial" w:eastAsia="黑体"/>
      <w:sz w:val="36"/>
    </w:rPr>
  </w:style>
  <w:style w:type="paragraph" w:customStyle="1" w:styleId="301">
    <w:name w:val="xl15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302">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03">
    <w:name w:val="样式 (中文) 黑体 小三 加粗 居中 行距: 1.5 倍行距"/>
    <w:basedOn w:val="1"/>
    <w:next w:val="1"/>
    <w:qFormat/>
    <w:uiPriority w:val="0"/>
    <w:pPr>
      <w:spacing w:line="360" w:lineRule="auto"/>
      <w:jc w:val="center"/>
    </w:pPr>
    <w:rPr>
      <w:rFonts w:eastAsia="黑体" w:cs="宋体"/>
      <w:b/>
      <w:bCs/>
      <w:sz w:val="30"/>
      <w:szCs w:val="20"/>
    </w:rPr>
  </w:style>
  <w:style w:type="paragraph" w:customStyle="1" w:styleId="304">
    <w:name w:val="prodsubtitle"/>
    <w:basedOn w:val="1"/>
    <w:qFormat/>
    <w:uiPriority w:val="0"/>
    <w:pPr>
      <w:widowControl/>
      <w:jc w:val="left"/>
    </w:pPr>
    <w:rPr>
      <w:rFonts w:ascii="宋体" w:hAnsi="宋体" w:cs="宋体"/>
      <w:kern w:val="0"/>
      <w:sz w:val="24"/>
      <w:szCs w:val="24"/>
    </w:rPr>
  </w:style>
  <w:style w:type="paragraph" w:customStyle="1" w:styleId="305">
    <w:name w:val="xl163"/>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306">
    <w:name w:val="样式 (中文) 黑体 小二 行距: 1.5 倍行距"/>
    <w:basedOn w:val="1"/>
    <w:qFormat/>
    <w:uiPriority w:val="0"/>
    <w:pPr>
      <w:spacing w:line="360" w:lineRule="auto"/>
    </w:pPr>
    <w:rPr>
      <w:rFonts w:eastAsia="黑体" w:cs="宋体"/>
      <w:sz w:val="36"/>
      <w:szCs w:val="20"/>
    </w:rPr>
  </w:style>
  <w:style w:type="paragraph" w:customStyle="1" w:styleId="307">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08">
    <w:name w:val="Address"/>
    <w:basedOn w:val="1"/>
    <w:next w:val="1"/>
    <w:qFormat/>
    <w:uiPriority w:val="0"/>
    <w:pPr>
      <w:autoSpaceDE w:val="0"/>
      <w:autoSpaceDN w:val="0"/>
      <w:adjustRightInd w:val="0"/>
      <w:jc w:val="left"/>
    </w:pPr>
    <w:rPr>
      <w:i/>
      <w:kern w:val="0"/>
      <w:sz w:val="24"/>
      <w:szCs w:val="20"/>
    </w:rPr>
  </w:style>
  <w:style w:type="paragraph" w:customStyle="1" w:styleId="309">
    <w:name w:val="Char Char Char Char Char Char Char Char Char Char Char Char Char"/>
    <w:basedOn w:val="1"/>
    <w:qFormat/>
    <w:uiPriority w:val="0"/>
    <w:pPr>
      <w:tabs>
        <w:tab w:val="left" w:pos="420"/>
      </w:tabs>
      <w:ind w:left="420" w:hanging="420"/>
    </w:pPr>
    <w:rPr>
      <w:rFonts w:ascii="Tahoma" w:hAnsi="Tahoma"/>
      <w:sz w:val="24"/>
      <w:szCs w:val="20"/>
    </w:rPr>
  </w:style>
  <w:style w:type="paragraph" w:customStyle="1" w:styleId="310">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11">
    <w:name w:val="样式3"/>
    <w:basedOn w:val="5"/>
    <w:next w:val="1"/>
    <w:qFormat/>
    <w:uiPriority w:val="0"/>
    <w:pPr>
      <w:spacing w:line="240" w:lineRule="auto"/>
      <w:jc w:val="center"/>
    </w:pPr>
    <w:rPr>
      <w:rFonts w:eastAsia="黑体"/>
      <w:kern w:val="0"/>
    </w:rPr>
  </w:style>
  <w:style w:type="paragraph" w:customStyle="1" w:styleId="312">
    <w:name w:val="xl14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313">
    <w:name w:val="样式 宋体 首行缩进:  2 字符 段前: 7.8 磅 段后: 7.8 磅"/>
    <w:basedOn w:val="1"/>
    <w:qFormat/>
    <w:uiPriority w:val="0"/>
    <w:pPr>
      <w:adjustRightInd w:val="0"/>
      <w:snapToGrid w:val="0"/>
      <w:spacing w:before="156" w:after="156" w:line="360" w:lineRule="auto"/>
      <w:ind w:firstLine="200" w:firstLineChars="200"/>
    </w:pPr>
    <w:rPr>
      <w:rFonts w:ascii="宋体" w:hAnsi="宋体" w:cs="宋体"/>
      <w:szCs w:val="20"/>
    </w:rPr>
  </w:style>
  <w:style w:type="paragraph" w:customStyle="1" w:styleId="314">
    <w:name w:val="Heading 71"/>
    <w:basedOn w:val="1"/>
    <w:qFormat/>
    <w:uiPriority w:val="0"/>
    <w:pPr>
      <w:jc w:val="left"/>
      <w:outlineLvl w:val="7"/>
    </w:pPr>
    <w:rPr>
      <w:rFonts w:ascii="宋体" w:hAnsi="宋体" w:cs="宋体"/>
      <w:kern w:val="0"/>
      <w:sz w:val="28"/>
      <w:szCs w:val="28"/>
      <w:lang w:eastAsia="en-US"/>
    </w:rPr>
  </w:style>
  <w:style w:type="paragraph" w:customStyle="1" w:styleId="315">
    <w:name w:val="xl155"/>
    <w:basedOn w:val="1"/>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16">
    <w:name w:val="样式8"/>
    <w:basedOn w:val="300"/>
    <w:qFormat/>
    <w:uiPriority w:val="0"/>
    <w:rPr>
      <w:sz w:val="72"/>
    </w:rPr>
  </w:style>
  <w:style w:type="paragraph" w:customStyle="1" w:styleId="317">
    <w:name w:val="font10"/>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318">
    <w:name w:val="样式 标题 1 + 居中"/>
    <w:basedOn w:val="3"/>
    <w:qFormat/>
    <w:uiPriority w:val="0"/>
    <w:pPr>
      <w:keepNext/>
      <w:keepLines/>
      <w:spacing w:before="340" w:after="330" w:line="576" w:lineRule="auto"/>
    </w:pPr>
  </w:style>
  <w:style w:type="paragraph" w:customStyle="1" w:styleId="319">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320">
    <w:name w:val="_Style 19"/>
    <w:basedOn w:val="1"/>
    <w:next w:val="25"/>
    <w:qFormat/>
    <w:uiPriority w:val="0"/>
    <w:rPr>
      <w:rFonts w:ascii="宋体" w:hAnsi="Courier New" w:cs="Courier New"/>
      <w:szCs w:val="21"/>
    </w:rPr>
  </w:style>
  <w:style w:type="paragraph" w:customStyle="1" w:styleId="321">
    <w:name w:val="font8"/>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322">
    <w:name w:val="flType"/>
    <w:basedOn w:val="1"/>
    <w:qFormat/>
    <w:uiPriority w:val="0"/>
    <w:pPr>
      <w:adjustRightInd w:val="0"/>
      <w:spacing w:after="284" w:line="113" w:lineRule="atLeast"/>
      <w:jc w:val="center"/>
    </w:pPr>
    <w:rPr>
      <w:kern w:val="0"/>
      <w:sz w:val="24"/>
      <w:szCs w:val="20"/>
    </w:rPr>
  </w:style>
  <w:style w:type="paragraph" w:customStyle="1" w:styleId="323">
    <w:name w:val="百姓X"/>
    <w:basedOn w:val="1"/>
    <w:qFormat/>
    <w:uiPriority w:val="0"/>
    <w:pPr>
      <w:spacing w:before="120" w:after="120" w:line="360" w:lineRule="auto"/>
      <w:ind w:firstLine="540"/>
    </w:pPr>
    <w:rPr>
      <w:rFonts w:ascii="Arial Narrow" w:hAnsi="Arial Narrow"/>
      <w:sz w:val="24"/>
      <w:szCs w:val="24"/>
    </w:rPr>
  </w:style>
  <w:style w:type="paragraph" w:customStyle="1" w:styleId="324">
    <w:name w:val="List Paragraph1"/>
    <w:basedOn w:val="1"/>
    <w:qFormat/>
    <w:uiPriority w:val="0"/>
    <w:pPr>
      <w:ind w:firstLine="420" w:firstLineChars="200"/>
    </w:pPr>
    <w:rPr>
      <w:rFonts w:ascii="Calibri" w:hAnsi="Calibri"/>
    </w:rPr>
  </w:style>
  <w:style w:type="paragraph" w:customStyle="1" w:styleId="325">
    <w:name w:val="xl1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26">
    <w:name w:val="xl1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327">
    <w:name w:val="paragraphinden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28">
    <w:name w:val="列出段落11"/>
    <w:basedOn w:val="1"/>
    <w:qFormat/>
    <w:uiPriority w:val="0"/>
    <w:pPr>
      <w:ind w:firstLine="420" w:firstLineChars="200"/>
    </w:pPr>
    <w:rPr>
      <w:rFonts w:ascii="Calibri" w:hAnsi="Calibri"/>
      <w:szCs w:val="20"/>
    </w:rPr>
  </w:style>
  <w:style w:type="paragraph" w:customStyle="1" w:styleId="329">
    <w:name w:val="默认段落字体 Para Char Char Char Char Char Char Char Char Char Char"/>
    <w:basedOn w:val="1"/>
    <w:qFormat/>
    <w:uiPriority w:val="0"/>
    <w:rPr>
      <w:rFonts w:hint="eastAsia" w:ascii="Tahoma" w:hAnsi="Tahoma"/>
      <w:sz w:val="24"/>
      <w:szCs w:val="20"/>
    </w:rPr>
  </w:style>
  <w:style w:type="paragraph" w:customStyle="1" w:styleId="330">
    <w:name w:val="WPSOffice手动目录 1"/>
    <w:qFormat/>
    <w:uiPriority w:val="0"/>
    <w:rPr>
      <w:rFonts w:ascii="Times New Roman" w:hAnsi="Times New Roman" w:eastAsia="宋体" w:cs="Times New Roman"/>
      <w:lang w:val="en-US" w:eastAsia="zh-CN" w:bidi="ar-SA"/>
    </w:rPr>
  </w:style>
  <w:style w:type="paragraph" w:customStyle="1" w:styleId="331">
    <w:name w:val="xl160"/>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32">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333">
    <w:name w:val="正文段"/>
    <w:basedOn w:val="1"/>
    <w:qFormat/>
    <w:uiPriority w:val="0"/>
    <w:pPr>
      <w:adjustRightInd w:val="0"/>
      <w:spacing w:after="240" w:line="312" w:lineRule="atLeast"/>
      <w:ind w:firstLine="425"/>
      <w:textAlignment w:val="baseline"/>
    </w:pPr>
    <w:rPr>
      <w:sz w:val="24"/>
      <w:szCs w:val="24"/>
    </w:rPr>
  </w:style>
  <w:style w:type="paragraph" w:customStyle="1" w:styleId="334">
    <w:name w:val="华文细黑1"/>
    <w:basedOn w:val="1"/>
    <w:qFormat/>
    <w:uiPriority w:val="0"/>
    <w:pPr>
      <w:widowControl/>
      <w:spacing w:line="300" w:lineRule="auto"/>
      <w:ind w:firstLine="200" w:firstLineChars="200"/>
      <w:jc w:val="left"/>
    </w:pPr>
    <w:rPr>
      <w:rFonts w:eastAsia="华文细黑"/>
      <w:kern w:val="0"/>
      <w:sz w:val="24"/>
      <w:szCs w:val="24"/>
    </w:rPr>
  </w:style>
  <w:style w:type="paragraph" w:customStyle="1" w:styleId="335">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36">
    <w:name w:val="样式 (中文) 黑体 小三 黑色"/>
    <w:basedOn w:val="4"/>
    <w:qFormat/>
    <w:uiPriority w:val="0"/>
    <w:pPr>
      <w:spacing w:before="260" w:after="260" w:line="240" w:lineRule="auto"/>
      <w:jc w:val="center"/>
    </w:pPr>
    <w:rPr>
      <w:rFonts w:ascii="Arial" w:hAnsi="Arial" w:eastAsia="黑体"/>
      <w:color w:val="000000"/>
      <w:sz w:val="30"/>
    </w:rPr>
  </w:style>
  <w:style w:type="paragraph" w:customStyle="1" w:styleId="337">
    <w:name w:val="样式 标题 2 + (中文) 宋体 (西文)五号 非(西文)粗体 段前: 6 磅 段后: 3 磅 行距: 1.5 倍行距"/>
    <w:basedOn w:val="4"/>
    <w:qFormat/>
    <w:uiPriority w:val="0"/>
    <w:pPr>
      <w:adjustRightInd w:val="0"/>
      <w:spacing w:before="120" w:after="60"/>
      <w:jc w:val="center"/>
      <w:textAlignment w:val="baseline"/>
    </w:pPr>
    <w:rPr>
      <w:rFonts w:ascii="Arial" w:hAnsi="Arial"/>
      <w:bCs w:val="0"/>
      <w:sz w:val="24"/>
      <w:szCs w:val="24"/>
    </w:rPr>
  </w:style>
  <w:style w:type="paragraph" w:customStyle="1" w:styleId="338">
    <w:name w:val="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39">
    <w:name w:val="Char Char2 Char Char Char Char"/>
    <w:basedOn w:val="1"/>
    <w:qFormat/>
    <w:uiPriority w:val="0"/>
    <w:rPr>
      <w:rFonts w:ascii="Tahoma" w:hAnsi="Tahoma"/>
      <w:sz w:val="24"/>
      <w:szCs w:val="20"/>
    </w:rPr>
  </w:style>
  <w:style w:type="paragraph" w:customStyle="1" w:styleId="340">
    <w:name w:val="样式 (中文) 黑体 小二 居中 行距: 1.5 倍行距"/>
    <w:basedOn w:val="1"/>
    <w:next w:val="1"/>
    <w:qFormat/>
    <w:uiPriority w:val="0"/>
    <w:pPr>
      <w:jc w:val="center"/>
    </w:pPr>
    <w:rPr>
      <w:rFonts w:eastAsia="黑体" w:cs="宋体"/>
      <w:sz w:val="36"/>
      <w:szCs w:val="20"/>
    </w:rPr>
  </w:style>
  <w:style w:type="paragraph" w:customStyle="1" w:styleId="341">
    <w:name w:val="font13"/>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342">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43">
    <w:name w:val="xl131"/>
    <w:basedOn w:val="1"/>
    <w:qFormat/>
    <w:uiPriority w:val="0"/>
    <w:pPr>
      <w:widowControl/>
      <w:pBdr>
        <w:bottom w:val="single" w:color="auto" w:sz="12" w:space="0"/>
      </w:pBdr>
      <w:spacing w:before="100" w:beforeAutospacing="1" w:after="100" w:afterAutospacing="1"/>
      <w:jc w:val="left"/>
    </w:pPr>
    <w:rPr>
      <w:rFonts w:ascii="宋体" w:hAnsi="宋体" w:cs="宋体"/>
      <w:kern w:val="0"/>
      <w:sz w:val="24"/>
      <w:szCs w:val="24"/>
    </w:rPr>
  </w:style>
  <w:style w:type="paragraph" w:customStyle="1" w:styleId="344">
    <w:name w:val="xl162"/>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345">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46">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347">
    <w:name w:val="德吉标题二"/>
    <w:basedOn w:val="4"/>
    <w:qFormat/>
    <w:uiPriority w:val="0"/>
    <w:pPr>
      <w:tabs>
        <w:tab w:val="left" w:pos="1320"/>
      </w:tabs>
      <w:spacing w:before="260" w:after="260" w:line="416" w:lineRule="auto"/>
      <w:ind w:left="1320" w:hanging="420"/>
      <w:jc w:val="left"/>
    </w:pPr>
    <w:rPr>
      <w:rFonts w:ascii="仿宋_GB2312" w:hAnsi="Arial" w:eastAsia="仿宋_GB2312"/>
    </w:rPr>
  </w:style>
  <w:style w:type="paragraph" w:customStyle="1" w:styleId="348">
    <w:name w:val="样式6"/>
    <w:basedOn w:val="33"/>
    <w:next w:val="1"/>
    <w:qFormat/>
    <w:uiPriority w:val="0"/>
    <w:pPr>
      <w:tabs>
        <w:tab w:val="right" w:leader="dot" w:pos="9200"/>
      </w:tabs>
      <w:adjustRightInd/>
      <w:spacing w:line="1080" w:lineRule="atLeast"/>
      <w:jc w:val="both"/>
      <w:textAlignment w:val="auto"/>
    </w:pPr>
    <w:rPr>
      <w:rFonts w:ascii="Times New Roman" w:hAnsi="Times New Roman" w:eastAsia="仿宋_GB2312"/>
      <w:sz w:val="28"/>
      <w:szCs w:val="21"/>
    </w:rPr>
  </w:style>
  <w:style w:type="paragraph" w:customStyle="1" w:styleId="349">
    <w:name w:val="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350">
    <w:name w:val="样式7"/>
    <w:basedOn w:val="33"/>
    <w:next w:val="1"/>
    <w:qFormat/>
    <w:uiPriority w:val="0"/>
    <w:pPr>
      <w:tabs>
        <w:tab w:val="right" w:leader="dot" w:pos="9200"/>
      </w:tabs>
      <w:adjustRightInd/>
      <w:spacing w:line="1080" w:lineRule="atLeast"/>
      <w:jc w:val="both"/>
      <w:textAlignment w:val="auto"/>
    </w:pPr>
    <w:rPr>
      <w:rFonts w:ascii="Times New Roman" w:hAnsi="Times New Roman" w:eastAsia="仿宋_GB2312"/>
      <w:sz w:val="28"/>
      <w:szCs w:val="21"/>
    </w:rPr>
  </w:style>
  <w:style w:type="paragraph" w:customStyle="1" w:styleId="351">
    <w:name w:val="xl154"/>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52">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53">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54">
    <w:name w:val="xl13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355">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56">
    <w:name w:val="xl13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57">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58">
    <w:name w:val="Char Char Char"/>
    <w:basedOn w:val="1"/>
    <w:qFormat/>
    <w:uiPriority w:val="0"/>
    <w:pPr>
      <w:tabs>
        <w:tab w:val="left" w:pos="420"/>
      </w:tabs>
      <w:ind w:left="420" w:hanging="420"/>
    </w:pPr>
    <w:rPr>
      <w:rFonts w:ascii="Tahoma" w:hAnsi="Tahoma"/>
      <w:sz w:val="24"/>
      <w:szCs w:val="20"/>
    </w:rPr>
  </w:style>
  <w:style w:type="paragraph" w:customStyle="1" w:styleId="359">
    <w:name w:val="Char Char Char1 Char"/>
    <w:basedOn w:val="1"/>
    <w:qFormat/>
    <w:uiPriority w:val="0"/>
    <w:rPr>
      <w:szCs w:val="20"/>
    </w:rPr>
  </w:style>
  <w:style w:type="paragraph" w:customStyle="1" w:styleId="360">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6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62">
    <w:name w:val="WPSOffice手动目录 3"/>
    <w:qFormat/>
    <w:uiPriority w:val="0"/>
    <w:pPr>
      <w:ind w:left="400" w:leftChars="400"/>
    </w:pPr>
    <w:rPr>
      <w:rFonts w:ascii="Times New Roman" w:hAnsi="Times New Roman" w:eastAsia="宋体" w:cs="Times New Roman"/>
      <w:lang w:val="en-US" w:eastAsia="zh-CN" w:bidi="ar-SA"/>
    </w:rPr>
  </w:style>
  <w:style w:type="table" w:customStyle="1" w:styleId="363">
    <w:name w:val="网格型11"/>
    <w:basedOn w:val="4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4">
    <w:name w:val="hover2"/>
    <w:qFormat/>
    <w:uiPriority w:val="0"/>
    <w:rPr>
      <w:color w:val="FFFFFF"/>
    </w:rPr>
  </w:style>
  <w:style w:type="character" w:customStyle="1" w:styleId="365">
    <w:name w:val="标题 3 字符"/>
    <w:qFormat/>
    <w:uiPriority w:val="0"/>
    <w:rPr>
      <w:rFonts w:ascii="Times New Roman" w:hAnsi="Times New Roman"/>
      <w:b/>
      <w:kern w:val="2"/>
      <w:sz w:val="24"/>
      <w:szCs w:val="24"/>
    </w:rPr>
  </w:style>
  <w:style w:type="character" w:customStyle="1" w:styleId="366">
    <w:name w:val="hover1"/>
    <w:qFormat/>
    <w:uiPriority w:val="0"/>
    <w:rPr>
      <w:color w:val="5FB878"/>
    </w:rPr>
  </w:style>
  <w:style w:type="character" w:customStyle="1" w:styleId="367">
    <w:name w:val="hover"/>
    <w:qFormat/>
    <w:uiPriority w:val="0"/>
    <w:rPr>
      <w:color w:val="5FB878"/>
    </w:rPr>
  </w:style>
  <w:style w:type="paragraph" w:customStyle="1" w:styleId="368">
    <w:name w:val="table"/>
    <w:basedOn w:val="1"/>
    <w:qFormat/>
    <w:uiPriority w:val="0"/>
    <w:pPr>
      <w:widowControl/>
      <w:overflowPunct w:val="0"/>
      <w:autoSpaceDE w:val="0"/>
      <w:autoSpaceDN w:val="0"/>
      <w:adjustRightInd w:val="0"/>
      <w:spacing w:before="60" w:after="60"/>
      <w:jc w:val="center"/>
      <w:textAlignment w:val="baseline"/>
    </w:pPr>
    <w:rPr>
      <w:rFonts w:ascii="仿宋体" w:eastAsia="仿宋体"/>
      <w:kern w:val="0"/>
      <w:sz w:val="24"/>
      <w:szCs w:val="20"/>
    </w:rPr>
  </w:style>
  <w:style w:type="table" w:customStyle="1" w:styleId="369">
    <w:name w:val="网格型21"/>
    <w:basedOn w:val="47"/>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leNormal1"/>
    <w:qFormat/>
    <w:uiPriority w:val="0"/>
    <w:tblPr>
      <w:tblCellMar>
        <w:top w:w="0" w:type="dxa"/>
        <w:left w:w="0" w:type="dxa"/>
        <w:bottom w:w="0" w:type="dxa"/>
        <w:right w:w="0" w:type="dxa"/>
      </w:tblCellMar>
    </w:tblPr>
  </w:style>
  <w:style w:type="table" w:customStyle="1" w:styleId="371">
    <w:name w:val="Table Normal"/>
    <w:unhideWhenUsed/>
    <w:qFormat/>
    <w:uiPriority w:val="2"/>
    <w:pPr>
      <w:widowControl w:val="0"/>
    </w:pPr>
    <w:rPr>
      <w:rFonts w:ascii="Calibri" w:hAnsi="Calibri"/>
      <w:sz w:val="22"/>
      <w:lang w:eastAsia="en-US"/>
    </w:rPr>
    <w:tblPr>
      <w:tblCellMar>
        <w:top w:w="0" w:type="dxa"/>
        <w:left w:w="0" w:type="dxa"/>
        <w:bottom w:w="0" w:type="dxa"/>
        <w:right w:w="0" w:type="dxa"/>
      </w:tblCellMar>
    </w:tblPr>
  </w:style>
  <w:style w:type="table" w:customStyle="1" w:styleId="372">
    <w:name w:val="TableGrid1"/>
    <w:basedOn w:val="196"/>
    <w:qFormat/>
    <w:uiPriority w:val="0"/>
    <w:rPr>
      <w:rFonts w:ascii="Times New Roman" w:hAnsi="Times New Roman"/>
    </w:rPr>
  </w:style>
  <w:style w:type="character" w:customStyle="1" w:styleId="373">
    <w:name w:val="普通(网站) 字符"/>
    <w:link w:val="42"/>
    <w:qFormat/>
    <w:uiPriority w:val="99"/>
    <w:rPr>
      <w:rFonts w:ascii="Calibri" w:hAnsi="Calibri" w:eastAsia="宋体" w:cs="Times New Roman"/>
      <w:kern w:val="0"/>
      <w:sz w:val="24"/>
      <w:szCs w:val="20"/>
    </w:rPr>
  </w:style>
  <w:style w:type="paragraph" w:customStyle="1" w:styleId="374">
    <w:name w:val="修订1"/>
    <w:hidden/>
    <w:unhideWhenUsed/>
    <w:qFormat/>
    <w:uiPriority w:val="99"/>
    <w:rPr>
      <w:rFonts w:ascii="Times New Roman" w:hAnsi="Times New Roman" w:eastAsia="宋体" w:cs="Times New Roman"/>
      <w:kern w:val="2"/>
      <w:sz w:val="21"/>
      <w:szCs w:val="22"/>
      <w:lang w:val="en-US" w:eastAsia="zh-CN" w:bidi="ar-SA"/>
    </w:rPr>
  </w:style>
  <w:style w:type="paragraph" w:customStyle="1" w:styleId="375">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DC1B10-BEBB-44F3-857B-04FE203F8AB4}">
  <ds:schemaRefs/>
</ds:datastoreItem>
</file>

<file path=docProps/app.xml><?xml version="1.0" encoding="utf-8"?>
<Properties xmlns="http://schemas.openxmlformats.org/officeDocument/2006/extended-properties" xmlns:vt="http://schemas.openxmlformats.org/officeDocument/2006/docPropsVTypes">
  <Template>Normal</Template>
  <Company>Bureau Veritas</Company>
  <Pages>41</Pages>
  <Words>7766</Words>
  <Characters>7995</Characters>
  <Lines>148</Lines>
  <Paragraphs>41</Paragraphs>
  <TotalTime>26</TotalTime>
  <ScaleCrop>false</ScaleCrop>
  <LinksUpToDate>false</LinksUpToDate>
  <CharactersWithSpaces>8012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2025-05-17T09:54:00Z</dcterms:created>
  <dc:creator>Administrator</dc:creator>
  <cp:lastModifiedBy>婷婷</cp:lastModifiedBy>
  <dcterms:modified xsi:type="dcterms:W3CDTF">2025-05-20T08:13:06Z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952042595F1C4E2D94DB63B6BB061892_13</vt:lpwstr>
  </property>
  <property fmtid="{D5CDD505-2E9C-101B-9397-08002B2CF9AE}" pid="4" name="KSOTemplateDocerSaveRecord">
    <vt:lpwstr>eyJoZGlkIjoiMTc1ZWFjNDcyM2Q5NjQzZWE4ODg0MDU0N2VhNjM1ODIiLCJ1c2VySWQiOiIzNjIwODIzNjMifQ==</vt:lpwstr>
  </property>
</Properties>
</file>