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3111E6">
      <w:pPr>
        <w:adjustRightInd w:val="0"/>
        <w:snapToGrid w:val="0"/>
        <w:spacing w:line="360" w:lineRule="auto"/>
        <w:rPr>
          <w:rFonts w:hint="eastAsia" w:ascii="宋体" w:hAnsi="宋体" w:cs="宋体"/>
          <w:b/>
          <w:color w:val="auto"/>
          <w:kern w:val="0"/>
          <w:sz w:val="24"/>
          <w:u w:val="single"/>
        </w:rPr>
        <w:sectPr>
          <w:headerReference r:id="rId5" w:type="first"/>
          <w:footerReference r:id="rId8" w:type="first"/>
          <w:headerReference r:id="rId3" w:type="default"/>
          <w:footerReference r:id="rId6" w:type="default"/>
          <w:headerReference r:id="rId4" w:type="even"/>
          <w:footerReference r:id="rId7" w:type="even"/>
          <w:pgSz w:w="11907" w:h="16840"/>
          <w:pgMar w:top="1497" w:right="1519" w:bottom="1497" w:left="1519" w:header="720" w:footer="720" w:gutter="0"/>
          <w:pgNumType w:start="1"/>
          <w:cols w:space="720" w:num="1"/>
          <w:titlePg/>
          <w:docGrid w:linePitch="272" w:charSpace="0"/>
        </w:sectPr>
      </w:pPr>
      <w:bookmarkStart w:id="0" w:name="_Toc520971064"/>
      <w:bookmarkStart w:id="1" w:name="OLE_LINK1"/>
      <w:bookmarkStart w:id="2" w:name="_Toc427765911"/>
    </w:p>
    <w:p w14:paraId="48930D62">
      <w:pPr>
        <w:pStyle w:val="35"/>
        <w:adjustRightInd w:val="0"/>
        <w:spacing w:line="360" w:lineRule="auto"/>
        <w:rPr>
          <w:rFonts w:hint="eastAsia" w:ascii="宋体" w:hAnsi="宋体" w:cs="宋体"/>
          <w:color w:val="auto"/>
          <w:kern w:val="0"/>
        </w:rPr>
      </w:pPr>
    </w:p>
    <w:p w14:paraId="303ED61D">
      <w:pPr>
        <w:pStyle w:val="35"/>
        <w:adjustRightInd w:val="0"/>
        <w:spacing w:line="360" w:lineRule="auto"/>
        <w:rPr>
          <w:rFonts w:hint="eastAsia" w:ascii="宋体" w:hAnsi="宋体" w:cs="宋体"/>
          <w:color w:val="auto"/>
          <w:kern w:val="0"/>
        </w:rPr>
      </w:pPr>
    </w:p>
    <w:p w14:paraId="17CD3302">
      <w:pPr>
        <w:adjustRightInd w:val="0"/>
        <w:snapToGrid w:val="0"/>
        <w:spacing w:line="360" w:lineRule="auto"/>
        <w:jc w:val="center"/>
        <w:rPr>
          <w:rFonts w:hint="eastAsia" w:ascii="宋体" w:hAnsi="宋体" w:eastAsia="宋体" w:cs="宋体"/>
          <w:b/>
          <w:bCs/>
          <w:color w:val="auto"/>
          <w:kern w:val="0"/>
          <w:sz w:val="48"/>
          <w:szCs w:val="52"/>
          <w:lang w:eastAsia="zh-CN"/>
        </w:rPr>
      </w:pPr>
      <w:r>
        <w:rPr>
          <w:rFonts w:hint="eastAsia" w:ascii="宋体" w:hAnsi="宋体" w:cs="宋体"/>
          <w:b/>
          <w:bCs/>
          <w:color w:val="auto"/>
          <w:kern w:val="0"/>
          <w:sz w:val="48"/>
          <w:szCs w:val="52"/>
          <w:lang w:eastAsia="zh-CN"/>
        </w:rPr>
        <w:t>碳中和智慧纺纱工厂</w:t>
      </w:r>
      <w:bookmarkStart w:id="59" w:name="_GoBack"/>
      <w:bookmarkEnd w:id="59"/>
      <w:r>
        <w:rPr>
          <w:rFonts w:hint="eastAsia" w:ascii="宋体" w:hAnsi="宋体" w:cs="宋体"/>
          <w:b/>
          <w:bCs/>
          <w:color w:val="auto"/>
          <w:kern w:val="0"/>
          <w:sz w:val="48"/>
          <w:szCs w:val="52"/>
          <w:lang w:eastAsia="zh-CN"/>
        </w:rPr>
        <w:t>传达室装饰工程</w:t>
      </w:r>
    </w:p>
    <w:p w14:paraId="7FAB89B6">
      <w:pPr>
        <w:pStyle w:val="35"/>
        <w:adjustRightInd w:val="0"/>
        <w:spacing w:line="360" w:lineRule="auto"/>
        <w:rPr>
          <w:rFonts w:hint="eastAsia" w:ascii="宋体" w:hAnsi="宋体" w:cs="宋体"/>
          <w:color w:val="auto"/>
          <w:kern w:val="0"/>
        </w:rPr>
      </w:pPr>
    </w:p>
    <w:p w14:paraId="416E3672">
      <w:pPr>
        <w:adjustRightInd w:val="0"/>
        <w:snapToGrid w:val="0"/>
        <w:spacing w:line="360" w:lineRule="auto"/>
        <w:jc w:val="center"/>
        <w:rPr>
          <w:rFonts w:hint="eastAsia" w:ascii="宋体" w:hAnsi="宋体" w:cs="宋体"/>
          <w:b/>
          <w:bCs/>
          <w:color w:val="auto"/>
          <w:kern w:val="0"/>
          <w:sz w:val="52"/>
          <w:szCs w:val="52"/>
        </w:rPr>
      </w:pPr>
    </w:p>
    <w:p w14:paraId="25912C9F">
      <w:pPr>
        <w:adjustRightInd w:val="0"/>
        <w:snapToGrid w:val="0"/>
        <w:spacing w:line="360" w:lineRule="auto"/>
        <w:jc w:val="center"/>
        <w:rPr>
          <w:rFonts w:hint="eastAsia" w:ascii="宋体" w:hAnsi="宋体" w:cs="宋体"/>
          <w:b/>
          <w:bCs/>
          <w:color w:val="auto"/>
          <w:kern w:val="0"/>
          <w:sz w:val="52"/>
          <w:szCs w:val="52"/>
        </w:rPr>
      </w:pPr>
    </w:p>
    <w:p w14:paraId="54FE5A3D">
      <w:pPr>
        <w:adjustRightInd w:val="0"/>
        <w:snapToGrid w:val="0"/>
        <w:spacing w:line="360" w:lineRule="auto"/>
        <w:jc w:val="center"/>
        <w:rPr>
          <w:rFonts w:hint="eastAsia" w:ascii="宋体" w:hAnsi="宋体" w:cs="宋体"/>
          <w:b/>
          <w:bCs/>
          <w:color w:val="auto"/>
          <w:kern w:val="0"/>
          <w:sz w:val="52"/>
          <w:szCs w:val="52"/>
        </w:rPr>
      </w:pPr>
    </w:p>
    <w:p w14:paraId="773B81A6">
      <w:pPr>
        <w:adjustRightInd w:val="0"/>
        <w:snapToGrid w:val="0"/>
        <w:spacing w:line="360" w:lineRule="auto"/>
        <w:jc w:val="center"/>
        <w:rPr>
          <w:rFonts w:hint="eastAsia" w:ascii="宋体" w:hAnsi="宋体" w:cs="宋体"/>
          <w:b/>
          <w:bCs/>
          <w:color w:val="auto"/>
          <w:kern w:val="0"/>
          <w:sz w:val="72"/>
          <w:szCs w:val="52"/>
        </w:rPr>
      </w:pPr>
      <w:r>
        <w:rPr>
          <w:rFonts w:hint="eastAsia" w:ascii="宋体" w:hAnsi="宋体" w:cs="宋体"/>
          <w:b/>
          <w:bCs/>
          <w:color w:val="auto"/>
          <w:kern w:val="0"/>
          <w:sz w:val="72"/>
          <w:szCs w:val="52"/>
        </w:rPr>
        <w:t>招标文件</w:t>
      </w:r>
    </w:p>
    <w:p w14:paraId="0C7D571B">
      <w:pPr>
        <w:adjustRightInd w:val="0"/>
        <w:snapToGrid w:val="0"/>
        <w:spacing w:line="360" w:lineRule="auto"/>
        <w:jc w:val="center"/>
        <w:rPr>
          <w:rFonts w:hint="eastAsia" w:ascii="宋体" w:hAnsi="宋体" w:cs="宋体"/>
          <w:b/>
          <w:color w:val="auto"/>
          <w:kern w:val="0"/>
          <w:sz w:val="32"/>
          <w:szCs w:val="32"/>
        </w:rPr>
      </w:pPr>
      <w:r>
        <w:rPr>
          <w:rFonts w:hint="eastAsia" w:ascii="宋体" w:hAnsi="宋体" w:cs="宋体"/>
          <w:b/>
          <w:color w:val="auto"/>
          <w:kern w:val="0"/>
          <w:sz w:val="32"/>
          <w:szCs w:val="32"/>
        </w:rPr>
        <w:t>（工程量清单计价）</w:t>
      </w:r>
    </w:p>
    <w:p w14:paraId="5E9F0AA8">
      <w:pPr>
        <w:adjustRightInd w:val="0"/>
        <w:snapToGrid w:val="0"/>
        <w:spacing w:line="360" w:lineRule="auto"/>
        <w:ind w:firstLine="2876" w:firstLineChars="1364"/>
        <w:jc w:val="center"/>
        <w:rPr>
          <w:rFonts w:hint="eastAsia" w:ascii="宋体" w:hAnsi="宋体" w:cs="宋体"/>
          <w:b/>
          <w:color w:val="auto"/>
          <w:kern w:val="0"/>
          <w:szCs w:val="21"/>
        </w:rPr>
      </w:pPr>
    </w:p>
    <w:p w14:paraId="38E65840">
      <w:pPr>
        <w:adjustRightInd w:val="0"/>
        <w:snapToGrid w:val="0"/>
        <w:spacing w:line="360" w:lineRule="auto"/>
        <w:rPr>
          <w:rFonts w:hint="eastAsia" w:ascii="宋体" w:hAnsi="宋体" w:cs="宋体"/>
          <w:color w:val="auto"/>
          <w:kern w:val="0"/>
        </w:rPr>
      </w:pPr>
    </w:p>
    <w:p w14:paraId="37C1D8F7">
      <w:pPr>
        <w:adjustRightInd w:val="0"/>
        <w:snapToGrid w:val="0"/>
        <w:spacing w:line="360" w:lineRule="auto"/>
        <w:jc w:val="center"/>
        <w:rPr>
          <w:rFonts w:hint="eastAsia" w:ascii="宋体" w:hAnsi="宋体" w:cs="宋体"/>
          <w:b/>
          <w:color w:val="auto"/>
          <w:kern w:val="0"/>
          <w:sz w:val="28"/>
          <w:szCs w:val="28"/>
        </w:rPr>
      </w:pPr>
    </w:p>
    <w:p w14:paraId="23277B1C">
      <w:pPr>
        <w:adjustRightInd w:val="0"/>
        <w:snapToGrid w:val="0"/>
        <w:spacing w:line="360" w:lineRule="auto"/>
        <w:jc w:val="center"/>
        <w:rPr>
          <w:rFonts w:hint="eastAsia" w:ascii="宋体" w:hAnsi="宋体" w:cs="宋体"/>
          <w:color w:val="auto"/>
          <w:kern w:val="0"/>
          <w:sz w:val="24"/>
        </w:rPr>
      </w:pPr>
    </w:p>
    <w:p w14:paraId="70F2B113">
      <w:pPr>
        <w:adjustRightInd w:val="0"/>
        <w:snapToGrid w:val="0"/>
        <w:spacing w:line="360" w:lineRule="auto"/>
        <w:rPr>
          <w:rFonts w:hint="eastAsia" w:ascii="宋体" w:hAnsi="宋体" w:cs="宋体"/>
          <w:color w:val="auto"/>
          <w:kern w:val="0"/>
          <w:sz w:val="24"/>
        </w:rPr>
      </w:pPr>
    </w:p>
    <w:p w14:paraId="46BFB1A1">
      <w:pPr>
        <w:pStyle w:val="22"/>
        <w:adjustRightInd w:val="0"/>
        <w:snapToGrid w:val="0"/>
        <w:rPr>
          <w:rFonts w:hint="eastAsia" w:ascii="宋体" w:hAnsi="宋体" w:eastAsia="宋体" w:cs="宋体"/>
          <w:color w:val="auto"/>
          <w:kern w:val="0"/>
          <w:sz w:val="24"/>
        </w:rPr>
      </w:pPr>
    </w:p>
    <w:p w14:paraId="2B59E669">
      <w:pPr>
        <w:pStyle w:val="22"/>
        <w:adjustRightInd w:val="0"/>
        <w:snapToGrid w:val="0"/>
        <w:rPr>
          <w:rFonts w:hint="eastAsia" w:ascii="宋体" w:hAnsi="宋体" w:eastAsia="宋体" w:cs="宋体"/>
          <w:color w:val="auto"/>
          <w:kern w:val="0"/>
          <w:sz w:val="24"/>
        </w:rPr>
      </w:pPr>
    </w:p>
    <w:p w14:paraId="636BA8D4">
      <w:pPr>
        <w:pStyle w:val="22"/>
        <w:adjustRightInd w:val="0"/>
        <w:snapToGrid w:val="0"/>
        <w:rPr>
          <w:rFonts w:hint="eastAsia" w:ascii="宋体" w:hAnsi="宋体" w:eastAsia="宋体" w:cs="宋体"/>
          <w:color w:val="auto"/>
          <w:kern w:val="0"/>
          <w:sz w:val="24"/>
        </w:rPr>
      </w:pPr>
    </w:p>
    <w:p w14:paraId="6BEE6E5D">
      <w:pPr>
        <w:adjustRightInd w:val="0"/>
        <w:snapToGrid w:val="0"/>
        <w:spacing w:line="360" w:lineRule="auto"/>
        <w:jc w:val="center"/>
        <w:rPr>
          <w:rFonts w:hint="eastAsia" w:ascii="宋体" w:hAnsi="宋体" w:eastAsia="宋体" w:cs="宋体"/>
          <w:b/>
          <w:color w:val="auto"/>
          <w:kern w:val="0"/>
          <w:sz w:val="32"/>
          <w:szCs w:val="32"/>
          <w:u w:val="single"/>
          <w:lang w:eastAsia="zh-CN"/>
        </w:rPr>
      </w:pPr>
      <w:r>
        <w:rPr>
          <w:rFonts w:hint="eastAsia" w:ascii="宋体" w:hAnsi="宋体" w:cs="宋体"/>
          <w:b/>
          <w:color w:val="auto"/>
          <w:kern w:val="0"/>
          <w:sz w:val="32"/>
          <w:szCs w:val="30"/>
          <w:lang w:eastAsia="zh-TW"/>
        </w:rPr>
        <w:t>招标</w:t>
      </w:r>
      <w:r>
        <w:rPr>
          <w:rFonts w:hint="eastAsia" w:ascii="宋体" w:hAnsi="宋体" w:cs="宋体"/>
          <w:b/>
          <w:color w:val="auto"/>
          <w:kern w:val="0"/>
          <w:sz w:val="32"/>
          <w:szCs w:val="30"/>
        </w:rPr>
        <w:t>人:</w:t>
      </w:r>
      <w:r>
        <w:rPr>
          <w:rFonts w:hint="eastAsia" w:ascii="宋体" w:hAnsi="宋体" w:cs="宋体"/>
          <w:b/>
          <w:color w:val="auto"/>
          <w:kern w:val="0"/>
          <w:sz w:val="32"/>
          <w:szCs w:val="30"/>
          <w:u w:val="single"/>
          <w:lang w:eastAsia="zh-CN"/>
        </w:rPr>
        <w:t>江苏大生集团有限公司</w:t>
      </w:r>
    </w:p>
    <w:p w14:paraId="637D1A66">
      <w:pPr>
        <w:adjustRightInd w:val="0"/>
        <w:snapToGrid w:val="0"/>
        <w:spacing w:line="360" w:lineRule="auto"/>
        <w:jc w:val="center"/>
        <w:rPr>
          <w:rFonts w:hint="eastAsia" w:ascii="宋体" w:hAnsi="宋体" w:cs="宋体"/>
          <w:b/>
          <w:color w:val="auto"/>
          <w:kern w:val="0"/>
          <w:sz w:val="32"/>
          <w:szCs w:val="28"/>
          <w:u w:val="single"/>
        </w:rPr>
      </w:pPr>
      <w:r>
        <w:rPr>
          <w:rFonts w:hint="eastAsia" w:ascii="宋体" w:hAnsi="宋体" w:cs="宋体"/>
          <w:b/>
          <w:color w:val="auto"/>
          <w:kern w:val="0"/>
          <w:sz w:val="32"/>
          <w:szCs w:val="28"/>
          <w:lang w:eastAsia="zh-TW"/>
        </w:rPr>
        <w:t>招标代理机构</w:t>
      </w:r>
      <w:r>
        <w:rPr>
          <w:rFonts w:hint="eastAsia" w:ascii="宋体" w:hAnsi="宋体" w:cs="宋体"/>
          <w:b/>
          <w:color w:val="auto"/>
          <w:kern w:val="0"/>
          <w:sz w:val="32"/>
          <w:szCs w:val="28"/>
        </w:rPr>
        <w:t>:</w:t>
      </w:r>
      <w:r>
        <w:rPr>
          <w:rFonts w:hint="eastAsia" w:ascii="宋体" w:hAnsi="宋体" w:cs="宋体"/>
          <w:b/>
          <w:color w:val="auto"/>
          <w:kern w:val="0"/>
          <w:sz w:val="32"/>
          <w:szCs w:val="28"/>
          <w:u w:val="single"/>
        </w:rPr>
        <w:t>宏信天德工程顾问有限公司</w:t>
      </w:r>
    </w:p>
    <w:p w14:paraId="14092A85">
      <w:pPr>
        <w:adjustRightInd w:val="0"/>
        <w:snapToGrid w:val="0"/>
        <w:spacing w:line="360" w:lineRule="auto"/>
        <w:jc w:val="center"/>
        <w:rPr>
          <w:rFonts w:hint="eastAsia" w:ascii="宋体" w:hAnsi="宋体" w:cs="宋体"/>
          <w:b/>
          <w:color w:val="auto"/>
          <w:kern w:val="0"/>
          <w:sz w:val="32"/>
          <w:szCs w:val="30"/>
          <w:u w:val="single"/>
        </w:rPr>
      </w:pPr>
      <w:r>
        <w:rPr>
          <w:rFonts w:hint="eastAsia" w:ascii="宋体" w:hAnsi="宋体" w:cs="宋体"/>
          <w:b/>
          <w:color w:val="auto"/>
          <w:kern w:val="0"/>
          <w:sz w:val="32"/>
          <w:szCs w:val="30"/>
        </w:rPr>
        <w:t>日期:</w:t>
      </w:r>
      <w:r>
        <w:rPr>
          <w:rFonts w:hint="eastAsia" w:ascii="宋体" w:hAnsi="宋体" w:cs="宋体"/>
          <w:b/>
          <w:color w:val="auto"/>
          <w:kern w:val="0"/>
          <w:sz w:val="32"/>
          <w:szCs w:val="32"/>
          <w:u w:val="single"/>
        </w:rPr>
        <w:t>二〇二</w:t>
      </w:r>
      <w:r>
        <w:rPr>
          <w:rFonts w:hint="eastAsia" w:ascii="宋体" w:hAnsi="宋体" w:cs="宋体"/>
          <w:b/>
          <w:color w:val="auto"/>
          <w:kern w:val="0"/>
          <w:sz w:val="32"/>
          <w:szCs w:val="32"/>
          <w:u w:val="single"/>
          <w:lang w:val="en-US" w:eastAsia="zh-CN"/>
        </w:rPr>
        <w:t>五</w:t>
      </w:r>
      <w:r>
        <w:rPr>
          <w:rFonts w:hint="eastAsia" w:ascii="宋体" w:hAnsi="宋体" w:cs="宋体"/>
          <w:b/>
          <w:color w:val="auto"/>
          <w:kern w:val="0"/>
          <w:sz w:val="32"/>
          <w:szCs w:val="32"/>
          <w:u w:val="single"/>
        </w:rPr>
        <w:t>年</w:t>
      </w:r>
      <w:r>
        <w:rPr>
          <w:rFonts w:hint="eastAsia" w:ascii="宋体" w:hAnsi="宋体" w:cs="宋体"/>
          <w:b/>
          <w:color w:val="auto"/>
          <w:kern w:val="0"/>
          <w:sz w:val="32"/>
          <w:szCs w:val="32"/>
          <w:u w:val="single"/>
          <w:lang w:val="en-US" w:eastAsia="zh-CN"/>
        </w:rPr>
        <w:t>五</w:t>
      </w:r>
      <w:r>
        <w:rPr>
          <w:rFonts w:hint="eastAsia" w:ascii="宋体" w:hAnsi="宋体" w:cs="宋体"/>
          <w:b/>
          <w:color w:val="auto"/>
          <w:kern w:val="0"/>
          <w:sz w:val="32"/>
          <w:szCs w:val="32"/>
          <w:u w:val="single"/>
        </w:rPr>
        <w:t>月</w:t>
      </w:r>
    </w:p>
    <w:p w14:paraId="69543492">
      <w:pPr>
        <w:autoSpaceDE w:val="0"/>
        <w:autoSpaceDN w:val="0"/>
        <w:adjustRightInd w:val="0"/>
        <w:snapToGrid w:val="0"/>
        <w:spacing w:line="360" w:lineRule="auto"/>
        <w:textAlignment w:val="bottom"/>
        <w:rPr>
          <w:rFonts w:hint="eastAsia" w:ascii="宋体" w:hAnsi="宋体" w:cs="宋体"/>
          <w:b/>
          <w:color w:val="auto"/>
          <w:kern w:val="0"/>
          <w:sz w:val="6"/>
          <w:szCs w:val="6"/>
        </w:rPr>
      </w:pPr>
    </w:p>
    <w:p w14:paraId="2E823918">
      <w:pPr>
        <w:autoSpaceDE w:val="0"/>
        <w:autoSpaceDN w:val="0"/>
        <w:adjustRightInd w:val="0"/>
        <w:snapToGrid w:val="0"/>
        <w:spacing w:line="360" w:lineRule="auto"/>
        <w:textAlignment w:val="bottom"/>
        <w:rPr>
          <w:rFonts w:hint="eastAsia" w:ascii="宋体" w:hAnsi="宋体" w:cs="宋体"/>
          <w:color w:val="auto"/>
          <w:kern w:val="0"/>
          <w:sz w:val="24"/>
        </w:rPr>
      </w:pPr>
    </w:p>
    <w:p w14:paraId="2CDEA44A">
      <w:pPr>
        <w:adjustRightInd w:val="0"/>
        <w:snapToGrid w:val="0"/>
        <w:spacing w:line="360" w:lineRule="auto"/>
        <w:rPr>
          <w:rFonts w:hint="eastAsia" w:ascii="宋体" w:hAnsi="宋体" w:cs="宋体"/>
          <w:color w:val="auto"/>
          <w:kern w:val="0"/>
          <w:sz w:val="24"/>
        </w:rPr>
        <w:sectPr>
          <w:footerReference r:id="rId9" w:type="default"/>
          <w:type w:val="continuous"/>
          <w:pgSz w:w="11907" w:h="16840"/>
          <w:pgMar w:top="1497" w:right="1519" w:bottom="1497" w:left="1519" w:header="720" w:footer="720" w:gutter="0"/>
          <w:pgNumType w:start="1"/>
          <w:cols w:space="720" w:num="1"/>
          <w:docGrid w:linePitch="272" w:charSpace="0"/>
        </w:sectPr>
      </w:pPr>
    </w:p>
    <w:bookmarkEnd w:id="0"/>
    <w:bookmarkEnd w:id="1"/>
    <w:bookmarkEnd w:id="2"/>
    <w:p w14:paraId="34E2FB17">
      <w:pPr>
        <w:adjustRightInd w:val="0"/>
        <w:snapToGrid w:val="0"/>
        <w:spacing w:line="360" w:lineRule="auto"/>
        <w:jc w:val="center"/>
        <w:outlineLvl w:val="0"/>
        <w:rPr>
          <w:rFonts w:hint="eastAsia" w:ascii="宋体" w:hAnsi="宋体" w:eastAsia="宋体" w:cs="宋体"/>
          <w:b/>
          <w:bCs/>
          <w:color w:val="auto"/>
          <w:kern w:val="0"/>
          <w:sz w:val="32"/>
          <w:szCs w:val="44"/>
          <w:lang w:eastAsia="zh-CN"/>
        </w:rPr>
      </w:pPr>
      <w:bookmarkStart w:id="3" w:name="_Toc48207446"/>
      <w:bookmarkStart w:id="4" w:name="OLE_LINK3"/>
      <w:bookmarkStart w:id="5" w:name="OLE_LINK2"/>
      <w:r>
        <w:rPr>
          <w:rFonts w:hint="eastAsia" w:ascii="宋体" w:hAnsi="宋体" w:cs="宋体"/>
          <w:b/>
          <w:bCs/>
          <w:color w:val="auto"/>
          <w:kern w:val="0"/>
          <w:sz w:val="32"/>
          <w:szCs w:val="44"/>
          <w:lang w:eastAsia="zh-CN"/>
        </w:rPr>
        <w:t>碳中和智慧纺纱工厂传达室装饰工程</w:t>
      </w:r>
    </w:p>
    <w:p w14:paraId="57761ECA">
      <w:pPr>
        <w:adjustRightInd w:val="0"/>
        <w:snapToGrid w:val="0"/>
        <w:spacing w:line="360" w:lineRule="auto"/>
        <w:jc w:val="center"/>
        <w:outlineLvl w:val="0"/>
        <w:rPr>
          <w:rFonts w:hint="eastAsia" w:ascii="宋体" w:hAnsi="宋体" w:cs="宋体"/>
          <w:b/>
          <w:bCs/>
          <w:color w:val="auto"/>
          <w:kern w:val="0"/>
          <w:sz w:val="32"/>
          <w:szCs w:val="44"/>
        </w:rPr>
      </w:pPr>
      <w:r>
        <w:rPr>
          <w:rFonts w:hint="eastAsia" w:ascii="宋体" w:hAnsi="宋体" w:cs="宋体"/>
          <w:b/>
          <w:bCs/>
          <w:color w:val="auto"/>
          <w:kern w:val="0"/>
          <w:sz w:val="32"/>
          <w:szCs w:val="44"/>
        </w:rPr>
        <w:t>招标公告（资格后审）</w:t>
      </w:r>
      <w:bookmarkEnd w:id="3"/>
    </w:p>
    <w:bookmarkEnd w:id="4"/>
    <w:bookmarkEnd w:id="5"/>
    <w:p w14:paraId="797783A4">
      <w:pPr>
        <w:adjustRightInd w:val="0"/>
        <w:snapToGrid w:val="0"/>
        <w:spacing w:line="360" w:lineRule="auto"/>
        <w:ind w:firstLine="482" w:firstLineChars="200"/>
        <w:jc w:val="left"/>
        <w:rPr>
          <w:rFonts w:hint="eastAsia" w:ascii="宋体" w:hAnsi="宋体" w:cs="宋体"/>
          <w:color w:val="auto"/>
          <w:kern w:val="0"/>
          <w:sz w:val="24"/>
        </w:rPr>
      </w:pPr>
      <w:r>
        <w:rPr>
          <w:rFonts w:hint="eastAsia" w:ascii="宋体" w:hAnsi="宋体" w:cs="宋体"/>
          <w:b/>
          <w:bCs/>
          <w:color w:val="auto"/>
          <w:kern w:val="0"/>
          <w:sz w:val="24"/>
        </w:rPr>
        <w:t>1、招标条件</w:t>
      </w:r>
    </w:p>
    <w:p w14:paraId="0322BC99">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本招标项目</w:t>
      </w:r>
      <w:r>
        <w:rPr>
          <w:rFonts w:hint="eastAsia" w:ascii="宋体" w:hAnsi="宋体" w:cs="宋体"/>
          <w:color w:val="auto"/>
          <w:kern w:val="0"/>
          <w:sz w:val="24"/>
          <w:u w:val="single"/>
          <w:lang w:eastAsia="zh-CN"/>
        </w:rPr>
        <w:t>碳中和智慧纺纱工厂传达室装饰工程</w:t>
      </w:r>
      <w:r>
        <w:rPr>
          <w:rFonts w:hint="eastAsia" w:ascii="宋体" w:hAnsi="宋体" w:cs="宋体"/>
          <w:color w:val="auto"/>
          <w:kern w:val="0"/>
          <w:sz w:val="24"/>
        </w:rPr>
        <w:t>（项目名称）已由相关部门批准建设。招标人为</w:t>
      </w:r>
      <w:r>
        <w:rPr>
          <w:rFonts w:hint="eastAsia" w:ascii="宋体" w:hAnsi="宋体" w:cs="宋体"/>
          <w:color w:val="auto"/>
          <w:kern w:val="0"/>
          <w:sz w:val="24"/>
          <w:u w:val="single"/>
          <w:lang w:eastAsia="zh-CN"/>
        </w:rPr>
        <w:t>江苏大生集团有限公司</w:t>
      </w:r>
      <w:r>
        <w:rPr>
          <w:rFonts w:hint="eastAsia" w:ascii="宋体" w:hAnsi="宋体" w:cs="宋体"/>
          <w:color w:val="auto"/>
          <w:kern w:val="0"/>
          <w:sz w:val="24"/>
        </w:rPr>
        <w:t>，招标代理机构为</w:t>
      </w:r>
      <w:r>
        <w:rPr>
          <w:rFonts w:hint="eastAsia" w:ascii="宋体" w:hAnsi="宋体" w:cs="宋体"/>
          <w:color w:val="auto"/>
          <w:kern w:val="0"/>
          <w:sz w:val="24"/>
          <w:u w:val="single"/>
        </w:rPr>
        <w:t>宏信天德工程顾问有限公司</w:t>
      </w:r>
      <w:r>
        <w:rPr>
          <w:rFonts w:hint="eastAsia" w:ascii="宋体" w:hAnsi="宋体" w:cs="宋体"/>
          <w:color w:val="auto"/>
          <w:kern w:val="0"/>
          <w:sz w:val="24"/>
        </w:rPr>
        <w:t>。建设资金来自</w:t>
      </w:r>
      <w:r>
        <w:rPr>
          <w:rFonts w:hint="eastAsia" w:ascii="宋体" w:hAnsi="宋体" w:cs="宋体"/>
          <w:color w:val="auto"/>
          <w:kern w:val="0"/>
          <w:sz w:val="24"/>
          <w:u w:val="single"/>
        </w:rPr>
        <w:t>自筹</w:t>
      </w:r>
      <w:r>
        <w:rPr>
          <w:rFonts w:hint="eastAsia" w:ascii="宋体" w:hAnsi="宋体" w:cs="宋体"/>
          <w:color w:val="auto"/>
          <w:kern w:val="0"/>
          <w:sz w:val="24"/>
        </w:rPr>
        <w:t>（资金来源）。项目已具备招标条件，现对该项目的施工进行公开招标。</w:t>
      </w:r>
    </w:p>
    <w:p w14:paraId="77917FEF">
      <w:pPr>
        <w:adjustRightInd w:val="0"/>
        <w:snapToGrid w:val="0"/>
        <w:spacing w:line="360" w:lineRule="auto"/>
        <w:ind w:firstLine="482" w:firstLineChars="200"/>
        <w:jc w:val="left"/>
        <w:rPr>
          <w:rFonts w:hint="eastAsia" w:ascii="宋体" w:hAnsi="宋体" w:cs="宋体"/>
          <w:color w:val="auto"/>
          <w:kern w:val="0"/>
          <w:sz w:val="24"/>
        </w:rPr>
      </w:pPr>
      <w:r>
        <w:rPr>
          <w:rFonts w:hint="eastAsia" w:ascii="宋体" w:hAnsi="宋体" w:cs="宋体"/>
          <w:b/>
          <w:bCs/>
          <w:color w:val="auto"/>
          <w:kern w:val="0"/>
          <w:sz w:val="24"/>
        </w:rPr>
        <w:t>2、项目概况与招标范围</w:t>
      </w:r>
    </w:p>
    <w:p w14:paraId="130CF027">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（1）工程地点：江苏省南通市崇川区大生1号；</w:t>
      </w:r>
    </w:p>
    <w:p w14:paraId="41CA730C">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（2）项目规模：约</w:t>
      </w:r>
      <w:r>
        <w:rPr>
          <w:rFonts w:hint="eastAsia" w:ascii="宋体" w:hAnsi="宋体" w:cs="宋体"/>
          <w:color w:val="auto"/>
          <w:kern w:val="0"/>
          <w:sz w:val="24"/>
          <w:lang w:val="en-US" w:eastAsia="zh-CN"/>
        </w:rPr>
        <w:t>14</w:t>
      </w:r>
      <w:r>
        <w:rPr>
          <w:rFonts w:hint="eastAsia" w:ascii="宋体" w:hAnsi="宋体" w:cs="宋体"/>
          <w:color w:val="auto"/>
          <w:kern w:val="0"/>
          <w:sz w:val="24"/>
        </w:rPr>
        <w:t>万元；</w:t>
      </w:r>
    </w:p>
    <w:p w14:paraId="029BB795">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（3）招标范围：本工程为</w:t>
      </w:r>
      <w:r>
        <w:rPr>
          <w:rFonts w:hint="eastAsia" w:ascii="宋体" w:hAnsi="宋体" w:cs="宋体"/>
          <w:color w:val="auto"/>
          <w:kern w:val="0"/>
          <w:sz w:val="24"/>
          <w:lang w:eastAsia="zh-CN"/>
        </w:rPr>
        <w:t>碳中和智慧纺纱工厂传达室装饰工程</w:t>
      </w:r>
      <w:r>
        <w:rPr>
          <w:rFonts w:hint="eastAsia" w:ascii="宋体" w:hAnsi="宋体" w:cs="宋体"/>
          <w:color w:val="auto"/>
          <w:kern w:val="0"/>
          <w:sz w:val="24"/>
        </w:rPr>
        <w:t>施工，施工内容包含但不限于拆除地砖楼地面、内墙面涂料、屋面防水保温至找坡层、门窗、隔断等所有满足改造所需的所有拆除内容</w:t>
      </w:r>
      <w:r>
        <w:rPr>
          <w:rFonts w:hint="eastAsia" w:ascii="宋体" w:hAnsi="宋体" w:cs="宋体"/>
          <w:color w:val="auto"/>
          <w:kern w:val="0"/>
          <w:sz w:val="24"/>
          <w:lang w:eastAsia="zh-CN"/>
        </w:rPr>
        <w:t>、</w:t>
      </w:r>
      <w:r>
        <w:rPr>
          <w:rFonts w:hint="eastAsia" w:ascii="宋体" w:hAnsi="宋体" w:cs="宋体"/>
          <w:color w:val="auto"/>
          <w:kern w:val="0"/>
          <w:sz w:val="24"/>
        </w:rPr>
        <w:t>垃圾清理外运</w:t>
      </w:r>
      <w:r>
        <w:rPr>
          <w:rFonts w:hint="eastAsia" w:ascii="宋体" w:hAnsi="宋体" w:cs="宋体"/>
          <w:color w:val="auto"/>
          <w:kern w:val="0"/>
          <w:sz w:val="24"/>
          <w:lang w:eastAsia="zh-CN"/>
        </w:rPr>
        <w:t>、砌块墙、铝合金门联窗、铝合金窗、屋面卷材防水、屋面刚性层、保温隔热屋面、石材楼地面、块料楼地面、金属踢脚线、墙面一般抹灰</w:t>
      </w:r>
      <w:r>
        <w:rPr>
          <w:rFonts w:hint="eastAsia" w:ascii="宋体" w:hAnsi="宋体" w:cs="宋体"/>
          <w:color w:val="auto"/>
          <w:kern w:val="0"/>
          <w:sz w:val="24"/>
        </w:rPr>
        <w:t>等</w:t>
      </w:r>
      <w:r>
        <w:rPr>
          <w:rFonts w:hint="eastAsia" w:ascii="宋体" w:hAnsi="宋体" w:cs="宋体"/>
          <w:color w:val="auto"/>
          <w:kern w:val="0"/>
          <w:sz w:val="24"/>
          <w:lang w:val="en-US" w:eastAsia="zh-CN"/>
        </w:rPr>
        <w:t>新建工程，以及配电箱、照明开关、插座、电视、电话插座、信息插座、普通灯具等安装工程</w:t>
      </w:r>
      <w:r>
        <w:rPr>
          <w:rFonts w:hint="eastAsia" w:ascii="宋体" w:hAnsi="宋体" w:cs="宋体"/>
          <w:color w:val="auto"/>
          <w:kern w:val="0"/>
          <w:sz w:val="24"/>
        </w:rPr>
        <w:t>。具体详见工程量清单及图纸。</w:t>
      </w:r>
    </w:p>
    <w:p w14:paraId="5B3133D6">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（4）工期：总工期30日历天，具体开工日期以招标人书面开工通知为准。如部分工程因招标人原因暂停施工，相应工期顺延。</w:t>
      </w:r>
    </w:p>
    <w:p w14:paraId="77FC4359">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（5）质量要求：合格；</w:t>
      </w:r>
    </w:p>
    <w:p w14:paraId="030403B4">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（6）标段划分及招标内容：本次招标工程共分</w:t>
      </w:r>
      <w:r>
        <w:rPr>
          <w:rFonts w:hint="eastAsia" w:ascii="宋体" w:hAnsi="宋体" w:cs="宋体"/>
          <w:color w:val="auto"/>
          <w:kern w:val="0"/>
          <w:sz w:val="24"/>
          <w:u w:val="single"/>
        </w:rPr>
        <w:t>1</w:t>
      </w:r>
      <w:r>
        <w:rPr>
          <w:rFonts w:hint="eastAsia" w:ascii="宋体" w:hAnsi="宋体" w:cs="宋体"/>
          <w:color w:val="auto"/>
          <w:kern w:val="0"/>
          <w:sz w:val="24"/>
        </w:rPr>
        <w:t>个标段；</w:t>
      </w:r>
    </w:p>
    <w:p w14:paraId="16005EE7">
      <w:pPr>
        <w:adjustRightInd w:val="0"/>
        <w:snapToGrid w:val="0"/>
        <w:spacing w:line="360" w:lineRule="auto"/>
        <w:ind w:firstLine="482" w:firstLineChars="200"/>
        <w:jc w:val="left"/>
        <w:rPr>
          <w:rFonts w:hint="eastAsia" w:ascii="宋体" w:hAnsi="宋体" w:cs="宋体"/>
          <w:color w:val="auto"/>
          <w:kern w:val="0"/>
          <w:sz w:val="24"/>
        </w:rPr>
      </w:pPr>
      <w:r>
        <w:rPr>
          <w:rFonts w:hint="eastAsia" w:ascii="宋体" w:hAnsi="宋体" w:cs="宋体"/>
          <w:b/>
          <w:bCs/>
          <w:color w:val="auto"/>
          <w:kern w:val="0"/>
          <w:sz w:val="24"/>
        </w:rPr>
        <w:t>3、投标人资格要求</w:t>
      </w:r>
    </w:p>
    <w:p w14:paraId="5E8825AF">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3.1本次招标要求投标人须具备有效的营业执照，并在人员、设备、资金等方面具备相应的施工能力。</w:t>
      </w:r>
    </w:p>
    <w:p w14:paraId="2C8C65FC">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lang w:val="en-US" w:eastAsia="zh-CN"/>
        </w:rPr>
        <w:t>3.2</w:t>
      </w:r>
      <w:r>
        <w:rPr>
          <w:rFonts w:hint="eastAsia" w:ascii="宋体" w:hAnsi="宋体" w:cs="宋体"/>
          <w:color w:val="auto"/>
          <w:kern w:val="0"/>
          <w:sz w:val="24"/>
        </w:rPr>
        <w:t>本次招标要求投标人须</w:t>
      </w:r>
      <w:r>
        <w:rPr>
          <w:rFonts w:hint="eastAsia" w:ascii="宋体" w:hAnsi="宋体" w:cs="宋体"/>
          <w:b/>
          <w:bCs/>
          <w:color w:val="auto"/>
          <w:kern w:val="0"/>
          <w:sz w:val="24"/>
          <w:u w:val="single"/>
        </w:rPr>
        <w:t>具备建筑工程施工总承包叁级及以上资质或建筑装修装饰工程专业承包贰级及以上资质（须在有效期内）</w:t>
      </w:r>
      <w:r>
        <w:rPr>
          <w:rFonts w:hint="eastAsia" w:ascii="宋体" w:hAnsi="宋体" w:cs="宋体"/>
          <w:color w:val="auto"/>
          <w:kern w:val="0"/>
          <w:sz w:val="24"/>
        </w:rPr>
        <w:t>；</w:t>
      </w:r>
    </w:p>
    <w:p w14:paraId="2B71C7AD">
      <w:pPr>
        <w:pStyle w:val="55"/>
        <w:widowControl w:val="0"/>
        <w:adjustRightInd w:val="0"/>
        <w:snapToGrid w:val="0"/>
        <w:spacing w:before="0" w:beforeAutospacing="0" w:after="0" w:afterAutospacing="0" w:line="360" w:lineRule="auto"/>
        <w:ind w:firstLine="480" w:firstLineChars="200"/>
        <w:rPr>
          <w:rFonts w:hint="eastAsia" w:cs="宋体"/>
          <w:color w:val="auto"/>
        </w:rPr>
      </w:pPr>
      <w:r>
        <w:rPr>
          <w:rFonts w:hint="eastAsia" w:cs="宋体"/>
          <w:color w:val="auto"/>
        </w:rPr>
        <w:t>3.</w:t>
      </w:r>
      <w:r>
        <w:rPr>
          <w:rFonts w:hint="eastAsia" w:cs="宋体"/>
          <w:color w:val="auto"/>
          <w:lang w:val="en-US" w:eastAsia="zh-CN"/>
        </w:rPr>
        <w:t>3</w:t>
      </w:r>
      <w:r>
        <w:rPr>
          <w:rFonts w:hint="eastAsia" w:cs="宋体"/>
          <w:color w:val="auto"/>
        </w:rPr>
        <w:t>投标人必须有</w:t>
      </w:r>
      <w:r>
        <w:rPr>
          <w:rFonts w:hint="eastAsia" w:cs="宋体"/>
          <w:b/>
          <w:bCs/>
          <w:color w:val="auto"/>
          <w:u w:val="single"/>
        </w:rPr>
        <w:t>安全生产许可证</w:t>
      </w:r>
      <w:r>
        <w:rPr>
          <w:rFonts w:hint="eastAsia" w:cs="宋体"/>
          <w:color w:val="auto"/>
        </w:rPr>
        <w:t>；</w:t>
      </w:r>
    </w:p>
    <w:p w14:paraId="0E14927E">
      <w:pPr>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rPr>
        <w:t>3.4投标人不得存在下列情形之一：</w:t>
      </w:r>
    </w:p>
    <w:p w14:paraId="4953795C">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①为招标人不具有独立法人资格的附属机构（单位）；</w:t>
      </w:r>
    </w:p>
    <w:p w14:paraId="7B1DAD12">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②为本招标项目的监理人、代建人、项目管理人，以及为本招标项目提供招标代理、设计服务的；</w:t>
      </w:r>
    </w:p>
    <w:p w14:paraId="57762E70">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③与本招标项目的监理人、代建人、招标代理机构同为一个法定代表人的，或者相互控股、参股的；</w:t>
      </w:r>
    </w:p>
    <w:p w14:paraId="5B6657D6">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4 \* GB3</w:instrText>
      </w:r>
      <w:r>
        <w:rPr>
          <w:rFonts w:hint="eastAsia" w:ascii="宋体" w:hAnsi="宋体" w:cs="宋体"/>
          <w:color w:val="auto"/>
          <w:kern w:val="0"/>
          <w:sz w:val="24"/>
        </w:rPr>
        <w:fldChar w:fldCharType="separate"/>
      </w:r>
      <w:r>
        <w:rPr>
          <w:rFonts w:hint="eastAsia" w:ascii="宋体" w:hAnsi="宋体" w:cs="宋体"/>
          <w:color w:val="auto"/>
          <w:kern w:val="0"/>
          <w:sz w:val="24"/>
        </w:rPr>
        <w:t>④</w:t>
      </w:r>
      <w:r>
        <w:rPr>
          <w:rFonts w:hint="eastAsia" w:ascii="宋体" w:hAnsi="宋体" w:cs="宋体"/>
          <w:color w:val="auto"/>
          <w:kern w:val="0"/>
          <w:sz w:val="24"/>
        </w:rPr>
        <w:fldChar w:fldCharType="end"/>
      </w:r>
      <w:r>
        <w:rPr>
          <w:rFonts w:hint="eastAsia" w:ascii="宋体" w:hAnsi="宋体" w:cs="宋体"/>
          <w:color w:val="auto"/>
          <w:kern w:val="0"/>
          <w:sz w:val="24"/>
        </w:rPr>
        <w:t>与招标人存在利害关系可能影响招标公正性的；</w:t>
      </w:r>
    </w:p>
    <w:p w14:paraId="7086F534">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5 \* GB3</w:instrText>
      </w:r>
      <w:r>
        <w:rPr>
          <w:rFonts w:hint="eastAsia" w:ascii="宋体" w:hAnsi="宋体" w:cs="宋体"/>
          <w:color w:val="auto"/>
          <w:kern w:val="0"/>
          <w:sz w:val="24"/>
        </w:rPr>
        <w:fldChar w:fldCharType="separate"/>
      </w:r>
      <w:r>
        <w:rPr>
          <w:rFonts w:hint="eastAsia" w:ascii="宋体" w:hAnsi="宋体" w:cs="宋体"/>
          <w:color w:val="auto"/>
          <w:kern w:val="0"/>
          <w:sz w:val="24"/>
        </w:rPr>
        <w:t>⑤</w:t>
      </w:r>
      <w:r>
        <w:rPr>
          <w:rFonts w:hint="eastAsia" w:ascii="宋体" w:hAnsi="宋体" w:cs="宋体"/>
          <w:color w:val="auto"/>
          <w:kern w:val="0"/>
          <w:sz w:val="24"/>
        </w:rPr>
        <w:fldChar w:fldCharType="end"/>
      </w:r>
      <w:r>
        <w:rPr>
          <w:rFonts w:hint="eastAsia" w:ascii="宋体" w:hAnsi="宋体" w:cs="宋体"/>
          <w:color w:val="auto"/>
          <w:kern w:val="0"/>
          <w:sz w:val="24"/>
        </w:rPr>
        <w:t>单位负责人为同一人或者存在控股、管理关系的不同单位；</w:t>
      </w:r>
    </w:p>
    <w:p w14:paraId="057DF919">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6 \* GB3</w:instrText>
      </w:r>
      <w:r>
        <w:rPr>
          <w:rFonts w:hint="eastAsia" w:ascii="宋体" w:hAnsi="宋体" w:cs="宋体"/>
          <w:color w:val="auto"/>
          <w:kern w:val="0"/>
          <w:sz w:val="24"/>
        </w:rPr>
        <w:fldChar w:fldCharType="separate"/>
      </w:r>
      <w:r>
        <w:rPr>
          <w:rFonts w:hint="eastAsia" w:ascii="宋体" w:hAnsi="宋体" w:cs="宋体"/>
          <w:color w:val="auto"/>
          <w:kern w:val="0"/>
          <w:sz w:val="24"/>
        </w:rPr>
        <w:t>⑥</w:t>
      </w:r>
      <w:r>
        <w:rPr>
          <w:rFonts w:hint="eastAsia" w:ascii="宋体" w:hAnsi="宋体" w:cs="宋体"/>
          <w:color w:val="auto"/>
          <w:kern w:val="0"/>
          <w:sz w:val="24"/>
        </w:rPr>
        <w:fldChar w:fldCharType="end"/>
      </w:r>
      <w:r>
        <w:rPr>
          <w:rFonts w:hint="eastAsia" w:ascii="宋体" w:hAnsi="宋体" w:cs="宋体"/>
          <w:color w:val="auto"/>
          <w:kern w:val="0"/>
          <w:sz w:val="24"/>
        </w:rPr>
        <w:t>处于被责令停业、财产被接管、冻结和破产状态，以及投标资格被取消或者被暂停且在暂停期内；</w:t>
      </w:r>
    </w:p>
    <w:p w14:paraId="54AFAB04">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7 \* GB3</w:instrText>
      </w:r>
      <w:r>
        <w:rPr>
          <w:rFonts w:hint="eastAsia" w:ascii="宋体" w:hAnsi="宋体" w:cs="宋体"/>
          <w:color w:val="auto"/>
          <w:kern w:val="0"/>
          <w:sz w:val="24"/>
        </w:rPr>
        <w:fldChar w:fldCharType="separate"/>
      </w:r>
      <w:r>
        <w:rPr>
          <w:rFonts w:hint="eastAsia" w:ascii="宋体" w:hAnsi="宋体" w:cs="宋体"/>
          <w:color w:val="auto"/>
          <w:kern w:val="0"/>
          <w:sz w:val="24"/>
        </w:rPr>
        <w:t>⑦</w:t>
      </w:r>
      <w:r>
        <w:rPr>
          <w:rFonts w:hint="eastAsia" w:ascii="宋体" w:hAnsi="宋体" w:cs="宋体"/>
          <w:color w:val="auto"/>
          <w:kern w:val="0"/>
          <w:sz w:val="24"/>
        </w:rPr>
        <w:fldChar w:fldCharType="end"/>
      </w:r>
      <w:r>
        <w:rPr>
          <w:rFonts w:hint="eastAsia" w:ascii="宋体" w:hAnsi="宋体" w:cs="宋体"/>
          <w:color w:val="auto"/>
          <w:kern w:val="0"/>
          <w:sz w:val="24"/>
        </w:rPr>
        <w:t>因拖欠工人工资或者因发生质量安全事故被有关部门限制在招标项目所在地承接工程的；</w:t>
      </w:r>
    </w:p>
    <w:p w14:paraId="65BFDEAC">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8 \* GB3</w:instrText>
      </w:r>
      <w:r>
        <w:rPr>
          <w:rFonts w:hint="eastAsia" w:ascii="宋体" w:hAnsi="宋体" w:cs="宋体"/>
          <w:color w:val="auto"/>
          <w:kern w:val="0"/>
          <w:sz w:val="24"/>
        </w:rPr>
        <w:fldChar w:fldCharType="separate"/>
      </w:r>
      <w:r>
        <w:rPr>
          <w:rFonts w:hint="eastAsia" w:ascii="宋体" w:hAnsi="宋体" w:cs="宋体"/>
          <w:color w:val="auto"/>
          <w:kern w:val="0"/>
          <w:sz w:val="24"/>
        </w:rPr>
        <w:t>⑧</w:t>
      </w:r>
      <w:r>
        <w:rPr>
          <w:rFonts w:hint="eastAsia" w:ascii="宋体" w:hAnsi="宋体" w:cs="宋体"/>
          <w:color w:val="auto"/>
          <w:kern w:val="0"/>
          <w:sz w:val="24"/>
        </w:rPr>
        <w:fldChar w:fldCharType="end"/>
      </w:r>
      <w:r>
        <w:rPr>
          <w:rFonts w:hint="eastAsia" w:ascii="宋体" w:hAnsi="宋体" w:cs="宋体"/>
          <w:color w:val="auto"/>
          <w:kern w:val="0"/>
          <w:sz w:val="24"/>
        </w:rPr>
        <w:t>投标人近3年内有行贿犯罪行为且被记录，或者法定代表人有行贿犯罪记录且自记录之日起未超过5年的。</w:t>
      </w:r>
    </w:p>
    <w:p w14:paraId="242C79F6">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9 \* GB3</w:instrText>
      </w:r>
      <w:r>
        <w:rPr>
          <w:rFonts w:hint="eastAsia" w:ascii="宋体" w:hAnsi="宋体" w:cs="宋体"/>
          <w:color w:val="auto"/>
          <w:kern w:val="0"/>
          <w:sz w:val="24"/>
        </w:rPr>
        <w:fldChar w:fldCharType="separate"/>
      </w:r>
      <w:r>
        <w:rPr>
          <w:rFonts w:hint="eastAsia" w:ascii="宋体" w:hAnsi="宋体" w:cs="宋体"/>
          <w:color w:val="auto"/>
          <w:kern w:val="0"/>
          <w:sz w:val="24"/>
        </w:rPr>
        <w:t>⑨</w:t>
      </w:r>
      <w:r>
        <w:rPr>
          <w:rFonts w:hint="eastAsia" w:ascii="宋体" w:hAnsi="宋体" w:cs="宋体"/>
          <w:color w:val="auto"/>
          <w:kern w:val="0"/>
          <w:sz w:val="24"/>
        </w:rPr>
        <w:fldChar w:fldCharType="end"/>
      </w:r>
      <w:r>
        <w:rPr>
          <w:rFonts w:hint="eastAsia" w:ascii="宋体" w:hAnsi="宋体" w:cs="宋体"/>
          <w:color w:val="auto"/>
          <w:kern w:val="0"/>
          <w:sz w:val="24"/>
        </w:rPr>
        <w:t>不符合法律、法规规定的其他条件。</w:t>
      </w:r>
    </w:p>
    <w:p w14:paraId="0441846B">
      <w:pPr>
        <w:adjustRightInd w:val="0"/>
        <w:snapToGrid w:val="0"/>
        <w:spacing w:line="360" w:lineRule="auto"/>
        <w:ind w:firstLine="482" w:firstLineChars="200"/>
        <w:jc w:val="left"/>
        <w:rPr>
          <w:rFonts w:hint="eastAsia" w:ascii="宋体" w:hAnsi="宋体" w:cs="宋体"/>
          <w:color w:val="auto"/>
          <w:kern w:val="0"/>
          <w:sz w:val="24"/>
        </w:rPr>
      </w:pPr>
      <w:r>
        <w:rPr>
          <w:rFonts w:hint="eastAsia" w:ascii="宋体" w:hAnsi="宋体" w:cs="宋体"/>
          <w:b/>
          <w:bCs/>
          <w:color w:val="auto"/>
          <w:kern w:val="0"/>
          <w:sz w:val="24"/>
        </w:rPr>
        <w:t>3.5本次招标不接受联合体投标。</w:t>
      </w:r>
    </w:p>
    <w:p w14:paraId="25C25D96">
      <w:pPr>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rPr>
        <w:t>注：未尽之处具体详见招标文件“评标办法”中的“资格审查标准汇总表”。提供的资格审查材料及审查标准，前后矛盾的以《资格审查标准汇总表》为准。</w:t>
      </w:r>
    </w:p>
    <w:p w14:paraId="34719996">
      <w:pPr>
        <w:adjustRightInd w:val="0"/>
        <w:snapToGrid w:val="0"/>
        <w:spacing w:line="360" w:lineRule="auto"/>
        <w:ind w:firstLine="482" w:firstLineChars="200"/>
        <w:jc w:val="left"/>
        <w:rPr>
          <w:rFonts w:hint="eastAsia" w:ascii="宋体" w:hAnsi="宋体" w:cs="宋体"/>
          <w:color w:val="auto"/>
          <w:kern w:val="0"/>
          <w:sz w:val="24"/>
        </w:rPr>
      </w:pPr>
      <w:r>
        <w:rPr>
          <w:rFonts w:hint="eastAsia" w:ascii="宋体" w:hAnsi="宋体" w:cs="宋体"/>
          <w:b/>
          <w:bCs/>
          <w:color w:val="auto"/>
          <w:kern w:val="0"/>
          <w:sz w:val="24"/>
        </w:rPr>
        <w:t>如发现投标人递交的资格后审材料有弄虚作假行为，该投标人将记入不良记录，并上报有关部门。如已中标，招标人有权取消其中标资格，并由该投标人承担一切责任和损失。</w:t>
      </w:r>
    </w:p>
    <w:p w14:paraId="4D1A0BE7">
      <w:pPr>
        <w:adjustRightInd w:val="0"/>
        <w:snapToGrid w:val="0"/>
        <w:spacing w:line="360" w:lineRule="auto"/>
        <w:ind w:firstLine="482" w:firstLineChars="200"/>
        <w:jc w:val="left"/>
        <w:rPr>
          <w:rFonts w:ascii="宋体" w:hAnsi="宋体" w:cs="宋体"/>
          <w:color w:val="auto"/>
          <w:kern w:val="0"/>
          <w:sz w:val="24"/>
        </w:rPr>
      </w:pPr>
      <w:r>
        <w:rPr>
          <w:rFonts w:hint="eastAsia" w:ascii="宋体" w:hAnsi="宋体" w:cs="宋体"/>
          <w:b/>
          <w:bCs/>
          <w:color w:val="auto"/>
          <w:kern w:val="0"/>
          <w:sz w:val="24"/>
        </w:rPr>
        <w:t>4、招标文件的获取和报名</w:t>
      </w:r>
    </w:p>
    <w:p w14:paraId="6C38E996">
      <w:pPr>
        <w:wordWrap w:val="0"/>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4.1方式：本工程投标人的资格审查采用资格后审方式，招标人不组织投标人对工程现场的集中踏勘。凡有意参加投标者，请于投标截至时间前登录江苏大生集团有限公司（https://www.dasheng-group.com.cn/），直接下载招标文件。</w:t>
      </w:r>
    </w:p>
    <w:p w14:paraId="3FAD838F">
      <w:pPr>
        <w:wordWrap w:val="0"/>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4.2售价：招标文件每套售价</w:t>
      </w:r>
      <w:r>
        <w:rPr>
          <w:rFonts w:hint="eastAsia" w:ascii="宋体" w:hAnsi="宋体" w:cs="宋体"/>
          <w:color w:val="auto"/>
          <w:kern w:val="0"/>
          <w:sz w:val="24"/>
          <w:u w:val="single"/>
        </w:rPr>
        <w:t>300元</w:t>
      </w:r>
      <w:r>
        <w:rPr>
          <w:rFonts w:hint="eastAsia" w:ascii="宋体" w:hAnsi="宋体" w:cs="宋体"/>
          <w:color w:val="auto"/>
          <w:kern w:val="0"/>
          <w:sz w:val="24"/>
        </w:rPr>
        <w:t>，报名时递交给采购代理机构，售后不退。</w:t>
      </w:r>
    </w:p>
    <w:p w14:paraId="73E8C330">
      <w:pPr>
        <w:wordWrap w:val="0"/>
        <w:adjustRightInd w:val="0"/>
        <w:snapToGrid w:val="0"/>
        <w:spacing w:line="360" w:lineRule="auto"/>
        <w:ind w:firstLine="480"/>
        <w:jc w:val="left"/>
        <w:rPr>
          <w:rFonts w:ascii="宋体" w:hAnsi="宋体" w:cs="宋体"/>
          <w:color w:val="auto"/>
          <w:kern w:val="0"/>
          <w:sz w:val="24"/>
        </w:rPr>
      </w:pPr>
      <w:r>
        <w:rPr>
          <w:rFonts w:hint="eastAsia" w:ascii="宋体" w:hAnsi="宋体" w:cs="宋体"/>
          <w:color w:val="auto"/>
          <w:kern w:val="0"/>
          <w:sz w:val="24"/>
        </w:rPr>
        <w:t>4.3报名方式：请有意参与本项目投标的供应商于</w:t>
      </w:r>
      <w:r>
        <w:rPr>
          <w:rFonts w:hint="eastAsia" w:ascii="宋体" w:hAnsi="宋体" w:cs="宋体"/>
          <w:b/>
          <w:bCs/>
          <w:color w:val="auto"/>
          <w:kern w:val="0"/>
          <w:sz w:val="24"/>
        </w:rPr>
        <w:t>202</w:t>
      </w:r>
      <w:r>
        <w:rPr>
          <w:rFonts w:hint="eastAsia" w:ascii="宋体" w:hAnsi="宋体" w:cs="宋体"/>
          <w:b/>
          <w:bCs/>
          <w:color w:val="auto"/>
          <w:kern w:val="0"/>
          <w:sz w:val="24"/>
          <w:lang w:val="en-US" w:eastAsia="zh-CN"/>
        </w:rPr>
        <w:t>5</w:t>
      </w:r>
      <w:r>
        <w:rPr>
          <w:rFonts w:hint="eastAsia" w:ascii="宋体" w:hAnsi="宋体" w:cs="宋体"/>
          <w:b/>
          <w:bCs/>
          <w:color w:val="auto"/>
          <w:kern w:val="0"/>
          <w:sz w:val="24"/>
        </w:rPr>
        <w:t>年</w:t>
      </w:r>
      <w:r>
        <w:rPr>
          <w:rFonts w:hint="eastAsia" w:ascii="宋体" w:hAnsi="宋体" w:cs="宋体"/>
          <w:b/>
          <w:bCs/>
          <w:color w:val="auto"/>
          <w:kern w:val="0"/>
          <w:sz w:val="24"/>
          <w:lang w:val="en-US" w:eastAsia="zh-CN"/>
        </w:rPr>
        <w:t>06</w:t>
      </w:r>
      <w:r>
        <w:rPr>
          <w:rFonts w:hint="eastAsia" w:ascii="宋体" w:hAnsi="宋体" w:cs="宋体"/>
          <w:b/>
          <w:bCs/>
          <w:color w:val="auto"/>
          <w:kern w:val="0"/>
          <w:sz w:val="24"/>
        </w:rPr>
        <w:t>月</w:t>
      </w:r>
      <w:r>
        <w:rPr>
          <w:rFonts w:hint="eastAsia" w:ascii="宋体" w:hAnsi="宋体" w:cs="宋体"/>
          <w:b/>
          <w:bCs/>
          <w:color w:val="auto"/>
          <w:kern w:val="0"/>
          <w:sz w:val="24"/>
          <w:lang w:val="en-US" w:eastAsia="zh-CN"/>
        </w:rPr>
        <w:t>06</w:t>
      </w:r>
      <w:r>
        <w:rPr>
          <w:rFonts w:hint="eastAsia" w:ascii="宋体" w:hAnsi="宋体" w:cs="宋体"/>
          <w:b/>
          <w:bCs/>
          <w:color w:val="auto"/>
          <w:kern w:val="0"/>
          <w:sz w:val="24"/>
        </w:rPr>
        <w:t>日</w:t>
      </w:r>
      <w:r>
        <w:rPr>
          <w:rFonts w:hint="eastAsia" w:ascii="宋体" w:hAnsi="宋体" w:cs="宋体"/>
          <w:b/>
          <w:bCs/>
          <w:color w:val="auto"/>
          <w:kern w:val="0"/>
          <w:sz w:val="24"/>
          <w:lang w:val="en-US" w:eastAsia="zh-CN"/>
        </w:rPr>
        <w:t>12</w:t>
      </w:r>
      <w:r>
        <w:rPr>
          <w:rFonts w:hint="eastAsia" w:ascii="宋体" w:hAnsi="宋体" w:cs="宋体"/>
          <w:b/>
          <w:bCs/>
          <w:color w:val="auto"/>
          <w:kern w:val="0"/>
          <w:sz w:val="24"/>
        </w:rPr>
        <w:t>时00分</w:t>
      </w:r>
      <w:r>
        <w:rPr>
          <w:rFonts w:hint="eastAsia" w:ascii="宋体" w:hAnsi="宋体" w:cs="宋体"/>
          <w:color w:val="auto"/>
          <w:kern w:val="0"/>
          <w:sz w:val="24"/>
        </w:rPr>
        <w:t>前联系代理机构报名</w:t>
      </w:r>
      <w:r>
        <w:rPr>
          <w:rFonts w:hint="eastAsia" w:ascii="宋体" w:hAnsi="宋体" w:cs="宋体"/>
          <w:b/>
          <w:bCs/>
          <w:color w:val="auto"/>
          <w:kern w:val="0"/>
          <w:sz w:val="24"/>
        </w:rPr>
        <w:t>（联系人：董安国，联系电话：18912299056，邮箱：812298892@qq.com）</w:t>
      </w:r>
      <w:r>
        <w:rPr>
          <w:rFonts w:hint="eastAsia" w:ascii="宋体" w:hAnsi="宋体" w:cs="宋体"/>
          <w:color w:val="auto"/>
          <w:kern w:val="0"/>
          <w:sz w:val="24"/>
        </w:rPr>
        <w:t>，未报名单位不得参加本项目的投标。</w:t>
      </w:r>
    </w:p>
    <w:p w14:paraId="7F120662">
      <w:pPr>
        <w:adjustRightInd w:val="0"/>
        <w:snapToGrid w:val="0"/>
        <w:spacing w:line="360" w:lineRule="auto"/>
        <w:ind w:firstLine="482" w:firstLineChars="200"/>
        <w:jc w:val="left"/>
        <w:rPr>
          <w:rFonts w:hint="eastAsia" w:ascii="宋体" w:hAnsi="宋体" w:cs="宋体"/>
          <w:color w:val="auto"/>
          <w:kern w:val="0"/>
          <w:sz w:val="24"/>
        </w:rPr>
      </w:pPr>
      <w:r>
        <w:rPr>
          <w:rFonts w:hint="eastAsia" w:ascii="宋体" w:hAnsi="宋体" w:cs="宋体"/>
          <w:b/>
          <w:bCs/>
          <w:color w:val="auto"/>
          <w:kern w:val="0"/>
          <w:sz w:val="24"/>
        </w:rPr>
        <w:t>5、投标文件的递交</w:t>
      </w:r>
    </w:p>
    <w:p w14:paraId="76A4905C">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5.1投标文件递交的截止时间（投标截止时间，下同）为</w:t>
      </w:r>
      <w:r>
        <w:rPr>
          <w:rFonts w:hint="eastAsia" w:ascii="宋体" w:hAnsi="宋体" w:cs="宋体"/>
          <w:b/>
          <w:bCs/>
          <w:color w:val="auto"/>
          <w:kern w:val="0"/>
          <w:sz w:val="24"/>
        </w:rPr>
        <w:t>202</w:t>
      </w:r>
      <w:r>
        <w:rPr>
          <w:rFonts w:hint="eastAsia" w:ascii="宋体" w:hAnsi="宋体" w:cs="宋体"/>
          <w:b/>
          <w:bCs/>
          <w:color w:val="auto"/>
          <w:kern w:val="0"/>
          <w:sz w:val="24"/>
          <w:lang w:val="en-US" w:eastAsia="zh-CN"/>
        </w:rPr>
        <w:t>5</w:t>
      </w:r>
      <w:r>
        <w:rPr>
          <w:rFonts w:hint="eastAsia" w:ascii="宋体" w:hAnsi="宋体" w:cs="宋体"/>
          <w:b/>
          <w:bCs/>
          <w:color w:val="auto"/>
          <w:kern w:val="0"/>
          <w:sz w:val="24"/>
        </w:rPr>
        <w:t>年</w:t>
      </w:r>
      <w:r>
        <w:rPr>
          <w:rFonts w:hint="eastAsia" w:ascii="宋体" w:hAnsi="宋体" w:cs="宋体"/>
          <w:b/>
          <w:bCs/>
          <w:color w:val="auto"/>
          <w:kern w:val="0"/>
          <w:sz w:val="24"/>
          <w:lang w:val="en-US" w:eastAsia="zh-CN"/>
        </w:rPr>
        <w:t>06</w:t>
      </w:r>
      <w:r>
        <w:rPr>
          <w:rFonts w:hint="eastAsia" w:ascii="宋体" w:hAnsi="宋体" w:cs="宋体"/>
          <w:b/>
          <w:bCs/>
          <w:color w:val="auto"/>
          <w:kern w:val="0"/>
          <w:sz w:val="24"/>
        </w:rPr>
        <w:t>月</w:t>
      </w:r>
      <w:r>
        <w:rPr>
          <w:rFonts w:hint="eastAsia" w:ascii="宋体" w:hAnsi="宋体" w:cs="宋体"/>
          <w:b/>
          <w:bCs/>
          <w:color w:val="auto"/>
          <w:kern w:val="0"/>
          <w:sz w:val="24"/>
          <w:lang w:val="en-US" w:eastAsia="zh-CN"/>
        </w:rPr>
        <w:t>06</w:t>
      </w:r>
      <w:r>
        <w:rPr>
          <w:rFonts w:hint="eastAsia" w:ascii="宋体" w:hAnsi="宋体" w:cs="宋体"/>
          <w:b/>
          <w:bCs/>
          <w:color w:val="auto"/>
          <w:kern w:val="0"/>
          <w:sz w:val="24"/>
        </w:rPr>
        <w:t>日</w:t>
      </w:r>
      <w:r>
        <w:rPr>
          <w:rFonts w:hint="eastAsia" w:ascii="宋体" w:hAnsi="宋体" w:cs="宋体"/>
          <w:b/>
          <w:bCs/>
          <w:color w:val="auto"/>
          <w:kern w:val="0"/>
          <w:sz w:val="24"/>
        </w:rPr>
        <w:t>14时</w:t>
      </w:r>
      <w:r>
        <w:rPr>
          <w:rFonts w:hint="eastAsia" w:ascii="宋体" w:hAnsi="宋体" w:cs="宋体"/>
          <w:b/>
          <w:bCs/>
          <w:color w:val="auto"/>
          <w:kern w:val="0"/>
          <w:sz w:val="24"/>
          <w:lang w:val="en-US" w:eastAsia="zh-CN"/>
        </w:rPr>
        <w:t>30</w:t>
      </w:r>
      <w:r>
        <w:rPr>
          <w:rFonts w:hint="eastAsia" w:ascii="宋体" w:hAnsi="宋体" w:cs="宋体"/>
          <w:b/>
          <w:bCs/>
          <w:color w:val="auto"/>
          <w:kern w:val="0"/>
          <w:sz w:val="24"/>
        </w:rPr>
        <w:t>分</w:t>
      </w:r>
      <w:r>
        <w:rPr>
          <w:rFonts w:hint="eastAsia" w:ascii="宋体" w:hAnsi="宋体" w:cs="宋体"/>
          <w:color w:val="auto"/>
          <w:kern w:val="0"/>
          <w:sz w:val="24"/>
        </w:rPr>
        <w:t>，如有变动另行通知。逾期收到的响应文件将不予接受。</w:t>
      </w:r>
    </w:p>
    <w:p w14:paraId="7AE800D3">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开标地点：</w:t>
      </w:r>
      <w:r>
        <w:rPr>
          <w:rFonts w:hint="eastAsia" w:ascii="宋体" w:hAnsi="宋体" w:cs="宋体"/>
          <w:color w:val="auto"/>
          <w:kern w:val="0"/>
          <w:sz w:val="24"/>
          <w:u w:val="single"/>
        </w:rPr>
        <w:t>江苏大生集团有限公司研究院二楼会议室（大生路1号）</w:t>
      </w:r>
      <w:r>
        <w:rPr>
          <w:rFonts w:hint="eastAsia" w:ascii="宋体" w:hAnsi="宋体" w:cs="宋体"/>
          <w:color w:val="auto"/>
          <w:kern w:val="0"/>
          <w:sz w:val="24"/>
        </w:rPr>
        <w:t>。</w:t>
      </w:r>
    </w:p>
    <w:p w14:paraId="3EB6FA00">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5.2逾期送达的或者未送达指定地点的投标文件，招标人不予受理。</w:t>
      </w:r>
    </w:p>
    <w:p w14:paraId="6BEA4C6D">
      <w:pPr>
        <w:adjustRightInd w:val="0"/>
        <w:snapToGrid w:val="0"/>
        <w:spacing w:line="360" w:lineRule="auto"/>
        <w:ind w:firstLine="482" w:firstLineChars="200"/>
        <w:jc w:val="left"/>
        <w:rPr>
          <w:rFonts w:hint="eastAsia" w:ascii="宋体" w:hAnsi="宋体" w:cs="宋体"/>
          <w:color w:val="auto"/>
          <w:kern w:val="0"/>
          <w:sz w:val="24"/>
        </w:rPr>
      </w:pPr>
      <w:r>
        <w:rPr>
          <w:rFonts w:hint="eastAsia" w:ascii="宋体" w:hAnsi="宋体" w:cs="宋体"/>
          <w:b/>
          <w:bCs/>
          <w:color w:val="auto"/>
          <w:kern w:val="0"/>
          <w:sz w:val="24"/>
        </w:rPr>
        <w:t>6、发布公告的媒介</w:t>
      </w:r>
    </w:p>
    <w:p w14:paraId="789E96A3">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本工程招标公告、招标文件、招标文件的澄清、修改、补充等资料的具体内容在</w:t>
      </w:r>
      <w:r>
        <w:rPr>
          <w:rFonts w:hint="eastAsia" w:ascii="宋体" w:hAnsi="宋体" w:cs="宋体"/>
          <w:color w:val="auto"/>
          <w:kern w:val="0"/>
          <w:sz w:val="24"/>
          <w:u w:val="single"/>
        </w:rPr>
        <w:t>江苏大生集团有限公司（https://www.dasheng-group.com.cn/）发布</w:t>
      </w:r>
      <w:r>
        <w:rPr>
          <w:rFonts w:hint="eastAsia" w:ascii="宋体" w:hAnsi="宋体" w:cs="宋体"/>
          <w:color w:val="auto"/>
          <w:kern w:val="0"/>
          <w:sz w:val="24"/>
        </w:rPr>
        <w:t>。</w:t>
      </w:r>
    </w:p>
    <w:p w14:paraId="36D6D60B">
      <w:pPr>
        <w:numPr>
          <w:ilvl w:val="0"/>
          <w:numId w:val="1"/>
        </w:numPr>
        <w:adjustRightInd w:val="0"/>
        <w:snapToGrid w:val="0"/>
        <w:spacing w:line="360" w:lineRule="auto"/>
        <w:ind w:firstLine="482" w:firstLineChars="200"/>
        <w:jc w:val="left"/>
        <w:rPr>
          <w:rFonts w:hint="eastAsia" w:ascii="宋体" w:hAnsi="宋体" w:cs="宋体"/>
          <w:color w:val="auto"/>
          <w:kern w:val="0"/>
          <w:sz w:val="24"/>
        </w:rPr>
      </w:pPr>
      <w:r>
        <w:rPr>
          <w:rFonts w:hint="eastAsia" w:ascii="宋体" w:hAnsi="宋体" w:cs="宋体"/>
          <w:b/>
          <w:color w:val="auto"/>
          <w:kern w:val="0"/>
          <w:sz w:val="24"/>
        </w:rPr>
        <w:t>投标保证金的形式：</w:t>
      </w:r>
      <w:r>
        <w:rPr>
          <w:rFonts w:hint="eastAsia" w:ascii="宋体" w:hAnsi="宋体" w:cs="宋体"/>
          <w:color w:val="auto"/>
          <w:kern w:val="0"/>
          <w:sz w:val="24"/>
        </w:rPr>
        <w:t>现金，单独信封密封，与投标文件一并递交至招标代理机构经办人员，其他形式递交的投标保证金一律不予接受。</w:t>
      </w:r>
    </w:p>
    <w:p w14:paraId="75894CE8">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投标保证金的金额：</w:t>
      </w:r>
      <w:r>
        <w:rPr>
          <w:rFonts w:hint="eastAsia" w:ascii="宋体" w:hAnsi="宋体" w:cs="宋体"/>
          <w:b/>
          <w:color w:val="auto"/>
          <w:kern w:val="0"/>
          <w:sz w:val="24"/>
          <w:u w:val="single"/>
        </w:rPr>
        <w:t>人民币贰仟元整/投标单位</w:t>
      </w:r>
      <w:r>
        <w:rPr>
          <w:rFonts w:hint="eastAsia" w:ascii="宋体" w:hAnsi="宋体" w:cs="宋体"/>
          <w:b/>
          <w:color w:val="auto"/>
          <w:kern w:val="0"/>
          <w:sz w:val="24"/>
        </w:rPr>
        <w:t>。</w:t>
      </w:r>
    </w:p>
    <w:p w14:paraId="022C4608">
      <w:pPr>
        <w:adjustRightInd w:val="0"/>
        <w:snapToGrid w:val="0"/>
        <w:spacing w:line="360" w:lineRule="auto"/>
        <w:ind w:firstLine="482" w:firstLineChars="200"/>
        <w:jc w:val="left"/>
        <w:rPr>
          <w:rFonts w:hint="eastAsia" w:ascii="宋体" w:hAnsi="宋体" w:cs="宋体"/>
          <w:color w:val="auto"/>
          <w:kern w:val="0"/>
          <w:sz w:val="24"/>
        </w:rPr>
      </w:pPr>
      <w:r>
        <w:rPr>
          <w:rFonts w:hint="eastAsia" w:ascii="宋体" w:hAnsi="宋体" w:cs="宋体"/>
          <w:b/>
          <w:bCs/>
          <w:color w:val="auto"/>
          <w:kern w:val="0"/>
          <w:sz w:val="24"/>
        </w:rPr>
        <w:t>8、评标办法</w:t>
      </w:r>
    </w:p>
    <w:p w14:paraId="6567B5E0">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本工程采用经评审的</w:t>
      </w:r>
      <w:r>
        <w:rPr>
          <w:rFonts w:hint="eastAsia" w:ascii="宋体" w:hAnsi="宋体" w:cs="宋体"/>
          <w:color w:val="auto"/>
          <w:kern w:val="0"/>
          <w:sz w:val="24"/>
          <w:u w:val="single"/>
        </w:rPr>
        <w:t>最低投标价法</w:t>
      </w:r>
      <w:r>
        <w:rPr>
          <w:rFonts w:hint="eastAsia" w:ascii="宋体" w:hAnsi="宋体" w:cs="宋体"/>
          <w:color w:val="auto"/>
          <w:kern w:val="0"/>
          <w:sz w:val="24"/>
        </w:rPr>
        <w:t>，且采用资格后审，具体详见招标文件第二章评标办法。</w:t>
      </w:r>
    </w:p>
    <w:p w14:paraId="246814F0">
      <w:pPr>
        <w:adjustRightInd w:val="0"/>
        <w:snapToGrid w:val="0"/>
        <w:spacing w:line="360" w:lineRule="auto"/>
        <w:ind w:firstLine="482" w:firstLineChars="200"/>
        <w:rPr>
          <w:rFonts w:hint="eastAsia" w:ascii="宋体" w:hAnsi="宋体" w:cs="宋体"/>
          <w:b/>
          <w:bCs/>
          <w:color w:val="auto"/>
          <w:kern w:val="0"/>
          <w:sz w:val="24"/>
        </w:rPr>
      </w:pPr>
      <w:r>
        <w:rPr>
          <w:rFonts w:hint="eastAsia" w:ascii="宋体" w:hAnsi="宋体" w:cs="宋体"/>
          <w:b/>
          <w:bCs/>
          <w:color w:val="auto"/>
          <w:kern w:val="0"/>
          <w:sz w:val="24"/>
        </w:rPr>
        <w:t>9、联系方式</w:t>
      </w:r>
    </w:p>
    <w:tbl>
      <w:tblPr>
        <w:tblStyle w:val="61"/>
        <w:tblW w:w="0" w:type="auto"/>
        <w:jc w:val="center"/>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3273"/>
        <w:gridCol w:w="1734"/>
        <w:gridCol w:w="3320"/>
      </w:tblGrid>
      <w:tr w14:paraId="657B7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CellSpacing w:w="15" w:type="dxa"/>
          <w:jc w:val="center"/>
        </w:trPr>
        <w:tc>
          <w:tcPr>
            <w:tcW w:w="1037" w:type="dxa"/>
            <w:noWrap/>
            <w:tcMar>
              <w:top w:w="15" w:type="dxa"/>
              <w:left w:w="15" w:type="dxa"/>
              <w:bottom w:w="15" w:type="dxa"/>
              <w:right w:w="15" w:type="dxa"/>
            </w:tcMar>
            <w:vAlign w:val="center"/>
          </w:tcPr>
          <w:p w14:paraId="65D8ADB4">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招标人</w:t>
            </w:r>
          </w:p>
        </w:tc>
        <w:tc>
          <w:tcPr>
            <w:tcW w:w="3243" w:type="dxa"/>
            <w:noWrap/>
            <w:tcMar>
              <w:top w:w="15" w:type="dxa"/>
              <w:left w:w="15" w:type="dxa"/>
              <w:bottom w:w="15" w:type="dxa"/>
              <w:right w:w="15" w:type="dxa"/>
            </w:tcMar>
            <w:vAlign w:val="center"/>
          </w:tcPr>
          <w:p w14:paraId="73DE730C">
            <w:pPr>
              <w:adjustRightInd w:val="0"/>
              <w:snapToGrid w:val="0"/>
              <w:spacing w:line="360" w:lineRule="auto"/>
              <w:jc w:val="left"/>
              <w:rPr>
                <w:rFonts w:hint="eastAsia" w:ascii="宋体" w:hAnsi="宋体" w:eastAsia="宋体" w:cs="宋体"/>
                <w:color w:val="auto"/>
                <w:kern w:val="0"/>
                <w:sz w:val="24"/>
                <w:lang w:eastAsia="zh-CN"/>
              </w:rPr>
            </w:pPr>
            <w:r>
              <w:rPr>
                <w:rFonts w:hint="eastAsia" w:ascii="宋体" w:hAnsi="宋体" w:cs="宋体"/>
                <w:color w:val="auto"/>
                <w:kern w:val="0"/>
                <w:sz w:val="24"/>
                <w:lang w:eastAsia="zh-CN"/>
              </w:rPr>
              <w:t>江苏大生集团有限公司</w:t>
            </w:r>
          </w:p>
        </w:tc>
        <w:tc>
          <w:tcPr>
            <w:tcW w:w="1704" w:type="dxa"/>
            <w:noWrap/>
            <w:tcMar>
              <w:top w:w="15" w:type="dxa"/>
              <w:left w:w="15" w:type="dxa"/>
              <w:bottom w:w="15" w:type="dxa"/>
              <w:right w:w="15" w:type="dxa"/>
            </w:tcMar>
            <w:vAlign w:val="center"/>
          </w:tcPr>
          <w:p w14:paraId="503164DC">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招标代理机构</w:t>
            </w:r>
          </w:p>
        </w:tc>
        <w:tc>
          <w:tcPr>
            <w:tcW w:w="3275" w:type="dxa"/>
            <w:noWrap/>
            <w:tcMar>
              <w:top w:w="15" w:type="dxa"/>
              <w:left w:w="15" w:type="dxa"/>
              <w:bottom w:w="15" w:type="dxa"/>
              <w:right w:w="15" w:type="dxa"/>
            </w:tcMar>
            <w:vAlign w:val="center"/>
          </w:tcPr>
          <w:p w14:paraId="58C7A8F2">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宏信天德工程顾问有限公司</w:t>
            </w:r>
          </w:p>
        </w:tc>
      </w:tr>
      <w:tr w14:paraId="71484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CellSpacing w:w="15" w:type="dxa"/>
          <w:jc w:val="center"/>
        </w:trPr>
        <w:tc>
          <w:tcPr>
            <w:tcW w:w="1037" w:type="dxa"/>
            <w:noWrap/>
            <w:tcMar>
              <w:top w:w="15" w:type="dxa"/>
              <w:left w:w="15" w:type="dxa"/>
              <w:bottom w:w="15" w:type="dxa"/>
              <w:right w:w="15" w:type="dxa"/>
            </w:tcMar>
            <w:vAlign w:val="center"/>
          </w:tcPr>
          <w:p w14:paraId="1A6F9238">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地  址</w:t>
            </w:r>
          </w:p>
        </w:tc>
        <w:tc>
          <w:tcPr>
            <w:tcW w:w="3243" w:type="dxa"/>
            <w:noWrap/>
            <w:tcMar>
              <w:top w:w="15" w:type="dxa"/>
              <w:left w:w="15" w:type="dxa"/>
              <w:bottom w:w="15" w:type="dxa"/>
              <w:right w:w="15" w:type="dxa"/>
            </w:tcMar>
            <w:vAlign w:val="center"/>
          </w:tcPr>
          <w:p w14:paraId="0450284B">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江苏省南通市崇川区大生1号</w:t>
            </w:r>
          </w:p>
        </w:tc>
        <w:tc>
          <w:tcPr>
            <w:tcW w:w="1704" w:type="dxa"/>
            <w:noWrap/>
            <w:tcMar>
              <w:top w:w="15" w:type="dxa"/>
              <w:left w:w="15" w:type="dxa"/>
              <w:bottom w:w="15" w:type="dxa"/>
              <w:right w:w="15" w:type="dxa"/>
            </w:tcMar>
            <w:vAlign w:val="center"/>
          </w:tcPr>
          <w:p w14:paraId="3A56F350">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地  址</w:t>
            </w:r>
          </w:p>
        </w:tc>
        <w:tc>
          <w:tcPr>
            <w:tcW w:w="3275" w:type="dxa"/>
            <w:noWrap/>
            <w:tcMar>
              <w:top w:w="15" w:type="dxa"/>
              <w:left w:w="15" w:type="dxa"/>
              <w:bottom w:w="15" w:type="dxa"/>
              <w:right w:w="15" w:type="dxa"/>
            </w:tcMar>
            <w:vAlign w:val="center"/>
          </w:tcPr>
          <w:p w14:paraId="11DDD31D">
            <w:pPr>
              <w:adjustRightInd w:val="0"/>
              <w:snapToGrid w:val="0"/>
              <w:spacing w:line="360" w:lineRule="auto"/>
              <w:jc w:val="left"/>
              <w:rPr>
                <w:rFonts w:hint="eastAsia" w:ascii="宋体" w:hAnsi="宋体" w:cs="宋体"/>
                <w:color w:val="auto"/>
                <w:kern w:val="0"/>
                <w:sz w:val="24"/>
              </w:rPr>
            </w:pPr>
            <w:r>
              <w:rPr>
                <w:rFonts w:hint="eastAsia"/>
                <w:color w:val="auto"/>
                <w:sz w:val="24"/>
              </w:rPr>
              <w:t>南通市崇川区江海大道488号金贸国际25楼</w:t>
            </w:r>
          </w:p>
        </w:tc>
      </w:tr>
      <w:tr w14:paraId="2B8A1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CellSpacing w:w="15" w:type="dxa"/>
          <w:jc w:val="center"/>
        </w:trPr>
        <w:tc>
          <w:tcPr>
            <w:tcW w:w="1037" w:type="dxa"/>
            <w:noWrap/>
            <w:tcMar>
              <w:top w:w="15" w:type="dxa"/>
              <w:left w:w="15" w:type="dxa"/>
              <w:bottom w:w="15" w:type="dxa"/>
              <w:right w:w="15" w:type="dxa"/>
            </w:tcMar>
            <w:vAlign w:val="center"/>
          </w:tcPr>
          <w:p w14:paraId="3B917953">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联系人</w:t>
            </w:r>
          </w:p>
        </w:tc>
        <w:tc>
          <w:tcPr>
            <w:tcW w:w="3243" w:type="dxa"/>
            <w:noWrap/>
            <w:tcMar>
              <w:top w:w="15" w:type="dxa"/>
              <w:left w:w="15" w:type="dxa"/>
              <w:bottom w:w="15" w:type="dxa"/>
              <w:right w:w="15" w:type="dxa"/>
            </w:tcMar>
            <w:vAlign w:val="center"/>
          </w:tcPr>
          <w:p w14:paraId="62B8CD86">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lang w:val="en-US" w:eastAsia="zh-CN"/>
              </w:rPr>
              <w:t>杨工</w:t>
            </w:r>
          </w:p>
        </w:tc>
        <w:tc>
          <w:tcPr>
            <w:tcW w:w="1704" w:type="dxa"/>
            <w:noWrap/>
            <w:tcMar>
              <w:top w:w="15" w:type="dxa"/>
              <w:left w:w="15" w:type="dxa"/>
              <w:bottom w:w="15" w:type="dxa"/>
              <w:right w:w="15" w:type="dxa"/>
            </w:tcMar>
            <w:vAlign w:val="center"/>
          </w:tcPr>
          <w:p w14:paraId="138D42CD">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联系人</w:t>
            </w:r>
          </w:p>
        </w:tc>
        <w:tc>
          <w:tcPr>
            <w:tcW w:w="3275" w:type="dxa"/>
            <w:noWrap/>
            <w:tcMar>
              <w:top w:w="15" w:type="dxa"/>
              <w:left w:w="15" w:type="dxa"/>
              <w:bottom w:w="15" w:type="dxa"/>
              <w:right w:w="15" w:type="dxa"/>
            </w:tcMar>
            <w:vAlign w:val="center"/>
          </w:tcPr>
          <w:p w14:paraId="410AE8DE">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董安国</w:t>
            </w:r>
          </w:p>
        </w:tc>
      </w:tr>
      <w:tr w14:paraId="1965C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CellSpacing w:w="15" w:type="dxa"/>
          <w:jc w:val="center"/>
        </w:trPr>
        <w:tc>
          <w:tcPr>
            <w:tcW w:w="1037" w:type="dxa"/>
            <w:noWrap/>
            <w:tcMar>
              <w:top w:w="15" w:type="dxa"/>
              <w:left w:w="15" w:type="dxa"/>
              <w:bottom w:w="15" w:type="dxa"/>
              <w:right w:w="15" w:type="dxa"/>
            </w:tcMar>
            <w:vAlign w:val="center"/>
          </w:tcPr>
          <w:p w14:paraId="2333FD09">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电  话</w:t>
            </w:r>
          </w:p>
        </w:tc>
        <w:tc>
          <w:tcPr>
            <w:tcW w:w="3243" w:type="dxa"/>
            <w:noWrap/>
            <w:tcMar>
              <w:top w:w="15" w:type="dxa"/>
              <w:left w:w="15" w:type="dxa"/>
              <w:bottom w:w="15" w:type="dxa"/>
              <w:right w:w="15" w:type="dxa"/>
            </w:tcMar>
            <w:vAlign w:val="center"/>
          </w:tcPr>
          <w:p w14:paraId="395C8C4E">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18862963998</w:t>
            </w:r>
          </w:p>
        </w:tc>
        <w:tc>
          <w:tcPr>
            <w:tcW w:w="1704" w:type="dxa"/>
            <w:noWrap/>
            <w:tcMar>
              <w:top w:w="15" w:type="dxa"/>
              <w:left w:w="15" w:type="dxa"/>
              <w:bottom w:w="15" w:type="dxa"/>
              <w:right w:w="15" w:type="dxa"/>
            </w:tcMar>
            <w:vAlign w:val="center"/>
          </w:tcPr>
          <w:p w14:paraId="0F0F409E">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电  话</w:t>
            </w:r>
          </w:p>
        </w:tc>
        <w:tc>
          <w:tcPr>
            <w:tcW w:w="3275" w:type="dxa"/>
            <w:noWrap/>
            <w:tcMar>
              <w:top w:w="15" w:type="dxa"/>
              <w:left w:w="15" w:type="dxa"/>
              <w:bottom w:w="15" w:type="dxa"/>
              <w:right w:w="15" w:type="dxa"/>
            </w:tcMar>
            <w:vAlign w:val="center"/>
          </w:tcPr>
          <w:p w14:paraId="3DF8A278">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18912299056</w:t>
            </w:r>
          </w:p>
        </w:tc>
      </w:tr>
      <w:tr w14:paraId="5F6F5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CellSpacing w:w="15" w:type="dxa"/>
          <w:jc w:val="center"/>
        </w:trPr>
        <w:tc>
          <w:tcPr>
            <w:tcW w:w="1037" w:type="dxa"/>
            <w:noWrap/>
            <w:tcMar>
              <w:top w:w="15" w:type="dxa"/>
              <w:left w:w="15" w:type="dxa"/>
              <w:bottom w:w="15" w:type="dxa"/>
              <w:right w:w="15" w:type="dxa"/>
            </w:tcMar>
            <w:vAlign w:val="center"/>
          </w:tcPr>
          <w:p w14:paraId="722DCCEE">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电子邮箱</w:t>
            </w:r>
          </w:p>
        </w:tc>
        <w:tc>
          <w:tcPr>
            <w:tcW w:w="3243" w:type="dxa"/>
            <w:noWrap/>
            <w:tcMar>
              <w:top w:w="15" w:type="dxa"/>
              <w:left w:w="15" w:type="dxa"/>
              <w:bottom w:w="15" w:type="dxa"/>
              <w:right w:w="15" w:type="dxa"/>
            </w:tcMar>
            <w:vAlign w:val="center"/>
          </w:tcPr>
          <w:p w14:paraId="00C60A24">
            <w:pPr>
              <w:tabs>
                <w:tab w:val="left" w:pos="431"/>
              </w:tabs>
              <w:adjustRightInd w:val="0"/>
              <w:snapToGrid w:val="0"/>
              <w:spacing w:line="360" w:lineRule="auto"/>
              <w:ind w:hanging="420"/>
              <w:jc w:val="left"/>
              <w:rPr>
                <w:rFonts w:hint="eastAsia" w:ascii="宋体" w:hAnsi="宋体" w:cs="宋体"/>
                <w:color w:val="auto"/>
                <w:kern w:val="0"/>
                <w:sz w:val="24"/>
              </w:rPr>
            </w:pPr>
            <w:r>
              <w:rPr>
                <w:rFonts w:hint="eastAsia" w:ascii="宋体" w:hAnsi="宋体" w:cs="宋体"/>
                <w:color w:val="auto"/>
                <w:kern w:val="0"/>
                <w:sz w:val="24"/>
              </w:rPr>
              <w:t>/</w:t>
            </w:r>
            <w:r>
              <w:rPr>
                <w:rFonts w:hint="eastAsia" w:ascii="宋体" w:hAnsi="宋体" w:cs="宋体"/>
                <w:color w:val="auto"/>
                <w:kern w:val="0"/>
                <w:sz w:val="24"/>
              </w:rPr>
              <w:tab/>
            </w:r>
            <w:r>
              <w:rPr>
                <w:rFonts w:hint="eastAsia" w:ascii="宋体" w:hAnsi="宋体" w:cs="宋体"/>
                <w:color w:val="auto"/>
                <w:kern w:val="0"/>
                <w:sz w:val="24"/>
              </w:rPr>
              <w:t>/</w:t>
            </w:r>
          </w:p>
        </w:tc>
        <w:tc>
          <w:tcPr>
            <w:tcW w:w="1704" w:type="dxa"/>
            <w:noWrap/>
            <w:tcMar>
              <w:top w:w="15" w:type="dxa"/>
              <w:left w:w="15" w:type="dxa"/>
              <w:bottom w:w="15" w:type="dxa"/>
              <w:right w:w="15" w:type="dxa"/>
            </w:tcMar>
            <w:vAlign w:val="center"/>
          </w:tcPr>
          <w:p w14:paraId="028E18CD">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电子邮箱</w:t>
            </w:r>
          </w:p>
        </w:tc>
        <w:tc>
          <w:tcPr>
            <w:tcW w:w="3275" w:type="dxa"/>
            <w:noWrap/>
            <w:tcMar>
              <w:top w:w="15" w:type="dxa"/>
              <w:left w:w="15" w:type="dxa"/>
              <w:bottom w:w="15" w:type="dxa"/>
              <w:right w:w="15" w:type="dxa"/>
            </w:tcMar>
            <w:vAlign w:val="center"/>
          </w:tcPr>
          <w:p w14:paraId="0C34AC82">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812298892@qq.com</w:t>
            </w:r>
          </w:p>
        </w:tc>
      </w:tr>
    </w:tbl>
    <w:p w14:paraId="3AC3C4F2">
      <w:pPr>
        <w:adjustRightInd w:val="0"/>
        <w:snapToGrid w:val="0"/>
        <w:spacing w:line="360" w:lineRule="auto"/>
        <w:rPr>
          <w:rFonts w:hint="eastAsia" w:ascii="宋体" w:hAnsi="宋体" w:cs="宋体"/>
          <w:color w:val="auto"/>
          <w:kern w:val="0"/>
        </w:rPr>
      </w:pPr>
    </w:p>
    <w:p w14:paraId="08C39015">
      <w:pPr>
        <w:pStyle w:val="2"/>
        <w:adjustRightInd w:val="0"/>
        <w:snapToGrid w:val="0"/>
        <w:rPr>
          <w:rFonts w:hint="eastAsia" w:ascii="宋体" w:hAnsi="宋体" w:cs="宋体"/>
          <w:color w:val="auto"/>
          <w:kern w:val="0"/>
        </w:rPr>
      </w:pPr>
      <w:bookmarkStart w:id="6" w:name="_Toc48207447"/>
      <w:r>
        <w:rPr>
          <w:rFonts w:hint="eastAsia" w:ascii="宋体" w:hAnsi="宋体" w:cs="宋体"/>
          <w:color w:val="auto"/>
          <w:kern w:val="0"/>
        </w:rPr>
        <w:br w:type="page"/>
      </w:r>
      <w:r>
        <w:rPr>
          <w:rFonts w:hint="eastAsia" w:ascii="宋体" w:hAnsi="宋体" w:cs="宋体"/>
          <w:color w:val="auto"/>
          <w:kern w:val="0"/>
        </w:rPr>
        <w:t>第一章 投标须知及投标须知前附表</w:t>
      </w:r>
      <w:bookmarkEnd w:id="6"/>
      <w:bookmarkStart w:id="7" w:name="_Toc427765912"/>
      <w:bookmarkStart w:id="8" w:name="_Toc520971065"/>
    </w:p>
    <w:p w14:paraId="75F3A725">
      <w:pPr>
        <w:pStyle w:val="3"/>
        <w:adjustRightInd w:val="0"/>
        <w:snapToGrid w:val="0"/>
        <w:rPr>
          <w:rFonts w:hint="eastAsia" w:ascii="宋体" w:hAnsi="宋体" w:cs="宋体"/>
          <w:color w:val="auto"/>
          <w:kern w:val="0"/>
        </w:rPr>
      </w:pPr>
      <w:bookmarkStart w:id="9" w:name="_Toc48207448"/>
      <w:r>
        <w:rPr>
          <w:rFonts w:hint="eastAsia" w:ascii="宋体" w:hAnsi="宋体" w:cs="宋体"/>
          <w:color w:val="auto"/>
          <w:kern w:val="0"/>
        </w:rPr>
        <w:t>一、投标须知前附表</w:t>
      </w:r>
      <w:bookmarkEnd w:id="7"/>
      <w:bookmarkEnd w:id="8"/>
      <w:bookmarkEnd w:id="9"/>
    </w:p>
    <w:tbl>
      <w:tblPr>
        <w:tblStyle w:val="6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
        <w:gridCol w:w="964"/>
        <w:gridCol w:w="1611"/>
        <w:gridCol w:w="6185"/>
      </w:tblGrid>
      <w:tr w14:paraId="0A36F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2038B53B">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项号</w:t>
            </w:r>
          </w:p>
        </w:tc>
        <w:tc>
          <w:tcPr>
            <w:tcW w:w="964" w:type="dxa"/>
            <w:vAlign w:val="center"/>
          </w:tcPr>
          <w:p w14:paraId="139CB246">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条款号</w:t>
            </w:r>
          </w:p>
        </w:tc>
        <w:tc>
          <w:tcPr>
            <w:tcW w:w="1611" w:type="dxa"/>
            <w:vAlign w:val="center"/>
          </w:tcPr>
          <w:p w14:paraId="3DADC45F">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内容</w:t>
            </w:r>
          </w:p>
        </w:tc>
        <w:tc>
          <w:tcPr>
            <w:tcW w:w="6185" w:type="dxa"/>
            <w:vAlign w:val="center"/>
          </w:tcPr>
          <w:p w14:paraId="2A8BDA60">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说明与要求</w:t>
            </w:r>
          </w:p>
        </w:tc>
      </w:tr>
      <w:tr w14:paraId="0E1A1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3519ECE2">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w:t>
            </w:r>
          </w:p>
        </w:tc>
        <w:tc>
          <w:tcPr>
            <w:tcW w:w="964" w:type="dxa"/>
            <w:vAlign w:val="center"/>
          </w:tcPr>
          <w:p w14:paraId="229AA4AF">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1.1</w:t>
            </w:r>
          </w:p>
        </w:tc>
        <w:tc>
          <w:tcPr>
            <w:tcW w:w="1611" w:type="dxa"/>
            <w:vAlign w:val="center"/>
          </w:tcPr>
          <w:p w14:paraId="53BA30F6">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工程名称</w:t>
            </w:r>
          </w:p>
        </w:tc>
        <w:tc>
          <w:tcPr>
            <w:tcW w:w="6185" w:type="dxa"/>
            <w:vAlign w:val="center"/>
          </w:tcPr>
          <w:p w14:paraId="79561FDC">
            <w:pPr>
              <w:adjustRightInd w:val="0"/>
              <w:snapToGrid w:val="0"/>
              <w:spacing w:line="360" w:lineRule="auto"/>
              <w:jc w:val="left"/>
              <w:rPr>
                <w:rFonts w:hint="eastAsia" w:ascii="宋体" w:hAnsi="宋体" w:eastAsia="宋体" w:cs="宋体"/>
                <w:color w:val="auto"/>
                <w:kern w:val="0"/>
                <w:sz w:val="24"/>
                <w:lang w:eastAsia="zh-CN"/>
              </w:rPr>
            </w:pPr>
            <w:r>
              <w:rPr>
                <w:rFonts w:hint="eastAsia" w:ascii="宋体" w:hAnsi="宋体" w:cs="宋体"/>
                <w:color w:val="auto"/>
                <w:kern w:val="0"/>
                <w:sz w:val="24"/>
                <w:lang w:eastAsia="zh-CN"/>
              </w:rPr>
              <w:t>碳中和智慧纺纱工厂传达室装饰工程</w:t>
            </w:r>
          </w:p>
        </w:tc>
      </w:tr>
      <w:tr w14:paraId="336E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4556FB69">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2</w:t>
            </w:r>
          </w:p>
        </w:tc>
        <w:tc>
          <w:tcPr>
            <w:tcW w:w="964" w:type="dxa"/>
            <w:vAlign w:val="center"/>
          </w:tcPr>
          <w:p w14:paraId="4611E088">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1.1</w:t>
            </w:r>
          </w:p>
        </w:tc>
        <w:tc>
          <w:tcPr>
            <w:tcW w:w="1611" w:type="dxa"/>
            <w:tcBorders>
              <w:bottom w:val="single" w:color="auto" w:sz="4" w:space="0"/>
            </w:tcBorders>
            <w:vAlign w:val="center"/>
          </w:tcPr>
          <w:p w14:paraId="703B1092">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建设地点</w:t>
            </w:r>
          </w:p>
        </w:tc>
        <w:tc>
          <w:tcPr>
            <w:tcW w:w="6185" w:type="dxa"/>
            <w:tcBorders>
              <w:bottom w:val="single" w:color="auto" w:sz="4" w:space="0"/>
            </w:tcBorders>
            <w:vAlign w:val="center"/>
          </w:tcPr>
          <w:p w14:paraId="21C3EEA7">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江苏省南通市崇川区大生1号</w:t>
            </w:r>
          </w:p>
        </w:tc>
      </w:tr>
      <w:tr w14:paraId="138EC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3D91E751">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3</w:t>
            </w:r>
          </w:p>
        </w:tc>
        <w:tc>
          <w:tcPr>
            <w:tcW w:w="964" w:type="dxa"/>
            <w:vAlign w:val="center"/>
          </w:tcPr>
          <w:p w14:paraId="2D600C9B">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1.1</w:t>
            </w:r>
          </w:p>
        </w:tc>
        <w:tc>
          <w:tcPr>
            <w:tcW w:w="1611" w:type="dxa"/>
            <w:tcBorders>
              <w:top w:val="single" w:color="auto" w:sz="4" w:space="0"/>
              <w:bottom w:val="single" w:color="auto" w:sz="4" w:space="0"/>
              <w:right w:val="single" w:color="auto" w:sz="4" w:space="0"/>
            </w:tcBorders>
            <w:vAlign w:val="center"/>
          </w:tcPr>
          <w:p w14:paraId="082FFADB">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建设规模</w:t>
            </w:r>
          </w:p>
        </w:tc>
        <w:tc>
          <w:tcPr>
            <w:tcW w:w="6185" w:type="dxa"/>
            <w:tcBorders>
              <w:top w:val="single" w:color="auto" w:sz="4" w:space="0"/>
              <w:left w:val="single" w:color="auto" w:sz="4" w:space="0"/>
              <w:bottom w:val="single" w:color="auto" w:sz="4" w:space="0"/>
              <w:right w:val="single" w:color="auto" w:sz="4" w:space="0"/>
            </w:tcBorders>
            <w:vAlign w:val="center"/>
          </w:tcPr>
          <w:p w14:paraId="1F0B989B">
            <w:pPr>
              <w:adjustRightInd w:val="0"/>
              <w:snapToGrid w:val="0"/>
              <w:spacing w:line="360" w:lineRule="auto"/>
              <w:jc w:val="left"/>
              <w:rPr>
                <w:rFonts w:hint="eastAsia" w:ascii="宋体" w:hAnsi="宋体" w:cs="宋体"/>
                <w:color w:val="auto"/>
                <w:kern w:val="0"/>
                <w:sz w:val="24"/>
              </w:rPr>
            </w:pPr>
            <w:r>
              <w:rPr>
                <w:rFonts w:hint="eastAsia" w:ascii="宋体" w:hAnsi="宋体" w:cs="宋体"/>
                <w:b/>
                <w:bCs/>
                <w:color w:val="auto"/>
                <w:kern w:val="0"/>
                <w:sz w:val="24"/>
              </w:rPr>
              <w:t>约</w:t>
            </w:r>
            <w:r>
              <w:rPr>
                <w:rFonts w:hint="eastAsia" w:ascii="宋体" w:hAnsi="宋体" w:cs="宋体"/>
                <w:b/>
                <w:bCs/>
                <w:color w:val="auto"/>
                <w:kern w:val="0"/>
                <w:sz w:val="24"/>
                <w:lang w:val="en-US" w:eastAsia="zh-CN"/>
              </w:rPr>
              <w:t>14</w:t>
            </w:r>
            <w:r>
              <w:rPr>
                <w:rFonts w:hint="eastAsia" w:ascii="宋体" w:hAnsi="宋体" w:cs="宋体"/>
                <w:b/>
                <w:bCs/>
                <w:color w:val="auto"/>
                <w:kern w:val="0"/>
                <w:sz w:val="24"/>
              </w:rPr>
              <w:t>万元</w:t>
            </w:r>
          </w:p>
        </w:tc>
      </w:tr>
      <w:tr w14:paraId="60A06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50B37B3C">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4</w:t>
            </w:r>
          </w:p>
        </w:tc>
        <w:tc>
          <w:tcPr>
            <w:tcW w:w="964" w:type="dxa"/>
            <w:vAlign w:val="center"/>
          </w:tcPr>
          <w:p w14:paraId="792F9D7D">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1.1</w:t>
            </w:r>
          </w:p>
        </w:tc>
        <w:tc>
          <w:tcPr>
            <w:tcW w:w="1611" w:type="dxa"/>
            <w:tcBorders>
              <w:top w:val="single" w:color="auto" w:sz="4" w:space="0"/>
            </w:tcBorders>
            <w:vAlign w:val="center"/>
          </w:tcPr>
          <w:p w14:paraId="27C1C152">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承包方式</w:t>
            </w:r>
          </w:p>
        </w:tc>
        <w:tc>
          <w:tcPr>
            <w:tcW w:w="6185" w:type="dxa"/>
            <w:tcBorders>
              <w:top w:val="single" w:color="auto" w:sz="4" w:space="0"/>
            </w:tcBorders>
            <w:vAlign w:val="center"/>
          </w:tcPr>
          <w:p w14:paraId="3F3D1CC9">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包工包料</w:t>
            </w:r>
          </w:p>
        </w:tc>
      </w:tr>
      <w:tr w14:paraId="06ABD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4BAD13D0">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5</w:t>
            </w:r>
          </w:p>
        </w:tc>
        <w:tc>
          <w:tcPr>
            <w:tcW w:w="964" w:type="dxa"/>
            <w:vAlign w:val="center"/>
          </w:tcPr>
          <w:p w14:paraId="5B3094E9">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1.1</w:t>
            </w:r>
          </w:p>
        </w:tc>
        <w:tc>
          <w:tcPr>
            <w:tcW w:w="1611" w:type="dxa"/>
            <w:vAlign w:val="center"/>
          </w:tcPr>
          <w:p w14:paraId="7A8AEFBC">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质量标准</w:t>
            </w:r>
          </w:p>
        </w:tc>
        <w:tc>
          <w:tcPr>
            <w:tcW w:w="6185" w:type="dxa"/>
            <w:vAlign w:val="center"/>
          </w:tcPr>
          <w:p w14:paraId="3237A11D">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合格</w:t>
            </w:r>
          </w:p>
        </w:tc>
      </w:tr>
      <w:tr w14:paraId="269E1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2E649F35">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6</w:t>
            </w:r>
          </w:p>
        </w:tc>
        <w:tc>
          <w:tcPr>
            <w:tcW w:w="964" w:type="dxa"/>
            <w:vAlign w:val="center"/>
          </w:tcPr>
          <w:p w14:paraId="1AEE53C8">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1.1</w:t>
            </w:r>
          </w:p>
        </w:tc>
        <w:tc>
          <w:tcPr>
            <w:tcW w:w="1611" w:type="dxa"/>
            <w:vAlign w:val="center"/>
          </w:tcPr>
          <w:p w14:paraId="5274B034">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工期要求</w:t>
            </w:r>
          </w:p>
        </w:tc>
        <w:tc>
          <w:tcPr>
            <w:tcW w:w="6185" w:type="dxa"/>
            <w:vAlign w:val="center"/>
          </w:tcPr>
          <w:p w14:paraId="6DAF133F">
            <w:pPr>
              <w:pStyle w:val="55"/>
              <w:widowControl w:val="0"/>
              <w:shd w:val="clear" w:color="auto" w:fill="FFFFFF"/>
              <w:adjustRightInd w:val="0"/>
              <w:snapToGrid w:val="0"/>
              <w:spacing w:before="60" w:line="360" w:lineRule="auto"/>
              <w:textAlignment w:val="baseline"/>
              <w:rPr>
                <w:rFonts w:hint="eastAsia" w:cs="宋体"/>
                <w:color w:val="auto"/>
              </w:rPr>
            </w:pPr>
            <w:r>
              <w:rPr>
                <w:rFonts w:hint="eastAsia" w:cs="宋体"/>
                <w:b/>
                <w:color w:val="auto"/>
              </w:rPr>
              <w:t>总工期30日历天，具体开工日期以招标人书面开工通知为准。如部分工程因招标人原因暂停施工，相应工期顺延。</w:t>
            </w:r>
          </w:p>
        </w:tc>
      </w:tr>
      <w:tr w14:paraId="623CD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595" w:type="dxa"/>
            <w:vAlign w:val="center"/>
          </w:tcPr>
          <w:p w14:paraId="2448FC96">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7</w:t>
            </w:r>
          </w:p>
        </w:tc>
        <w:tc>
          <w:tcPr>
            <w:tcW w:w="964" w:type="dxa"/>
            <w:vAlign w:val="center"/>
          </w:tcPr>
          <w:p w14:paraId="0BCC7A18">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1.1</w:t>
            </w:r>
          </w:p>
        </w:tc>
        <w:tc>
          <w:tcPr>
            <w:tcW w:w="1611" w:type="dxa"/>
            <w:vAlign w:val="center"/>
          </w:tcPr>
          <w:p w14:paraId="00C3E7BE">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资金来源</w:t>
            </w:r>
          </w:p>
        </w:tc>
        <w:tc>
          <w:tcPr>
            <w:tcW w:w="6185" w:type="dxa"/>
            <w:vAlign w:val="center"/>
          </w:tcPr>
          <w:p w14:paraId="3389A9DE">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自筹资金</w:t>
            </w:r>
          </w:p>
        </w:tc>
      </w:tr>
      <w:tr w14:paraId="2C77B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687E49A8">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8</w:t>
            </w:r>
          </w:p>
        </w:tc>
        <w:tc>
          <w:tcPr>
            <w:tcW w:w="964" w:type="dxa"/>
            <w:vAlign w:val="center"/>
          </w:tcPr>
          <w:p w14:paraId="5EE0CE9C">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1.2</w:t>
            </w:r>
          </w:p>
        </w:tc>
        <w:tc>
          <w:tcPr>
            <w:tcW w:w="1611" w:type="dxa"/>
            <w:vAlign w:val="center"/>
          </w:tcPr>
          <w:p w14:paraId="3D3921A6">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招标范围</w:t>
            </w:r>
          </w:p>
        </w:tc>
        <w:tc>
          <w:tcPr>
            <w:tcW w:w="6185" w:type="dxa"/>
            <w:vAlign w:val="center"/>
          </w:tcPr>
          <w:p w14:paraId="163C69F2">
            <w:pPr>
              <w:adjustRightInd w:val="0"/>
              <w:snapToGrid w:val="0"/>
              <w:spacing w:line="360" w:lineRule="auto"/>
              <w:jc w:val="left"/>
              <w:rPr>
                <w:rFonts w:hint="eastAsia" w:ascii="宋体" w:hAnsi="宋体" w:cs="宋体"/>
                <w:b/>
                <w:bCs/>
                <w:color w:val="auto"/>
                <w:kern w:val="0"/>
                <w:sz w:val="24"/>
              </w:rPr>
            </w:pPr>
            <w:r>
              <w:rPr>
                <w:rFonts w:hint="eastAsia" w:ascii="宋体" w:hAnsi="宋体" w:cs="宋体"/>
                <w:color w:val="auto"/>
                <w:kern w:val="0"/>
                <w:sz w:val="24"/>
              </w:rPr>
              <w:t>工程量清单的内容；</w:t>
            </w:r>
          </w:p>
        </w:tc>
      </w:tr>
      <w:tr w14:paraId="1105B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0697F33B">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9</w:t>
            </w:r>
          </w:p>
        </w:tc>
        <w:tc>
          <w:tcPr>
            <w:tcW w:w="964" w:type="dxa"/>
            <w:vAlign w:val="center"/>
          </w:tcPr>
          <w:p w14:paraId="0F13C0A7">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16</w:t>
            </w:r>
          </w:p>
        </w:tc>
        <w:tc>
          <w:tcPr>
            <w:tcW w:w="1611" w:type="dxa"/>
            <w:vAlign w:val="center"/>
          </w:tcPr>
          <w:p w14:paraId="10BFD078">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工程报价方式</w:t>
            </w:r>
          </w:p>
        </w:tc>
        <w:tc>
          <w:tcPr>
            <w:tcW w:w="6185" w:type="dxa"/>
            <w:vAlign w:val="center"/>
          </w:tcPr>
          <w:p w14:paraId="1F98ED9C">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按工程量清单计价固定总价报价</w:t>
            </w:r>
          </w:p>
        </w:tc>
      </w:tr>
      <w:tr w14:paraId="729E6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42A673A3">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10</w:t>
            </w:r>
          </w:p>
        </w:tc>
        <w:tc>
          <w:tcPr>
            <w:tcW w:w="964" w:type="dxa"/>
            <w:vAlign w:val="center"/>
          </w:tcPr>
          <w:p w14:paraId="5C5DA328">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13</w:t>
            </w:r>
          </w:p>
        </w:tc>
        <w:tc>
          <w:tcPr>
            <w:tcW w:w="1611" w:type="dxa"/>
            <w:vAlign w:val="center"/>
          </w:tcPr>
          <w:p w14:paraId="19756A34">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投标有效期</w:t>
            </w:r>
          </w:p>
        </w:tc>
        <w:tc>
          <w:tcPr>
            <w:tcW w:w="6185" w:type="dxa"/>
            <w:vAlign w:val="center"/>
          </w:tcPr>
          <w:p w14:paraId="1A78A871">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60日历天（从投标截止之日算起）</w:t>
            </w:r>
          </w:p>
        </w:tc>
      </w:tr>
      <w:tr w14:paraId="33E2C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5165401D">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11</w:t>
            </w:r>
          </w:p>
        </w:tc>
        <w:tc>
          <w:tcPr>
            <w:tcW w:w="964" w:type="dxa"/>
            <w:vAlign w:val="center"/>
          </w:tcPr>
          <w:p w14:paraId="44DC0CA6">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14.1</w:t>
            </w:r>
          </w:p>
        </w:tc>
        <w:tc>
          <w:tcPr>
            <w:tcW w:w="1611" w:type="dxa"/>
            <w:vAlign w:val="center"/>
          </w:tcPr>
          <w:p w14:paraId="2294DC75">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投标担保金额</w:t>
            </w:r>
          </w:p>
        </w:tc>
        <w:tc>
          <w:tcPr>
            <w:tcW w:w="6185" w:type="dxa"/>
            <w:vAlign w:val="center"/>
          </w:tcPr>
          <w:p w14:paraId="0656D801">
            <w:pPr>
              <w:adjustRightInd w:val="0"/>
              <w:snapToGrid w:val="0"/>
              <w:spacing w:line="360" w:lineRule="auto"/>
              <w:rPr>
                <w:rFonts w:hint="eastAsia" w:ascii="宋体" w:hAnsi="宋体" w:cs="宋体"/>
                <w:color w:val="auto"/>
                <w:kern w:val="0"/>
                <w:sz w:val="24"/>
              </w:rPr>
            </w:pPr>
            <w:r>
              <w:rPr>
                <w:rFonts w:hint="eastAsia" w:ascii="宋体" w:hAnsi="宋体" w:cs="宋体"/>
                <w:b/>
                <w:color w:val="auto"/>
                <w:kern w:val="0"/>
                <w:sz w:val="24"/>
              </w:rPr>
              <w:t>投标保证金的形式：</w:t>
            </w:r>
            <w:r>
              <w:rPr>
                <w:rFonts w:hint="eastAsia" w:ascii="宋体" w:hAnsi="宋体" w:cs="宋体"/>
                <w:color w:val="auto"/>
                <w:kern w:val="0"/>
                <w:sz w:val="24"/>
              </w:rPr>
              <w:t>现金，单独信封密封，与投标文件一并递交至招标代理机构经办人员，其他形式递交的投标保证金一律不予接受。</w:t>
            </w:r>
          </w:p>
          <w:p w14:paraId="3B38189B">
            <w:pPr>
              <w:adjustRightInd w:val="0"/>
              <w:snapToGrid w:val="0"/>
              <w:spacing w:line="360" w:lineRule="auto"/>
              <w:jc w:val="left"/>
              <w:rPr>
                <w:rFonts w:hint="eastAsia" w:ascii="宋体" w:hAnsi="宋体" w:cs="宋体"/>
                <w:b/>
                <w:bCs/>
                <w:color w:val="auto"/>
                <w:kern w:val="0"/>
                <w:sz w:val="24"/>
              </w:rPr>
            </w:pPr>
            <w:r>
              <w:rPr>
                <w:rFonts w:hint="eastAsia" w:ascii="宋体" w:hAnsi="宋体" w:cs="宋体"/>
                <w:b/>
                <w:color w:val="auto"/>
                <w:kern w:val="0"/>
                <w:sz w:val="24"/>
              </w:rPr>
              <w:t>投标保证金的金额：人民币贰仟元整/投标单位</w:t>
            </w:r>
          </w:p>
        </w:tc>
      </w:tr>
      <w:tr w14:paraId="7C74D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4B15DC0A">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12</w:t>
            </w:r>
          </w:p>
        </w:tc>
        <w:tc>
          <w:tcPr>
            <w:tcW w:w="964" w:type="dxa"/>
            <w:vAlign w:val="center"/>
          </w:tcPr>
          <w:p w14:paraId="03BBEB34">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4</w:t>
            </w:r>
          </w:p>
        </w:tc>
        <w:tc>
          <w:tcPr>
            <w:tcW w:w="1611" w:type="dxa"/>
            <w:vAlign w:val="center"/>
          </w:tcPr>
          <w:p w14:paraId="28E2BF8C">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踏勘现场</w:t>
            </w:r>
          </w:p>
        </w:tc>
        <w:tc>
          <w:tcPr>
            <w:tcW w:w="6185" w:type="dxa"/>
            <w:vAlign w:val="center"/>
          </w:tcPr>
          <w:p w14:paraId="4579B232">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由各投标单位自行踏勘</w:t>
            </w:r>
          </w:p>
        </w:tc>
      </w:tr>
      <w:tr w14:paraId="7F74D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38B3F81D">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13</w:t>
            </w:r>
          </w:p>
        </w:tc>
        <w:tc>
          <w:tcPr>
            <w:tcW w:w="964" w:type="dxa"/>
            <w:vAlign w:val="center"/>
          </w:tcPr>
          <w:p w14:paraId="3367227D">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18</w:t>
            </w:r>
          </w:p>
        </w:tc>
        <w:tc>
          <w:tcPr>
            <w:tcW w:w="1611" w:type="dxa"/>
            <w:vAlign w:val="center"/>
          </w:tcPr>
          <w:p w14:paraId="66622B55">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招标控制价</w:t>
            </w:r>
          </w:p>
        </w:tc>
        <w:tc>
          <w:tcPr>
            <w:tcW w:w="6185" w:type="dxa"/>
            <w:vAlign w:val="center"/>
          </w:tcPr>
          <w:p w14:paraId="5F75923F">
            <w:pPr>
              <w:adjustRightInd w:val="0"/>
              <w:snapToGrid w:val="0"/>
              <w:spacing w:line="360" w:lineRule="auto"/>
              <w:rPr>
                <w:rFonts w:hint="eastAsia" w:ascii="宋体" w:hAnsi="宋体" w:eastAsia="宋体" w:cs="宋体"/>
                <w:b/>
                <w:color w:val="auto"/>
                <w:kern w:val="0"/>
                <w:sz w:val="24"/>
                <w:lang w:eastAsia="zh-CN"/>
              </w:rPr>
            </w:pPr>
            <w:r>
              <w:rPr>
                <w:rFonts w:hint="eastAsia" w:ascii="宋体" w:hAnsi="宋体" w:cs="宋体"/>
                <w:b/>
                <w:color w:val="auto"/>
                <w:kern w:val="0"/>
                <w:sz w:val="24"/>
                <w:lang w:val="en-US" w:eastAsia="zh-CN"/>
              </w:rPr>
              <w:t xml:space="preserve"> 137557.51</w:t>
            </w:r>
            <w:r>
              <w:rPr>
                <w:rFonts w:hint="eastAsia" w:ascii="宋体" w:hAnsi="宋体" w:cs="宋体"/>
                <w:b/>
                <w:color w:val="auto"/>
                <w:kern w:val="0"/>
                <w:sz w:val="24"/>
              </w:rPr>
              <w:t>元</w:t>
            </w:r>
            <w:r>
              <w:rPr>
                <w:rFonts w:hint="eastAsia" w:ascii="宋体" w:hAnsi="宋体" w:cs="宋体"/>
                <w:b/>
                <w:color w:val="auto"/>
                <w:kern w:val="0"/>
                <w:sz w:val="24"/>
                <w:lang w:eastAsia="zh-CN"/>
              </w:rPr>
              <w:t>（</w:t>
            </w:r>
            <w:r>
              <w:rPr>
                <w:rFonts w:hint="eastAsia" w:ascii="宋体" w:hAnsi="宋体" w:cs="宋体"/>
                <w:b/>
                <w:color w:val="auto"/>
                <w:kern w:val="0"/>
                <w:sz w:val="24"/>
                <w:lang w:val="en-US" w:eastAsia="zh-CN"/>
              </w:rPr>
              <w:t>含暂列金额5000.00元</w:t>
            </w:r>
            <w:r>
              <w:rPr>
                <w:rFonts w:hint="eastAsia" w:ascii="宋体" w:hAnsi="宋体" w:cs="宋体"/>
                <w:b/>
                <w:color w:val="auto"/>
                <w:kern w:val="0"/>
                <w:sz w:val="24"/>
                <w:lang w:eastAsia="zh-CN"/>
              </w:rPr>
              <w:t>）</w:t>
            </w:r>
          </w:p>
        </w:tc>
      </w:tr>
      <w:tr w14:paraId="08732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46FE3018">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14</w:t>
            </w:r>
          </w:p>
        </w:tc>
        <w:tc>
          <w:tcPr>
            <w:tcW w:w="964" w:type="dxa"/>
            <w:vAlign w:val="center"/>
          </w:tcPr>
          <w:p w14:paraId="2EFE3FD8">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18.2</w:t>
            </w:r>
          </w:p>
        </w:tc>
        <w:tc>
          <w:tcPr>
            <w:tcW w:w="1611" w:type="dxa"/>
            <w:vAlign w:val="center"/>
          </w:tcPr>
          <w:p w14:paraId="18B69670">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招标控制价编制依据</w:t>
            </w:r>
          </w:p>
        </w:tc>
        <w:tc>
          <w:tcPr>
            <w:tcW w:w="6185" w:type="dxa"/>
            <w:vAlign w:val="center"/>
          </w:tcPr>
          <w:p w14:paraId="1D3091D9">
            <w:pPr>
              <w:adjustRightInd w:val="0"/>
              <w:snapToGrid w:val="0"/>
              <w:spacing w:line="360" w:lineRule="auto"/>
              <w:rPr>
                <w:rFonts w:hint="eastAsia" w:ascii="宋体" w:hAnsi="宋体" w:cs="宋体"/>
                <w:bCs/>
                <w:color w:val="auto"/>
                <w:kern w:val="0"/>
                <w:sz w:val="24"/>
              </w:rPr>
            </w:pPr>
            <w:r>
              <w:rPr>
                <w:rFonts w:hint="eastAsia" w:ascii="宋体" w:hAnsi="宋体" w:cs="宋体"/>
                <w:bCs/>
                <w:color w:val="auto"/>
                <w:kern w:val="0"/>
                <w:sz w:val="24"/>
              </w:rPr>
              <w:t>1、本工程施工图及其工程量清单，《建设工程工程量清单计价规范》（GB50500-2013）、编制工程量清单；</w:t>
            </w:r>
          </w:p>
          <w:p w14:paraId="73A32781">
            <w:pPr>
              <w:adjustRightInd w:val="0"/>
              <w:snapToGrid w:val="0"/>
              <w:spacing w:line="360" w:lineRule="auto"/>
              <w:rPr>
                <w:rFonts w:hint="eastAsia" w:ascii="宋体" w:hAnsi="宋体" w:cs="宋体"/>
                <w:bCs/>
                <w:color w:val="auto"/>
                <w:kern w:val="0"/>
                <w:sz w:val="24"/>
              </w:rPr>
            </w:pPr>
            <w:r>
              <w:rPr>
                <w:rFonts w:hint="eastAsia" w:ascii="宋体" w:hAnsi="宋体" w:cs="宋体"/>
                <w:bCs/>
                <w:color w:val="auto"/>
                <w:kern w:val="0"/>
                <w:sz w:val="24"/>
              </w:rPr>
              <w:t>2、《江苏土建装饰工程计价表》（2014版）；</w:t>
            </w:r>
          </w:p>
          <w:p w14:paraId="56EA0AFD">
            <w:pPr>
              <w:adjustRightInd w:val="0"/>
              <w:snapToGrid w:val="0"/>
              <w:spacing w:line="360" w:lineRule="auto"/>
              <w:rPr>
                <w:rFonts w:hint="eastAsia" w:ascii="宋体" w:hAnsi="宋体" w:cs="宋体"/>
                <w:bCs/>
                <w:color w:val="auto"/>
                <w:kern w:val="0"/>
                <w:sz w:val="24"/>
              </w:rPr>
            </w:pPr>
            <w:r>
              <w:rPr>
                <w:rFonts w:hint="eastAsia" w:ascii="宋体" w:hAnsi="宋体" w:cs="宋体"/>
                <w:bCs/>
                <w:color w:val="auto"/>
                <w:kern w:val="0"/>
                <w:sz w:val="24"/>
              </w:rPr>
              <w:t>3、《江苏安装工程计价表》（2014版）；</w:t>
            </w:r>
          </w:p>
          <w:p w14:paraId="1330AF5C">
            <w:pPr>
              <w:adjustRightInd w:val="0"/>
              <w:snapToGrid w:val="0"/>
              <w:spacing w:line="360" w:lineRule="auto"/>
              <w:rPr>
                <w:rFonts w:hint="eastAsia" w:ascii="宋体" w:hAnsi="宋体" w:cs="宋体"/>
                <w:bCs/>
                <w:color w:val="auto"/>
                <w:kern w:val="0"/>
                <w:sz w:val="24"/>
              </w:rPr>
            </w:pPr>
            <w:r>
              <w:rPr>
                <w:rFonts w:hint="eastAsia" w:ascii="宋体" w:hAnsi="宋体" w:cs="宋体"/>
                <w:bCs/>
                <w:color w:val="auto"/>
                <w:kern w:val="0"/>
                <w:sz w:val="24"/>
              </w:rPr>
              <w:t>4、《江苏市政工程计价表》（2014版）；</w:t>
            </w:r>
          </w:p>
          <w:p w14:paraId="031043F6">
            <w:pPr>
              <w:adjustRightInd w:val="0"/>
              <w:snapToGrid w:val="0"/>
              <w:spacing w:line="360" w:lineRule="auto"/>
              <w:rPr>
                <w:rFonts w:hint="eastAsia" w:ascii="宋体" w:hAnsi="宋体" w:cs="宋体"/>
                <w:bCs/>
                <w:color w:val="auto"/>
                <w:kern w:val="0"/>
                <w:sz w:val="24"/>
              </w:rPr>
            </w:pPr>
            <w:r>
              <w:rPr>
                <w:rFonts w:hint="eastAsia" w:ascii="宋体" w:hAnsi="宋体" w:cs="宋体"/>
                <w:bCs/>
                <w:color w:val="auto"/>
                <w:kern w:val="0"/>
                <w:sz w:val="24"/>
              </w:rPr>
              <w:t>5、《江苏省建设工程费用定额》2014年版；</w:t>
            </w:r>
          </w:p>
          <w:p w14:paraId="28457402">
            <w:pPr>
              <w:adjustRightInd w:val="0"/>
              <w:snapToGrid w:val="0"/>
              <w:spacing w:line="360" w:lineRule="auto"/>
              <w:rPr>
                <w:rFonts w:hint="eastAsia" w:ascii="宋体" w:hAnsi="宋体" w:cs="宋体"/>
                <w:bCs/>
                <w:color w:val="auto"/>
                <w:kern w:val="0"/>
                <w:sz w:val="24"/>
              </w:rPr>
            </w:pPr>
            <w:r>
              <w:rPr>
                <w:rFonts w:hint="eastAsia" w:ascii="宋体" w:hAnsi="宋体" w:cs="宋体"/>
                <w:bCs/>
                <w:color w:val="auto"/>
                <w:kern w:val="0"/>
                <w:sz w:val="24"/>
              </w:rPr>
              <w:t>6、《省住房城乡建设厅关于建筑业实施营改增后江苏省建设工程计价依据调整的通知》（苏建价【2016】154号）及《江苏省城乡建设厅关于调整建设工程计价增值税税率的通知》（苏建函价【2019】178号）规定的标准计取；</w:t>
            </w:r>
          </w:p>
          <w:p w14:paraId="58A344FE">
            <w:pPr>
              <w:adjustRightInd w:val="0"/>
              <w:snapToGrid w:val="0"/>
              <w:spacing w:line="360" w:lineRule="auto"/>
              <w:rPr>
                <w:rFonts w:hint="eastAsia" w:ascii="宋体" w:hAnsi="宋体" w:cs="宋体"/>
                <w:bCs/>
                <w:color w:val="auto"/>
                <w:kern w:val="0"/>
                <w:sz w:val="24"/>
              </w:rPr>
            </w:pPr>
            <w:r>
              <w:rPr>
                <w:rFonts w:hint="eastAsia" w:ascii="宋体" w:hAnsi="宋体" w:cs="宋体"/>
                <w:bCs/>
                <w:color w:val="auto"/>
                <w:kern w:val="0"/>
                <w:sz w:val="24"/>
              </w:rPr>
              <w:t>7、本工程预算价材料按《南通建设工程造价信息》202</w:t>
            </w:r>
            <w:r>
              <w:rPr>
                <w:rFonts w:hint="eastAsia" w:ascii="宋体" w:hAnsi="宋体" w:cs="宋体"/>
                <w:bCs/>
                <w:color w:val="auto"/>
                <w:kern w:val="0"/>
                <w:sz w:val="24"/>
                <w:lang w:val="en-US" w:eastAsia="zh-CN"/>
              </w:rPr>
              <w:t>5</w:t>
            </w:r>
            <w:r>
              <w:rPr>
                <w:rFonts w:hint="eastAsia" w:ascii="宋体" w:hAnsi="宋体" w:cs="宋体"/>
                <w:bCs/>
                <w:color w:val="auto"/>
                <w:kern w:val="0"/>
                <w:sz w:val="24"/>
              </w:rPr>
              <w:t>年第</w:t>
            </w:r>
            <w:r>
              <w:rPr>
                <w:rFonts w:hint="eastAsia" w:ascii="宋体" w:hAnsi="宋体" w:cs="宋体"/>
                <w:bCs/>
                <w:color w:val="auto"/>
                <w:kern w:val="0"/>
                <w:sz w:val="24"/>
                <w:lang w:val="en-US" w:eastAsia="zh-CN"/>
              </w:rPr>
              <w:t>5</w:t>
            </w:r>
            <w:r>
              <w:rPr>
                <w:rFonts w:hint="eastAsia" w:ascii="宋体" w:hAnsi="宋体" w:cs="宋体"/>
                <w:bCs/>
                <w:color w:val="auto"/>
                <w:kern w:val="0"/>
                <w:sz w:val="24"/>
              </w:rPr>
              <w:t>期及市场价格；</w:t>
            </w:r>
          </w:p>
          <w:p w14:paraId="4244AFFA">
            <w:pPr>
              <w:adjustRightInd w:val="0"/>
              <w:snapToGrid w:val="0"/>
              <w:spacing w:line="360" w:lineRule="auto"/>
              <w:rPr>
                <w:rFonts w:hint="eastAsia" w:ascii="宋体" w:hAnsi="宋体" w:cs="宋体"/>
                <w:bCs/>
                <w:color w:val="auto"/>
                <w:kern w:val="0"/>
                <w:sz w:val="24"/>
              </w:rPr>
            </w:pPr>
            <w:r>
              <w:rPr>
                <w:rFonts w:hint="eastAsia" w:ascii="宋体" w:hAnsi="宋体" w:cs="宋体"/>
                <w:bCs/>
                <w:color w:val="auto"/>
                <w:kern w:val="0"/>
                <w:sz w:val="24"/>
              </w:rPr>
              <w:t>8、人工工资根据（苏建函价〔2025〕66 号）；</w:t>
            </w:r>
          </w:p>
          <w:p w14:paraId="7C11F5CF">
            <w:pPr>
              <w:adjustRightInd w:val="0"/>
              <w:snapToGrid w:val="0"/>
              <w:spacing w:line="360" w:lineRule="auto"/>
              <w:rPr>
                <w:rFonts w:hint="eastAsia" w:ascii="宋体" w:hAnsi="宋体" w:cs="宋体"/>
                <w:bCs/>
                <w:color w:val="auto"/>
                <w:kern w:val="0"/>
                <w:sz w:val="24"/>
              </w:rPr>
            </w:pPr>
            <w:r>
              <w:rPr>
                <w:rFonts w:hint="eastAsia" w:ascii="宋体" w:hAnsi="宋体" w:cs="宋体"/>
                <w:bCs/>
                <w:color w:val="auto"/>
                <w:kern w:val="0"/>
                <w:sz w:val="24"/>
              </w:rPr>
              <w:t>9、省市现行各类造价文件、相关规范、标准图集及技术规范。</w:t>
            </w:r>
          </w:p>
        </w:tc>
      </w:tr>
      <w:tr w14:paraId="08977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580478CE">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15</w:t>
            </w:r>
          </w:p>
        </w:tc>
        <w:tc>
          <w:tcPr>
            <w:tcW w:w="964" w:type="dxa"/>
            <w:vAlign w:val="center"/>
          </w:tcPr>
          <w:p w14:paraId="56DCC3C9">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18.3</w:t>
            </w:r>
          </w:p>
        </w:tc>
        <w:tc>
          <w:tcPr>
            <w:tcW w:w="1611" w:type="dxa"/>
            <w:vAlign w:val="center"/>
          </w:tcPr>
          <w:p w14:paraId="3D491BB2">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公布的招标控制价文件组成</w:t>
            </w:r>
          </w:p>
        </w:tc>
        <w:tc>
          <w:tcPr>
            <w:tcW w:w="6185" w:type="dxa"/>
            <w:vAlign w:val="center"/>
          </w:tcPr>
          <w:p w14:paraId="4F337D69">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费用汇总表、清单与计价表、相关说明</w:t>
            </w:r>
          </w:p>
        </w:tc>
      </w:tr>
      <w:tr w14:paraId="6A375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033B6D38">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16</w:t>
            </w:r>
          </w:p>
        </w:tc>
        <w:tc>
          <w:tcPr>
            <w:tcW w:w="964" w:type="dxa"/>
            <w:vAlign w:val="center"/>
          </w:tcPr>
          <w:p w14:paraId="7F130254">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20.1</w:t>
            </w:r>
          </w:p>
        </w:tc>
        <w:tc>
          <w:tcPr>
            <w:tcW w:w="1611" w:type="dxa"/>
            <w:vAlign w:val="center"/>
          </w:tcPr>
          <w:p w14:paraId="059D91A4">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投标文件份数</w:t>
            </w:r>
          </w:p>
        </w:tc>
        <w:tc>
          <w:tcPr>
            <w:tcW w:w="6185" w:type="dxa"/>
            <w:vAlign w:val="center"/>
          </w:tcPr>
          <w:p w14:paraId="1EFF9BC7">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正本</w:t>
            </w:r>
            <w:r>
              <w:rPr>
                <w:rFonts w:hint="eastAsia" w:ascii="宋体" w:hAnsi="宋体" w:cs="宋体"/>
                <w:color w:val="auto"/>
                <w:kern w:val="0"/>
                <w:sz w:val="24"/>
                <w:u w:val="single"/>
              </w:rPr>
              <w:t>壹</w:t>
            </w:r>
            <w:r>
              <w:rPr>
                <w:rFonts w:hint="eastAsia" w:ascii="宋体" w:hAnsi="宋体" w:cs="宋体"/>
                <w:color w:val="auto"/>
                <w:kern w:val="0"/>
                <w:sz w:val="24"/>
              </w:rPr>
              <w:t>份，副本</w:t>
            </w:r>
            <w:r>
              <w:rPr>
                <w:rFonts w:hint="eastAsia" w:ascii="宋体" w:hAnsi="宋体" w:cs="宋体"/>
                <w:color w:val="auto"/>
                <w:kern w:val="0"/>
                <w:sz w:val="24"/>
                <w:u w:val="single"/>
              </w:rPr>
              <w:t>叁</w:t>
            </w:r>
            <w:r>
              <w:rPr>
                <w:rFonts w:hint="eastAsia" w:ascii="宋体" w:hAnsi="宋体" w:cs="宋体"/>
                <w:color w:val="auto"/>
                <w:kern w:val="0"/>
                <w:sz w:val="24"/>
              </w:rPr>
              <w:t>份</w:t>
            </w:r>
            <w:r>
              <w:rPr>
                <w:rFonts w:hint="eastAsia" w:ascii="宋体" w:hAnsi="宋体" w:cs="宋体"/>
                <w:b/>
                <w:color w:val="auto"/>
                <w:kern w:val="0"/>
                <w:sz w:val="24"/>
              </w:rPr>
              <w:t>。</w:t>
            </w:r>
          </w:p>
        </w:tc>
      </w:tr>
      <w:tr w14:paraId="608AC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1EA49864">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17</w:t>
            </w:r>
          </w:p>
        </w:tc>
        <w:tc>
          <w:tcPr>
            <w:tcW w:w="964" w:type="dxa"/>
            <w:vAlign w:val="center"/>
          </w:tcPr>
          <w:p w14:paraId="7E6118A5">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21</w:t>
            </w:r>
          </w:p>
        </w:tc>
        <w:tc>
          <w:tcPr>
            <w:tcW w:w="1611" w:type="dxa"/>
            <w:vAlign w:val="center"/>
          </w:tcPr>
          <w:p w14:paraId="02532603">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投标文件提交地点及截止时间</w:t>
            </w:r>
          </w:p>
        </w:tc>
        <w:tc>
          <w:tcPr>
            <w:tcW w:w="6185" w:type="dxa"/>
            <w:vAlign w:val="center"/>
          </w:tcPr>
          <w:p w14:paraId="28DDB1A4">
            <w:pPr>
              <w:adjustRightInd w:val="0"/>
              <w:snapToGrid w:val="0"/>
              <w:spacing w:line="360" w:lineRule="auto"/>
              <w:rPr>
                <w:rFonts w:hint="eastAsia" w:ascii="宋体" w:hAnsi="宋体" w:cs="宋体"/>
                <w:b/>
                <w:bCs/>
                <w:color w:val="auto"/>
                <w:kern w:val="0"/>
                <w:sz w:val="24"/>
                <w:u w:val="single"/>
              </w:rPr>
            </w:pPr>
            <w:r>
              <w:rPr>
                <w:rFonts w:hint="eastAsia" w:ascii="宋体" w:hAnsi="宋体" w:cs="宋体"/>
                <w:color w:val="auto"/>
                <w:kern w:val="0"/>
                <w:sz w:val="24"/>
              </w:rPr>
              <w:t>截止时间：</w:t>
            </w:r>
            <w:r>
              <w:rPr>
                <w:rFonts w:hint="eastAsia" w:ascii="宋体" w:hAnsi="宋体" w:cs="宋体"/>
                <w:b/>
                <w:bCs/>
                <w:color w:val="auto"/>
                <w:kern w:val="0"/>
                <w:sz w:val="24"/>
              </w:rPr>
              <w:t>202</w:t>
            </w:r>
            <w:r>
              <w:rPr>
                <w:rFonts w:hint="eastAsia" w:ascii="宋体" w:hAnsi="宋体" w:cs="宋体"/>
                <w:b/>
                <w:bCs/>
                <w:color w:val="auto"/>
                <w:kern w:val="0"/>
                <w:sz w:val="24"/>
                <w:lang w:val="en-US" w:eastAsia="zh-CN"/>
              </w:rPr>
              <w:t>5</w:t>
            </w:r>
            <w:r>
              <w:rPr>
                <w:rFonts w:hint="eastAsia" w:ascii="宋体" w:hAnsi="宋体" w:cs="宋体"/>
                <w:b/>
                <w:bCs/>
                <w:color w:val="auto"/>
                <w:kern w:val="0"/>
                <w:sz w:val="24"/>
              </w:rPr>
              <w:t>年</w:t>
            </w:r>
            <w:r>
              <w:rPr>
                <w:rFonts w:hint="eastAsia" w:ascii="宋体" w:hAnsi="宋体" w:cs="宋体"/>
                <w:b/>
                <w:bCs/>
                <w:color w:val="auto"/>
                <w:kern w:val="0"/>
                <w:sz w:val="24"/>
                <w:lang w:val="en-US" w:eastAsia="zh-CN"/>
              </w:rPr>
              <w:t>06</w:t>
            </w:r>
            <w:r>
              <w:rPr>
                <w:rFonts w:hint="eastAsia" w:ascii="宋体" w:hAnsi="宋体" w:cs="宋体"/>
                <w:b/>
                <w:bCs/>
                <w:color w:val="auto"/>
                <w:kern w:val="0"/>
                <w:sz w:val="24"/>
              </w:rPr>
              <w:t>月</w:t>
            </w:r>
            <w:r>
              <w:rPr>
                <w:rFonts w:hint="eastAsia" w:ascii="宋体" w:hAnsi="宋体" w:cs="宋体"/>
                <w:b/>
                <w:bCs/>
                <w:color w:val="auto"/>
                <w:kern w:val="0"/>
                <w:sz w:val="24"/>
                <w:lang w:val="en-US" w:eastAsia="zh-CN"/>
              </w:rPr>
              <w:t>06</w:t>
            </w:r>
            <w:r>
              <w:rPr>
                <w:rFonts w:hint="eastAsia" w:ascii="宋体" w:hAnsi="宋体" w:cs="宋体"/>
                <w:b/>
                <w:bCs/>
                <w:color w:val="auto"/>
                <w:kern w:val="0"/>
                <w:sz w:val="24"/>
              </w:rPr>
              <w:t>日</w:t>
            </w:r>
            <w:r>
              <w:rPr>
                <w:rFonts w:hint="eastAsia" w:ascii="宋体" w:hAnsi="宋体" w:cs="宋体"/>
                <w:b/>
                <w:bCs/>
                <w:color w:val="auto"/>
                <w:kern w:val="0"/>
                <w:sz w:val="24"/>
              </w:rPr>
              <w:t>14时</w:t>
            </w:r>
            <w:r>
              <w:rPr>
                <w:rFonts w:hint="eastAsia" w:ascii="宋体" w:hAnsi="宋体" w:cs="宋体"/>
                <w:b/>
                <w:bCs/>
                <w:color w:val="auto"/>
                <w:kern w:val="0"/>
                <w:sz w:val="24"/>
                <w:lang w:val="en-US" w:eastAsia="zh-CN"/>
              </w:rPr>
              <w:t>30</w:t>
            </w:r>
            <w:r>
              <w:rPr>
                <w:rFonts w:hint="eastAsia" w:ascii="宋体" w:hAnsi="宋体" w:cs="宋体"/>
                <w:b/>
                <w:bCs/>
                <w:color w:val="auto"/>
                <w:kern w:val="0"/>
                <w:sz w:val="24"/>
              </w:rPr>
              <w:t>分</w:t>
            </w:r>
          </w:p>
          <w:p w14:paraId="180D9032">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提交地点：</w:t>
            </w:r>
            <w:r>
              <w:rPr>
                <w:rFonts w:hint="eastAsia" w:ascii="宋体" w:hAnsi="宋体" w:cs="宋体"/>
                <w:b/>
                <w:bCs/>
                <w:color w:val="auto"/>
                <w:kern w:val="0"/>
                <w:sz w:val="24"/>
                <w:u w:val="single"/>
              </w:rPr>
              <w:t>江苏大生集团有限公司研究院二楼会议室（大生路1号）</w:t>
            </w:r>
          </w:p>
        </w:tc>
      </w:tr>
      <w:tr w14:paraId="134FE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7E5C6FC5">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18</w:t>
            </w:r>
          </w:p>
        </w:tc>
        <w:tc>
          <w:tcPr>
            <w:tcW w:w="964" w:type="dxa"/>
            <w:vAlign w:val="center"/>
          </w:tcPr>
          <w:p w14:paraId="5FE1EE86">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24</w:t>
            </w:r>
          </w:p>
        </w:tc>
        <w:tc>
          <w:tcPr>
            <w:tcW w:w="1611" w:type="dxa"/>
            <w:vAlign w:val="center"/>
          </w:tcPr>
          <w:p w14:paraId="34D6D127">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开标</w:t>
            </w:r>
          </w:p>
        </w:tc>
        <w:tc>
          <w:tcPr>
            <w:tcW w:w="6185" w:type="dxa"/>
            <w:vAlign w:val="center"/>
          </w:tcPr>
          <w:p w14:paraId="533EEBF8">
            <w:pPr>
              <w:adjustRightInd w:val="0"/>
              <w:snapToGrid w:val="0"/>
              <w:spacing w:line="360" w:lineRule="auto"/>
              <w:rPr>
                <w:rFonts w:hint="eastAsia" w:ascii="宋体" w:hAnsi="宋体" w:cs="宋体"/>
                <w:color w:val="auto"/>
                <w:kern w:val="0"/>
                <w:sz w:val="24"/>
                <w:u w:val="single"/>
              </w:rPr>
            </w:pPr>
            <w:r>
              <w:rPr>
                <w:rFonts w:hint="eastAsia" w:ascii="宋体" w:hAnsi="宋体" w:cs="宋体"/>
                <w:color w:val="auto"/>
                <w:kern w:val="0"/>
                <w:sz w:val="24"/>
              </w:rPr>
              <w:t>开标时间：</w:t>
            </w:r>
            <w:r>
              <w:rPr>
                <w:rFonts w:hint="eastAsia" w:ascii="宋体" w:hAnsi="宋体" w:cs="宋体"/>
                <w:b/>
                <w:bCs/>
                <w:color w:val="auto"/>
                <w:kern w:val="0"/>
                <w:sz w:val="24"/>
              </w:rPr>
              <w:t>202</w:t>
            </w:r>
            <w:r>
              <w:rPr>
                <w:rFonts w:hint="eastAsia" w:ascii="宋体" w:hAnsi="宋体" w:cs="宋体"/>
                <w:b/>
                <w:bCs/>
                <w:color w:val="auto"/>
                <w:kern w:val="0"/>
                <w:sz w:val="24"/>
                <w:lang w:val="en-US" w:eastAsia="zh-CN"/>
              </w:rPr>
              <w:t>5</w:t>
            </w:r>
            <w:r>
              <w:rPr>
                <w:rFonts w:hint="eastAsia" w:ascii="宋体" w:hAnsi="宋体" w:cs="宋体"/>
                <w:b/>
                <w:bCs/>
                <w:color w:val="auto"/>
                <w:kern w:val="0"/>
                <w:sz w:val="24"/>
              </w:rPr>
              <w:t>年</w:t>
            </w:r>
            <w:r>
              <w:rPr>
                <w:rFonts w:hint="eastAsia" w:ascii="宋体" w:hAnsi="宋体" w:cs="宋体"/>
                <w:b/>
                <w:bCs/>
                <w:color w:val="auto"/>
                <w:kern w:val="0"/>
                <w:sz w:val="24"/>
                <w:lang w:val="en-US" w:eastAsia="zh-CN"/>
              </w:rPr>
              <w:t>06</w:t>
            </w:r>
            <w:r>
              <w:rPr>
                <w:rFonts w:hint="eastAsia" w:ascii="宋体" w:hAnsi="宋体" w:cs="宋体"/>
                <w:b/>
                <w:bCs/>
                <w:color w:val="auto"/>
                <w:kern w:val="0"/>
                <w:sz w:val="24"/>
              </w:rPr>
              <w:t>月</w:t>
            </w:r>
            <w:r>
              <w:rPr>
                <w:rFonts w:hint="eastAsia" w:ascii="宋体" w:hAnsi="宋体" w:cs="宋体"/>
                <w:b/>
                <w:bCs/>
                <w:color w:val="auto"/>
                <w:kern w:val="0"/>
                <w:sz w:val="24"/>
                <w:lang w:val="en-US" w:eastAsia="zh-CN"/>
              </w:rPr>
              <w:t>06</w:t>
            </w:r>
            <w:r>
              <w:rPr>
                <w:rFonts w:hint="eastAsia" w:ascii="宋体" w:hAnsi="宋体" w:cs="宋体"/>
                <w:b/>
                <w:bCs/>
                <w:color w:val="auto"/>
                <w:kern w:val="0"/>
                <w:sz w:val="24"/>
              </w:rPr>
              <w:t>日</w:t>
            </w:r>
            <w:r>
              <w:rPr>
                <w:rFonts w:hint="eastAsia" w:ascii="宋体" w:hAnsi="宋体" w:cs="宋体"/>
                <w:b/>
                <w:bCs/>
                <w:color w:val="auto"/>
                <w:kern w:val="0"/>
                <w:sz w:val="24"/>
              </w:rPr>
              <w:t>14时</w:t>
            </w:r>
            <w:r>
              <w:rPr>
                <w:rFonts w:hint="eastAsia" w:ascii="宋体" w:hAnsi="宋体" w:cs="宋体"/>
                <w:b/>
                <w:bCs/>
                <w:color w:val="auto"/>
                <w:kern w:val="0"/>
                <w:sz w:val="24"/>
                <w:lang w:val="en-US" w:eastAsia="zh-CN"/>
              </w:rPr>
              <w:t>30</w:t>
            </w:r>
            <w:r>
              <w:rPr>
                <w:rFonts w:hint="eastAsia" w:ascii="宋体" w:hAnsi="宋体" w:cs="宋体"/>
                <w:b/>
                <w:bCs/>
                <w:color w:val="auto"/>
                <w:kern w:val="0"/>
                <w:sz w:val="24"/>
              </w:rPr>
              <w:t>分</w:t>
            </w:r>
          </w:p>
          <w:p w14:paraId="1008384C">
            <w:pPr>
              <w:adjustRightInd w:val="0"/>
              <w:snapToGrid w:val="0"/>
              <w:spacing w:line="360" w:lineRule="auto"/>
              <w:rPr>
                <w:rFonts w:hint="eastAsia" w:ascii="宋体" w:hAnsi="宋体" w:cs="宋体"/>
                <w:color w:val="auto"/>
                <w:kern w:val="0"/>
                <w:sz w:val="24"/>
                <w:u w:val="single"/>
              </w:rPr>
            </w:pPr>
            <w:r>
              <w:rPr>
                <w:rFonts w:hint="eastAsia" w:ascii="宋体" w:hAnsi="宋体" w:cs="宋体"/>
                <w:color w:val="auto"/>
                <w:kern w:val="0"/>
                <w:sz w:val="24"/>
              </w:rPr>
              <w:t>开标地点：</w:t>
            </w:r>
            <w:r>
              <w:rPr>
                <w:rFonts w:hint="eastAsia" w:ascii="宋体" w:hAnsi="宋体" w:cs="宋体"/>
                <w:b/>
                <w:bCs/>
                <w:color w:val="auto"/>
                <w:kern w:val="0"/>
                <w:sz w:val="24"/>
                <w:u w:val="single"/>
              </w:rPr>
              <w:t>江苏大生集团有限公司研究院二楼会议室（大生路1号）</w:t>
            </w:r>
          </w:p>
        </w:tc>
      </w:tr>
      <w:tr w14:paraId="20237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595" w:type="dxa"/>
            <w:vAlign w:val="center"/>
          </w:tcPr>
          <w:p w14:paraId="3C827D49">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19</w:t>
            </w:r>
          </w:p>
        </w:tc>
        <w:tc>
          <w:tcPr>
            <w:tcW w:w="964" w:type="dxa"/>
            <w:vAlign w:val="center"/>
          </w:tcPr>
          <w:p w14:paraId="766EC45F">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25</w:t>
            </w:r>
          </w:p>
        </w:tc>
        <w:tc>
          <w:tcPr>
            <w:tcW w:w="1611" w:type="dxa"/>
            <w:vAlign w:val="center"/>
          </w:tcPr>
          <w:p w14:paraId="008B5165">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评标委员会</w:t>
            </w:r>
          </w:p>
        </w:tc>
        <w:tc>
          <w:tcPr>
            <w:tcW w:w="6185" w:type="dxa"/>
            <w:vAlign w:val="center"/>
          </w:tcPr>
          <w:p w14:paraId="4E3EF208">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评标委员会构成共</w:t>
            </w:r>
            <w:r>
              <w:rPr>
                <w:rFonts w:hint="eastAsia" w:ascii="宋体" w:hAnsi="宋体" w:cs="宋体"/>
                <w:color w:val="auto"/>
                <w:kern w:val="0"/>
                <w:sz w:val="24"/>
                <w:u w:val="single"/>
              </w:rPr>
              <w:t>3</w:t>
            </w:r>
            <w:r>
              <w:rPr>
                <w:rFonts w:hint="eastAsia" w:ascii="宋体" w:hAnsi="宋体" w:cs="宋体"/>
                <w:color w:val="auto"/>
                <w:kern w:val="0"/>
                <w:sz w:val="24"/>
              </w:rPr>
              <w:t>人或以上单数。</w:t>
            </w:r>
          </w:p>
        </w:tc>
      </w:tr>
      <w:tr w14:paraId="01316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326BBA70">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20</w:t>
            </w:r>
          </w:p>
        </w:tc>
        <w:tc>
          <w:tcPr>
            <w:tcW w:w="964" w:type="dxa"/>
            <w:vAlign w:val="center"/>
          </w:tcPr>
          <w:p w14:paraId="5B051F64">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35</w:t>
            </w:r>
          </w:p>
        </w:tc>
        <w:tc>
          <w:tcPr>
            <w:tcW w:w="1611" w:type="dxa"/>
            <w:vAlign w:val="center"/>
          </w:tcPr>
          <w:p w14:paraId="66D502F6">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履约担保金额</w:t>
            </w:r>
          </w:p>
        </w:tc>
        <w:tc>
          <w:tcPr>
            <w:tcW w:w="6185" w:type="dxa"/>
            <w:vAlign w:val="center"/>
          </w:tcPr>
          <w:p w14:paraId="4A7D52F6">
            <w:pPr>
              <w:pStyle w:val="35"/>
              <w:adjustRightInd w:val="0"/>
              <w:spacing w:line="360" w:lineRule="auto"/>
              <w:rPr>
                <w:rFonts w:hint="eastAsia" w:ascii="宋体" w:hAnsi="宋体" w:cs="宋体"/>
                <w:color w:val="auto"/>
                <w:kern w:val="0"/>
                <w:sz w:val="24"/>
              </w:rPr>
            </w:pPr>
            <w:r>
              <w:rPr>
                <w:rFonts w:hint="eastAsia" w:ascii="宋体" w:hAnsi="宋体" w:cs="宋体"/>
                <w:color w:val="auto"/>
                <w:kern w:val="0"/>
                <w:sz w:val="24"/>
              </w:rPr>
              <w:t>本项目中标后的履约保证金为项目合同价的10%。</w:t>
            </w:r>
          </w:p>
        </w:tc>
      </w:tr>
      <w:tr w14:paraId="74AB3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5" w:type="dxa"/>
            <w:vAlign w:val="center"/>
          </w:tcPr>
          <w:p w14:paraId="3AADA548">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21</w:t>
            </w:r>
          </w:p>
        </w:tc>
        <w:tc>
          <w:tcPr>
            <w:tcW w:w="964" w:type="dxa"/>
            <w:vAlign w:val="center"/>
          </w:tcPr>
          <w:p w14:paraId="23E4A973">
            <w:pPr>
              <w:adjustRightInd w:val="0"/>
              <w:snapToGrid w:val="0"/>
              <w:spacing w:line="360" w:lineRule="auto"/>
              <w:jc w:val="center"/>
              <w:rPr>
                <w:rFonts w:hint="eastAsia" w:ascii="宋体" w:hAnsi="宋体" w:cs="宋体"/>
                <w:color w:val="auto"/>
                <w:kern w:val="0"/>
                <w:sz w:val="24"/>
              </w:rPr>
            </w:pPr>
          </w:p>
        </w:tc>
        <w:tc>
          <w:tcPr>
            <w:tcW w:w="1611" w:type="dxa"/>
            <w:vAlign w:val="center"/>
          </w:tcPr>
          <w:p w14:paraId="2C182357">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其他补充内容</w:t>
            </w:r>
          </w:p>
        </w:tc>
        <w:tc>
          <w:tcPr>
            <w:tcW w:w="6185" w:type="dxa"/>
            <w:vAlign w:val="center"/>
          </w:tcPr>
          <w:p w14:paraId="76A0C877">
            <w:pPr>
              <w:pStyle w:val="35"/>
              <w:adjustRightInd w:val="0"/>
              <w:spacing w:line="360" w:lineRule="auto"/>
              <w:rPr>
                <w:rFonts w:hint="eastAsia" w:ascii="宋体" w:hAnsi="宋体" w:cs="宋体"/>
                <w:color w:val="auto"/>
                <w:kern w:val="0"/>
                <w:sz w:val="24"/>
              </w:rPr>
            </w:pPr>
            <w:r>
              <w:rPr>
                <w:rFonts w:hint="eastAsia" w:ascii="宋体" w:hAnsi="宋体" w:cs="宋体"/>
                <w:snapToGrid w:val="0"/>
                <w:color w:val="auto"/>
                <w:kern w:val="0"/>
                <w:sz w:val="24"/>
              </w:rPr>
              <w:t>本项目招标代理服务费及评委费由中标人支付。招标代理服务费2000元，标底编制费按苏价服2014(383)号的标准计算，均由中标供应商承担，中标人在领取中标通知书前一次性支付。各投标人自行考虑报价，并包含在投标报价内，但不单列。</w:t>
            </w:r>
          </w:p>
        </w:tc>
      </w:tr>
    </w:tbl>
    <w:p w14:paraId="6EF4A5A6">
      <w:pPr>
        <w:tabs>
          <w:tab w:val="center" w:pos="4153"/>
        </w:tabs>
        <w:adjustRightInd w:val="0"/>
        <w:snapToGrid w:val="0"/>
        <w:spacing w:beforeLines="50" w:line="360" w:lineRule="auto"/>
        <w:jc w:val="center"/>
        <w:rPr>
          <w:rFonts w:hint="eastAsia" w:ascii="宋体" w:hAnsi="宋体" w:cs="宋体"/>
          <w:b/>
          <w:bCs/>
          <w:color w:val="auto"/>
          <w:kern w:val="0"/>
          <w:sz w:val="24"/>
        </w:rPr>
        <w:sectPr>
          <w:footerReference r:id="rId10" w:type="default"/>
          <w:pgSz w:w="11907" w:h="16840"/>
          <w:pgMar w:top="1497" w:right="1519" w:bottom="1497" w:left="1519" w:header="720" w:footer="720" w:gutter="0"/>
          <w:pgNumType w:start="1"/>
          <w:cols w:space="720" w:num="1"/>
          <w:docGrid w:linePitch="272" w:charSpace="0"/>
        </w:sectPr>
      </w:pPr>
    </w:p>
    <w:p w14:paraId="66310F0B">
      <w:pPr>
        <w:pStyle w:val="3"/>
        <w:adjustRightInd w:val="0"/>
        <w:snapToGrid w:val="0"/>
        <w:rPr>
          <w:rFonts w:hint="eastAsia" w:ascii="宋体" w:hAnsi="宋体" w:cs="宋体"/>
          <w:color w:val="auto"/>
          <w:kern w:val="0"/>
        </w:rPr>
      </w:pPr>
      <w:bookmarkStart w:id="10" w:name="_Toc48207449"/>
      <w:bookmarkStart w:id="11" w:name="_Toc520971067"/>
      <w:bookmarkStart w:id="12" w:name="_Toc427765914"/>
      <w:r>
        <w:rPr>
          <w:rFonts w:hint="eastAsia" w:ascii="宋体" w:hAnsi="宋体" w:cs="宋体"/>
          <w:color w:val="auto"/>
          <w:kern w:val="0"/>
        </w:rPr>
        <w:t>二、投标须知</w:t>
      </w:r>
      <w:bookmarkEnd w:id="10"/>
      <w:bookmarkEnd w:id="11"/>
      <w:bookmarkEnd w:id="12"/>
    </w:p>
    <w:p w14:paraId="5788E5E1">
      <w:pPr>
        <w:pStyle w:val="3"/>
        <w:adjustRightInd w:val="0"/>
        <w:snapToGrid w:val="0"/>
        <w:rPr>
          <w:rFonts w:hint="eastAsia" w:ascii="宋体" w:hAnsi="宋体" w:cs="宋体"/>
          <w:color w:val="auto"/>
          <w:kern w:val="0"/>
        </w:rPr>
      </w:pPr>
      <w:bookmarkStart w:id="13" w:name="_Toc520971068"/>
      <w:bookmarkStart w:id="14" w:name="_Toc48207450"/>
      <w:r>
        <w:rPr>
          <w:rFonts w:hint="eastAsia" w:ascii="宋体" w:hAnsi="宋体" w:cs="宋体"/>
          <w:color w:val="auto"/>
          <w:kern w:val="0"/>
        </w:rPr>
        <w:t>（一）总则</w:t>
      </w:r>
      <w:bookmarkEnd w:id="13"/>
      <w:bookmarkEnd w:id="14"/>
    </w:p>
    <w:p w14:paraId="729C2A2C">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1.工程概况</w:t>
      </w:r>
    </w:p>
    <w:p w14:paraId="250240F2">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1.1本招标工程项目说明详见本须知前附表第1项~第7项。</w:t>
      </w:r>
    </w:p>
    <w:p w14:paraId="54399F4D">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1.2招标范围：见本须知前附表第8项。</w:t>
      </w:r>
    </w:p>
    <w:p w14:paraId="56EA4E78">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1.3现场条件</w:t>
      </w:r>
    </w:p>
    <w:p w14:paraId="49C5E669">
      <w:pPr>
        <w:tabs>
          <w:tab w:val="left" w:pos="0"/>
          <w:tab w:val="left" w:pos="993"/>
          <w:tab w:val="left" w:pos="1134"/>
        </w:tabs>
        <w:adjustRightInd w:val="0"/>
        <w:snapToGrid w:val="0"/>
        <w:spacing w:line="360" w:lineRule="auto"/>
        <w:ind w:firstLine="480" w:firstLineChars="200"/>
        <w:rPr>
          <w:rFonts w:hint="eastAsia" w:ascii="宋体" w:hAnsi="宋体" w:cs="宋体"/>
          <w:bCs/>
          <w:snapToGrid w:val="0"/>
          <w:color w:val="auto"/>
          <w:kern w:val="0"/>
          <w:sz w:val="24"/>
          <w:u w:val="single"/>
        </w:rPr>
      </w:pPr>
      <w:r>
        <w:rPr>
          <w:rFonts w:hint="eastAsia" w:ascii="宋体" w:hAnsi="宋体" w:cs="宋体"/>
          <w:snapToGrid w:val="0"/>
          <w:color w:val="auto"/>
          <w:kern w:val="0"/>
          <w:sz w:val="24"/>
        </w:rPr>
        <w:t>（1）施工现场拆迁及平整情况：</w:t>
      </w:r>
      <w:r>
        <w:rPr>
          <w:rFonts w:hint="eastAsia" w:ascii="宋体" w:hAnsi="宋体" w:cs="宋体"/>
          <w:snapToGrid w:val="0"/>
          <w:color w:val="auto"/>
          <w:kern w:val="0"/>
          <w:sz w:val="24"/>
          <w:u w:val="single"/>
        </w:rPr>
        <w:t>以</w:t>
      </w:r>
      <w:r>
        <w:rPr>
          <w:rFonts w:hint="eastAsia" w:ascii="宋体" w:hAnsi="宋体" w:cs="宋体"/>
          <w:bCs/>
          <w:snapToGrid w:val="0"/>
          <w:color w:val="auto"/>
          <w:kern w:val="0"/>
          <w:sz w:val="24"/>
          <w:u w:val="single"/>
        </w:rPr>
        <w:t>施工场地的现状为准。现场存在建筑材料较难运输，安全措施较多的情况。建设单位提供的现场，中标单位必须无条件接受，并根据踏勘现场的结果自行制定相应的措施。所有的措施费用，投标人自行考虑，结算时不做调整。</w:t>
      </w:r>
    </w:p>
    <w:p w14:paraId="54A21F7C">
      <w:pPr>
        <w:autoSpaceDE w:val="0"/>
        <w:autoSpaceDN w:val="0"/>
        <w:adjustRightInd w:val="0"/>
        <w:snapToGrid w:val="0"/>
        <w:spacing w:line="360" w:lineRule="auto"/>
        <w:ind w:firstLine="480" w:firstLineChars="200"/>
        <w:rPr>
          <w:rFonts w:hint="eastAsia" w:ascii="宋体" w:hAnsi="宋体" w:cs="宋体"/>
          <w:color w:val="auto"/>
          <w:kern w:val="0"/>
          <w:sz w:val="24"/>
          <w:u w:val="single"/>
        </w:rPr>
      </w:pPr>
      <w:r>
        <w:rPr>
          <w:rFonts w:hint="eastAsia" w:ascii="宋体" w:hAnsi="宋体" w:cs="宋体"/>
          <w:snapToGrid w:val="0"/>
          <w:color w:val="auto"/>
          <w:kern w:val="0"/>
          <w:sz w:val="24"/>
        </w:rPr>
        <w:t>（2）施工用水、电：</w:t>
      </w:r>
      <w:r>
        <w:rPr>
          <w:rFonts w:hint="eastAsia" w:ascii="宋体" w:hAnsi="宋体" w:cs="宋体"/>
          <w:bCs/>
          <w:snapToGrid w:val="0"/>
          <w:color w:val="auto"/>
          <w:kern w:val="0"/>
          <w:sz w:val="24"/>
          <w:u w:val="single"/>
        </w:rPr>
        <w:t>施工单位自行解决临时用水、用电，一切费用由投标人承担。</w:t>
      </w:r>
    </w:p>
    <w:p w14:paraId="0DD38667">
      <w:pPr>
        <w:adjustRightInd w:val="0"/>
        <w:snapToGrid w:val="0"/>
        <w:spacing w:line="360" w:lineRule="auto"/>
        <w:ind w:firstLine="480" w:firstLineChars="200"/>
        <w:rPr>
          <w:rFonts w:hint="eastAsia" w:ascii="宋体" w:hAnsi="宋体" w:cs="宋体"/>
          <w:snapToGrid w:val="0"/>
          <w:color w:val="auto"/>
          <w:kern w:val="0"/>
          <w:sz w:val="24"/>
          <w:u w:val="single"/>
        </w:rPr>
      </w:pPr>
      <w:r>
        <w:rPr>
          <w:rFonts w:hint="eastAsia" w:ascii="宋体" w:hAnsi="宋体" w:cs="宋体"/>
          <w:snapToGrid w:val="0"/>
          <w:color w:val="auto"/>
          <w:kern w:val="0"/>
          <w:sz w:val="24"/>
        </w:rPr>
        <w:t>（3）场内外道路：</w:t>
      </w:r>
      <w:r>
        <w:rPr>
          <w:rFonts w:hint="eastAsia" w:ascii="宋体" w:hAnsi="宋体" w:cs="宋体"/>
          <w:snapToGrid w:val="0"/>
          <w:color w:val="auto"/>
          <w:kern w:val="0"/>
          <w:sz w:val="24"/>
          <w:u w:val="single"/>
        </w:rPr>
        <w:t>场内外道路投标单位踏勘现场后自行考虑，费用列入报价中，结算时一律不予调整。</w:t>
      </w:r>
    </w:p>
    <w:p w14:paraId="7527AF56">
      <w:pPr>
        <w:tabs>
          <w:tab w:val="left" w:pos="0"/>
          <w:tab w:val="left" w:pos="993"/>
          <w:tab w:val="left" w:pos="1134"/>
        </w:tabs>
        <w:adjustRightInd w:val="0"/>
        <w:snapToGrid w:val="0"/>
        <w:spacing w:line="360" w:lineRule="auto"/>
        <w:ind w:firstLine="480" w:firstLineChars="200"/>
        <w:rPr>
          <w:rFonts w:hint="eastAsia" w:ascii="宋体" w:hAnsi="宋体" w:cs="宋体"/>
          <w:color w:val="auto"/>
          <w:kern w:val="0"/>
          <w:sz w:val="24"/>
          <w:u w:val="single"/>
        </w:rPr>
      </w:pPr>
      <w:r>
        <w:rPr>
          <w:rFonts w:hint="eastAsia" w:ascii="宋体" w:hAnsi="宋体" w:cs="宋体"/>
          <w:snapToGrid w:val="0"/>
          <w:color w:val="auto"/>
          <w:kern w:val="0"/>
          <w:sz w:val="24"/>
        </w:rPr>
        <w:t>（4）其他：</w:t>
      </w:r>
      <w:r>
        <w:rPr>
          <w:rFonts w:hint="eastAsia" w:ascii="宋体" w:hAnsi="宋体" w:cs="宋体"/>
          <w:color w:val="auto"/>
          <w:kern w:val="0"/>
          <w:sz w:val="24"/>
          <w:u w:val="single"/>
        </w:rPr>
        <w:t>施工单位必须无条件服从招标人的管理，不得影响工厂的正常生产秩序。施工单位应独立、有效的做好该工程周边的有关群众工作，并充分考虑工程实施范围内外的施工单位、个人和其他可能出现阻挠施工等不可预料突发的情况，若因此发生的机械台班停置费、二次机械进退场费、人员窝工、处理周边群众纠纷等费用和损失等，由成交商自行考虑，并列入报价中，工程结算时不作调整。</w:t>
      </w:r>
    </w:p>
    <w:p w14:paraId="3C906072">
      <w:pPr>
        <w:tabs>
          <w:tab w:val="left" w:pos="0"/>
          <w:tab w:val="left" w:pos="993"/>
          <w:tab w:val="left" w:pos="1134"/>
        </w:tabs>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1.4按照《中华人民共和国招标投标法》、《工程建设项目施工招标投标办法》及相关规定，上述工程已符合招标条件，现采用</w:t>
      </w:r>
      <w:r>
        <w:rPr>
          <w:rFonts w:hint="eastAsia" w:ascii="宋体" w:hAnsi="宋体" w:cs="宋体"/>
          <w:b/>
          <w:color w:val="auto"/>
          <w:kern w:val="0"/>
          <w:sz w:val="24"/>
          <w:u w:val="single"/>
        </w:rPr>
        <w:t>公开</w:t>
      </w:r>
      <w:r>
        <w:rPr>
          <w:rFonts w:hint="eastAsia" w:ascii="宋体" w:hAnsi="宋体" w:cs="宋体"/>
          <w:color w:val="auto"/>
          <w:kern w:val="0"/>
          <w:sz w:val="24"/>
        </w:rPr>
        <w:t>招标方式，择优选定施工单位。</w:t>
      </w:r>
    </w:p>
    <w:p w14:paraId="43466601">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snapToGrid w:val="0"/>
          <w:color w:val="auto"/>
          <w:kern w:val="0"/>
          <w:sz w:val="24"/>
        </w:rPr>
        <w:t>2、</w:t>
      </w:r>
      <w:r>
        <w:rPr>
          <w:rFonts w:hint="eastAsia" w:ascii="宋体" w:hAnsi="宋体" w:cs="宋体"/>
          <w:color w:val="auto"/>
          <w:kern w:val="0"/>
          <w:sz w:val="24"/>
        </w:rPr>
        <w:t>投标人资格要求</w:t>
      </w:r>
    </w:p>
    <w:p w14:paraId="09418E56">
      <w:pPr>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rPr>
        <w:t>本工程采用资格后审。</w:t>
      </w:r>
    </w:p>
    <w:p w14:paraId="035DC18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.1本次招标要求投标人须具备有效的营业执照，并在人员、设备、资金等方面具备相应的施工能力。</w:t>
      </w:r>
    </w:p>
    <w:p w14:paraId="4AC5B0E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2.2</w:t>
      </w:r>
      <w:r>
        <w:rPr>
          <w:rFonts w:hint="eastAsia" w:ascii="宋体" w:hAnsi="宋体" w:eastAsia="宋体" w:cs="宋体"/>
          <w:color w:val="auto"/>
          <w:kern w:val="0"/>
          <w:sz w:val="24"/>
          <w:szCs w:val="24"/>
        </w:rPr>
        <w:t>本次招标要求投标人须</w:t>
      </w:r>
      <w:r>
        <w:rPr>
          <w:rFonts w:hint="eastAsia" w:ascii="宋体" w:hAnsi="宋体" w:eastAsia="宋体" w:cs="宋体"/>
          <w:b/>
          <w:bCs/>
          <w:color w:val="auto"/>
          <w:kern w:val="0"/>
          <w:sz w:val="24"/>
          <w:szCs w:val="24"/>
          <w:u w:val="single"/>
        </w:rPr>
        <w:t>具备建筑工程施工总承包叁级及以上资质或建筑装修装饰工程专业承包贰级及以上资质（须在有效期内）</w:t>
      </w:r>
      <w:r>
        <w:rPr>
          <w:rFonts w:hint="eastAsia" w:ascii="宋体" w:hAnsi="宋体" w:eastAsia="宋体" w:cs="宋体"/>
          <w:color w:val="auto"/>
          <w:kern w:val="0"/>
          <w:sz w:val="24"/>
          <w:szCs w:val="24"/>
        </w:rPr>
        <w:t>；</w:t>
      </w:r>
    </w:p>
    <w:p w14:paraId="452432D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投标人必须有</w:t>
      </w:r>
      <w:r>
        <w:rPr>
          <w:rFonts w:hint="eastAsia" w:ascii="宋体" w:hAnsi="宋体" w:eastAsia="宋体" w:cs="宋体"/>
          <w:b/>
          <w:bCs/>
          <w:color w:val="auto"/>
          <w:sz w:val="24"/>
          <w:szCs w:val="24"/>
          <w:u w:val="single"/>
        </w:rPr>
        <w:t>安全生产许可证</w:t>
      </w:r>
      <w:r>
        <w:rPr>
          <w:rFonts w:hint="eastAsia" w:ascii="宋体" w:hAnsi="宋体" w:eastAsia="宋体" w:cs="宋体"/>
          <w:color w:val="auto"/>
          <w:sz w:val="24"/>
          <w:szCs w:val="24"/>
        </w:rPr>
        <w:t>；</w:t>
      </w:r>
    </w:p>
    <w:p w14:paraId="42DEA62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2.4投标人不得存在下列情形之一：</w:t>
      </w:r>
    </w:p>
    <w:p w14:paraId="70B82B05">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①为招标人不具有独立法人资格的附属机构（单位）；</w:t>
      </w:r>
    </w:p>
    <w:p w14:paraId="64DC59BC">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②为本招标项目的监理人、代建人、项目管理人，以及为本招标项目提供招标代理、设计服务的；</w:t>
      </w:r>
    </w:p>
    <w:p w14:paraId="25633181">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③与本招标项目的监理人、代建人、招标代理机构同为一个法定代表人的，或者相互控股、参股的；</w:t>
      </w:r>
    </w:p>
    <w:p w14:paraId="63E5F0A7">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4 \* GB3</w:instrText>
      </w:r>
      <w:r>
        <w:rPr>
          <w:rFonts w:hint="eastAsia" w:ascii="宋体" w:hAnsi="宋体" w:cs="宋体"/>
          <w:color w:val="auto"/>
          <w:kern w:val="0"/>
          <w:sz w:val="24"/>
        </w:rPr>
        <w:fldChar w:fldCharType="separate"/>
      </w:r>
      <w:r>
        <w:rPr>
          <w:rFonts w:hint="eastAsia" w:ascii="宋体" w:hAnsi="宋体" w:cs="宋体"/>
          <w:color w:val="auto"/>
          <w:kern w:val="0"/>
          <w:sz w:val="24"/>
        </w:rPr>
        <w:t>④</w:t>
      </w:r>
      <w:r>
        <w:rPr>
          <w:rFonts w:hint="eastAsia" w:ascii="宋体" w:hAnsi="宋体" w:cs="宋体"/>
          <w:color w:val="auto"/>
          <w:kern w:val="0"/>
          <w:sz w:val="24"/>
        </w:rPr>
        <w:fldChar w:fldCharType="end"/>
      </w:r>
      <w:r>
        <w:rPr>
          <w:rFonts w:hint="eastAsia" w:ascii="宋体" w:hAnsi="宋体" w:cs="宋体"/>
          <w:color w:val="auto"/>
          <w:kern w:val="0"/>
          <w:sz w:val="24"/>
        </w:rPr>
        <w:t>与招标人存在利害关系可能影响招标公正性的；</w:t>
      </w:r>
    </w:p>
    <w:p w14:paraId="6F03121F">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5 \* GB3</w:instrText>
      </w:r>
      <w:r>
        <w:rPr>
          <w:rFonts w:hint="eastAsia" w:ascii="宋体" w:hAnsi="宋体" w:cs="宋体"/>
          <w:color w:val="auto"/>
          <w:kern w:val="0"/>
          <w:sz w:val="24"/>
        </w:rPr>
        <w:fldChar w:fldCharType="separate"/>
      </w:r>
      <w:r>
        <w:rPr>
          <w:rFonts w:hint="eastAsia" w:ascii="宋体" w:hAnsi="宋体" w:cs="宋体"/>
          <w:color w:val="auto"/>
          <w:kern w:val="0"/>
          <w:sz w:val="24"/>
        </w:rPr>
        <w:t>⑤</w:t>
      </w:r>
      <w:r>
        <w:rPr>
          <w:rFonts w:hint="eastAsia" w:ascii="宋体" w:hAnsi="宋体" w:cs="宋体"/>
          <w:color w:val="auto"/>
          <w:kern w:val="0"/>
          <w:sz w:val="24"/>
        </w:rPr>
        <w:fldChar w:fldCharType="end"/>
      </w:r>
      <w:r>
        <w:rPr>
          <w:rFonts w:hint="eastAsia" w:ascii="宋体" w:hAnsi="宋体" w:cs="宋体"/>
          <w:color w:val="auto"/>
          <w:kern w:val="0"/>
          <w:sz w:val="24"/>
        </w:rPr>
        <w:t>单位负责人为同一人或者存在控股、管理关系的不同单位；</w:t>
      </w:r>
    </w:p>
    <w:p w14:paraId="03AE8186">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6 \* GB3</w:instrText>
      </w:r>
      <w:r>
        <w:rPr>
          <w:rFonts w:hint="eastAsia" w:ascii="宋体" w:hAnsi="宋体" w:cs="宋体"/>
          <w:color w:val="auto"/>
          <w:kern w:val="0"/>
          <w:sz w:val="24"/>
        </w:rPr>
        <w:fldChar w:fldCharType="separate"/>
      </w:r>
      <w:r>
        <w:rPr>
          <w:rFonts w:hint="eastAsia" w:ascii="宋体" w:hAnsi="宋体" w:cs="宋体"/>
          <w:color w:val="auto"/>
          <w:kern w:val="0"/>
          <w:sz w:val="24"/>
        </w:rPr>
        <w:t>⑥</w:t>
      </w:r>
      <w:r>
        <w:rPr>
          <w:rFonts w:hint="eastAsia" w:ascii="宋体" w:hAnsi="宋体" w:cs="宋体"/>
          <w:color w:val="auto"/>
          <w:kern w:val="0"/>
          <w:sz w:val="24"/>
        </w:rPr>
        <w:fldChar w:fldCharType="end"/>
      </w:r>
      <w:r>
        <w:rPr>
          <w:rFonts w:hint="eastAsia" w:ascii="宋体" w:hAnsi="宋体" w:cs="宋体"/>
          <w:color w:val="auto"/>
          <w:kern w:val="0"/>
          <w:sz w:val="24"/>
        </w:rPr>
        <w:t>处于被责令停业、财产被接管、冻结和破产状态，以及投标资格被取消或者被暂停且在暂停期内；</w:t>
      </w:r>
    </w:p>
    <w:p w14:paraId="3729E378">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7 \* GB3</w:instrText>
      </w:r>
      <w:r>
        <w:rPr>
          <w:rFonts w:hint="eastAsia" w:ascii="宋体" w:hAnsi="宋体" w:cs="宋体"/>
          <w:color w:val="auto"/>
          <w:kern w:val="0"/>
          <w:sz w:val="24"/>
        </w:rPr>
        <w:fldChar w:fldCharType="separate"/>
      </w:r>
      <w:r>
        <w:rPr>
          <w:rFonts w:hint="eastAsia" w:ascii="宋体" w:hAnsi="宋体" w:cs="宋体"/>
          <w:color w:val="auto"/>
          <w:kern w:val="0"/>
          <w:sz w:val="24"/>
        </w:rPr>
        <w:t>⑦</w:t>
      </w:r>
      <w:r>
        <w:rPr>
          <w:rFonts w:hint="eastAsia" w:ascii="宋体" w:hAnsi="宋体" w:cs="宋体"/>
          <w:color w:val="auto"/>
          <w:kern w:val="0"/>
          <w:sz w:val="24"/>
        </w:rPr>
        <w:fldChar w:fldCharType="end"/>
      </w:r>
      <w:r>
        <w:rPr>
          <w:rFonts w:hint="eastAsia" w:ascii="宋体" w:hAnsi="宋体" w:cs="宋体"/>
          <w:color w:val="auto"/>
          <w:kern w:val="0"/>
          <w:sz w:val="24"/>
        </w:rPr>
        <w:t>因拖欠工人工资或者因发生质量安全事故被有关部门限制在招标项目所在地承接工程的；</w:t>
      </w:r>
    </w:p>
    <w:p w14:paraId="415DBFB0">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8 \* GB3</w:instrText>
      </w:r>
      <w:r>
        <w:rPr>
          <w:rFonts w:hint="eastAsia" w:ascii="宋体" w:hAnsi="宋体" w:cs="宋体"/>
          <w:color w:val="auto"/>
          <w:kern w:val="0"/>
          <w:sz w:val="24"/>
        </w:rPr>
        <w:fldChar w:fldCharType="separate"/>
      </w:r>
      <w:r>
        <w:rPr>
          <w:rFonts w:hint="eastAsia" w:ascii="宋体" w:hAnsi="宋体" w:cs="宋体"/>
          <w:color w:val="auto"/>
          <w:kern w:val="0"/>
          <w:sz w:val="24"/>
        </w:rPr>
        <w:t>⑧</w:t>
      </w:r>
      <w:r>
        <w:rPr>
          <w:rFonts w:hint="eastAsia" w:ascii="宋体" w:hAnsi="宋体" w:cs="宋体"/>
          <w:color w:val="auto"/>
          <w:kern w:val="0"/>
          <w:sz w:val="24"/>
        </w:rPr>
        <w:fldChar w:fldCharType="end"/>
      </w:r>
      <w:r>
        <w:rPr>
          <w:rFonts w:hint="eastAsia" w:ascii="宋体" w:hAnsi="宋体" w:cs="宋体"/>
          <w:color w:val="auto"/>
          <w:kern w:val="0"/>
          <w:sz w:val="24"/>
        </w:rPr>
        <w:t>投标人近3年内有行贿犯罪行为且被记录，或者法定代表人有行贿犯罪记录且自记录之日起未超过5年的。</w:t>
      </w:r>
    </w:p>
    <w:p w14:paraId="24B67F45">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9 \* GB3</w:instrText>
      </w:r>
      <w:r>
        <w:rPr>
          <w:rFonts w:hint="eastAsia" w:ascii="宋体" w:hAnsi="宋体" w:cs="宋体"/>
          <w:color w:val="auto"/>
          <w:kern w:val="0"/>
          <w:sz w:val="24"/>
        </w:rPr>
        <w:fldChar w:fldCharType="separate"/>
      </w:r>
      <w:r>
        <w:rPr>
          <w:rFonts w:hint="eastAsia" w:ascii="宋体" w:hAnsi="宋体" w:cs="宋体"/>
          <w:color w:val="auto"/>
          <w:kern w:val="0"/>
          <w:sz w:val="24"/>
        </w:rPr>
        <w:t>⑨</w:t>
      </w:r>
      <w:r>
        <w:rPr>
          <w:rFonts w:hint="eastAsia" w:ascii="宋体" w:hAnsi="宋体" w:cs="宋体"/>
          <w:color w:val="auto"/>
          <w:kern w:val="0"/>
          <w:sz w:val="24"/>
        </w:rPr>
        <w:fldChar w:fldCharType="end"/>
      </w:r>
      <w:r>
        <w:rPr>
          <w:rFonts w:hint="eastAsia" w:ascii="宋体" w:hAnsi="宋体" w:cs="宋体"/>
          <w:color w:val="auto"/>
          <w:kern w:val="0"/>
          <w:sz w:val="24"/>
        </w:rPr>
        <w:t>不符合法律、法规规定的其他条件。</w:t>
      </w:r>
    </w:p>
    <w:p w14:paraId="4062ACE6">
      <w:pPr>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rPr>
        <w:t>2.5本次招标不接受联合体投标。</w:t>
      </w:r>
    </w:p>
    <w:p w14:paraId="54F9F148">
      <w:pPr>
        <w:adjustRightInd w:val="0"/>
        <w:snapToGrid w:val="0"/>
        <w:spacing w:line="360" w:lineRule="auto"/>
        <w:ind w:firstLine="482" w:firstLineChars="200"/>
        <w:rPr>
          <w:rFonts w:hint="eastAsia" w:ascii="宋体" w:hAnsi="宋体" w:cs="宋体"/>
          <w:color w:val="auto"/>
          <w:kern w:val="0"/>
          <w:sz w:val="24"/>
        </w:rPr>
      </w:pPr>
      <w:r>
        <w:rPr>
          <w:rFonts w:hint="eastAsia" w:ascii="宋体" w:hAnsi="宋体" w:cs="宋体"/>
          <w:b/>
          <w:bCs/>
          <w:color w:val="auto"/>
          <w:kern w:val="0"/>
          <w:sz w:val="24"/>
        </w:rPr>
        <w:t>注：未尽之处具体详见招标文件“评标办法”中的“资格审查标准汇总表”。提供的资格审查材料及审查标准，前后矛盾的以《资格审查标准汇总表》为准。</w:t>
      </w:r>
    </w:p>
    <w:p w14:paraId="5D98EB93">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3.投标费用</w:t>
      </w:r>
    </w:p>
    <w:p w14:paraId="2538ED5D">
      <w:pPr>
        <w:adjustRightInd w:val="0"/>
        <w:snapToGrid w:val="0"/>
        <w:spacing w:line="360" w:lineRule="auto"/>
        <w:ind w:firstLine="480" w:firstLineChars="200"/>
        <w:rPr>
          <w:rFonts w:hint="eastAsia" w:ascii="宋体" w:hAnsi="宋体" w:cs="宋体"/>
          <w:b/>
          <w:bCs/>
          <w:color w:val="auto"/>
          <w:kern w:val="0"/>
          <w:sz w:val="24"/>
        </w:rPr>
      </w:pPr>
      <w:r>
        <w:rPr>
          <w:rFonts w:hint="eastAsia" w:ascii="宋体" w:hAnsi="宋体" w:cs="宋体"/>
          <w:color w:val="auto"/>
          <w:kern w:val="0"/>
          <w:sz w:val="24"/>
        </w:rPr>
        <w:t>本工程招标代理服务费及专家评审费由中标人支付，由各潜在投标人自行统筹考虑，中标人在领取中标通知书前一次性支付。</w:t>
      </w:r>
    </w:p>
    <w:p w14:paraId="55EA6AE3">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中标人应承担其编制投标文件以及递交投标文件所涉及的一切费用。无论投标结果如何，招标人对上述费用不负任何责任。</w:t>
      </w:r>
    </w:p>
    <w:p w14:paraId="7A622655">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4.踏勘现场</w:t>
      </w:r>
    </w:p>
    <w:p w14:paraId="46AFB336">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4.1.投标人自行对工程现场及周围环境进行踏勘，以便获取有关编制投标文件和签署合同所涉及现场的资料。投标人承担踏勘现场发生的自身费用。</w:t>
      </w:r>
    </w:p>
    <w:p w14:paraId="1CA542CB">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4.2招标人向投标人提供的有关现场的数据和资料，是招标人现有的能被投标人利用的资料，招标人对投标人作出的任何推论、理解和结论均不负责任。</w:t>
      </w:r>
    </w:p>
    <w:p w14:paraId="1893CE44">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4.3 经招标人允许，投标人可为踏勘目的进入招标人的项目现场，但投标人不得因此使招标人承担有关的责任和蒙受损失，投标人应承担踏勘现场的责任和风险。</w:t>
      </w:r>
    </w:p>
    <w:p w14:paraId="146AFC98">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4.4 投标人应充分考虑标书制作过程中的数据变化因素，检查确认标书内容的正确完整和对招标文件的响应程度。</w:t>
      </w:r>
      <w:bookmarkStart w:id="15" w:name="_Toc520971069"/>
    </w:p>
    <w:p w14:paraId="7646C2F1">
      <w:pPr>
        <w:pStyle w:val="3"/>
        <w:adjustRightInd w:val="0"/>
        <w:snapToGrid w:val="0"/>
        <w:rPr>
          <w:rFonts w:hint="eastAsia" w:ascii="宋体" w:hAnsi="宋体" w:cs="宋体"/>
          <w:color w:val="auto"/>
          <w:kern w:val="0"/>
          <w:szCs w:val="28"/>
        </w:rPr>
      </w:pPr>
      <w:bookmarkStart w:id="16" w:name="_Toc48207451"/>
      <w:r>
        <w:rPr>
          <w:rFonts w:hint="eastAsia" w:ascii="宋体" w:hAnsi="宋体" w:cs="宋体"/>
          <w:color w:val="auto"/>
          <w:kern w:val="0"/>
          <w:szCs w:val="28"/>
        </w:rPr>
        <w:t>（二）招标文件</w:t>
      </w:r>
      <w:bookmarkEnd w:id="15"/>
      <w:bookmarkEnd w:id="16"/>
    </w:p>
    <w:p w14:paraId="6BF627A7">
      <w:pPr>
        <w:tabs>
          <w:tab w:val="left" w:pos="0"/>
          <w:tab w:val="left" w:pos="993"/>
          <w:tab w:val="left" w:pos="1134"/>
        </w:tabs>
        <w:adjustRightInd w:val="0"/>
        <w:snapToGrid w:val="0"/>
        <w:spacing w:line="360" w:lineRule="auto"/>
        <w:ind w:firstLine="480" w:firstLineChars="200"/>
        <w:jc w:val="left"/>
        <w:rPr>
          <w:rFonts w:hint="eastAsia" w:ascii="宋体" w:hAnsi="宋体" w:cs="宋体"/>
          <w:snapToGrid w:val="0"/>
          <w:color w:val="auto"/>
          <w:kern w:val="0"/>
          <w:sz w:val="24"/>
        </w:rPr>
      </w:pPr>
      <w:r>
        <w:rPr>
          <w:rFonts w:hint="eastAsia" w:ascii="宋体" w:hAnsi="宋体" w:cs="宋体"/>
          <w:snapToGrid w:val="0"/>
          <w:color w:val="auto"/>
          <w:kern w:val="0"/>
          <w:sz w:val="24"/>
        </w:rPr>
        <w:t>5.招标文件的组成</w:t>
      </w:r>
    </w:p>
    <w:p w14:paraId="77A16CD7">
      <w:pPr>
        <w:tabs>
          <w:tab w:val="left" w:pos="0"/>
          <w:tab w:val="left" w:pos="993"/>
          <w:tab w:val="left" w:pos="1134"/>
        </w:tabs>
        <w:adjustRightInd w:val="0"/>
        <w:snapToGrid w:val="0"/>
        <w:spacing w:line="360" w:lineRule="auto"/>
        <w:ind w:firstLine="480" w:firstLineChars="200"/>
        <w:jc w:val="left"/>
        <w:rPr>
          <w:rFonts w:hint="eastAsia" w:ascii="宋体" w:hAnsi="宋体" w:cs="宋体"/>
          <w:snapToGrid w:val="0"/>
          <w:color w:val="auto"/>
          <w:kern w:val="0"/>
          <w:sz w:val="24"/>
        </w:rPr>
      </w:pPr>
      <w:r>
        <w:rPr>
          <w:rFonts w:hint="eastAsia" w:ascii="宋体" w:hAnsi="宋体" w:cs="宋体"/>
          <w:snapToGrid w:val="0"/>
          <w:color w:val="auto"/>
          <w:kern w:val="0"/>
          <w:sz w:val="24"/>
        </w:rPr>
        <w:t>5.1招标文件包括下列内容：</w:t>
      </w:r>
    </w:p>
    <w:p w14:paraId="704E6C49">
      <w:pPr>
        <w:tabs>
          <w:tab w:val="left" w:pos="0"/>
          <w:tab w:val="left" w:pos="993"/>
          <w:tab w:val="left" w:pos="1134"/>
        </w:tabs>
        <w:adjustRightInd w:val="0"/>
        <w:snapToGrid w:val="0"/>
        <w:spacing w:line="360" w:lineRule="auto"/>
        <w:ind w:firstLine="480" w:firstLineChars="200"/>
        <w:jc w:val="left"/>
        <w:rPr>
          <w:rFonts w:ascii="宋体" w:hAnsi="宋体" w:cs="宋体"/>
          <w:snapToGrid w:val="0"/>
          <w:color w:val="auto"/>
          <w:kern w:val="0"/>
          <w:sz w:val="24"/>
        </w:rPr>
      </w:pPr>
      <w:r>
        <w:rPr>
          <w:rFonts w:hint="eastAsia" w:ascii="宋体" w:hAnsi="宋体" w:cs="宋体"/>
          <w:snapToGrid w:val="0"/>
          <w:color w:val="auto"/>
          <w:kern w:val="0"/>
          <w:sz w:val="24"/>
        </w:rPr>
        <w:t>第一章：投标须知及投标须知前附表</w:t>
      </w:r>
    </w:p>
    <w:p w14:paraId="2A9FB1F5">
      <w:pPr>
        <w:tabs>
          <w:tab w:val="left" w:pos="0"/>
          <w:tab w:val="left" w:pos="993"/>
          <w:tab w:val="left" w:pos="1134"/>
        </w:tabs>
        <w:adjustRightInd w:val="0"/>
        <w:snapToGrid w:val="0"/>
        <w:spacing w:line="360" w:lineRule="auto"/>
        <w:ind w:firstLine="480" w:firstLineChars="200"/>
        <w:jc w:val="left"/>
        <w:rPr>
          <w:rFonts w:hint="eastAsia" w:ascii="宋体" w:hAnsi="宋体" w:cs="宋体"/>
          <w:snapToGrid w:val="0"/>
          <w:color w:val="auto"/>
          <w:kern w:val="0"/>
          <w:sz w:val="24"/>
        </w:rPr>
      </w:pPr>
      <w:r>
        <w:rPr>
          <w:rFonts w:hint="eastAsia" w:ascii="宋体" w:hAnsi="宋体" w:cs="宋体"/>
          <w:snapToGrid w:val="0"/>
          <w:color w:val="auto"/>
          <w:kern w:val="0"/>
          <w:sz w:val="24"/>
        </w:rPr>
        <w:t>第二章：评标办法</w:t>
      </w:r>
    </w:p>
    <w:p w14:paraId="36CDD88F">
      <w:pPr>
        <w:tabs>
          <w:tab w:val="left" w:pos="0"/>
          <w:tab w:val="left" w:pos="993"/>
          <w:tab w:val="left" w:pos="1134"/>
        </w:tabs>
        <w:adjustRightInd w:val="0"/>
        <w:snapToGrid w:val="0"/>
        <w:spacing w:line="360" w:lineRule="auto"/>
        <w:ind w:firstLine="480" w:firstLineChars="200"/>
        <w:jc w:val="left"/>
        <w:rPr>
          <w:rFonts w:ascii="宋体" w:hAnsi="宋体" w:cs="宋体"/>
          <w:snapToGrid w:val="0"/>
          <w:color w:val="auto"/>
          <w:kern w:val="0"/>
          <w:sz w:val="24"/>
        </w:rPr>
      </w:pPr>
      <w:r>
        <w:rPr>
          <w:rFonts w:hint="eastAsia" w:ascii="宋体" w:hAnsi="宋体" w:cs="宋体"/>
          <w:snapToGrid w:val="0"/>
          <w:color w:val="auto"/>
          <w:kern w:val="0"/>
          <w:sz w:val="24"/>
        </w:rPr>
        <w:t>第三章：建设工程施工合同</w:t>
      </w:r>
    </w:p>
    <w:p w14:paraId="427DB8FD">
      <w:pPr>
        <w:tabs>
          <w:tab w:val="left" w:pos="0"/>
          <w:tab w:val="left" w:pos="993"/>
          <w:tab w:val="left" w:pos="1134"/>
        </w:tabs>
        <w:adjustRightInd w:val="0"/>
        <w:snapToGrid w:val="0"/>
        <w:spacing w:line="360" w:lineRule="auto"/>
        <w:ind w:firstLine="480" w:firstLineChars="200"/>
        <w:jc w:val="left"/>
        <w:rPr>
          <w:rFonts w:hint="eastAsia" w:ascii="宋体" w:hAnsi="宋体" w:cs="宋体"/>
          <w:snapToGrid w:val="0"/>
          <w:color w:val="auto"/>
          <w:kern w:val="0"/>
          <w:sz w:val="24"/>
        </w:rPr>
      </w:pPr>
      <w:r>
        <w:rPr>
          <w:rFonts w:hint="eastAsia" w:ascii="宋体" w:hAnsi="宋体" w:cs="宋体"/>
          <w:snapToGrid w:val="0"/>
          <w:color w:val="auto"/>
          <w:kern w:val="0"/>
          <w:sz w:val="24"/>
        </w:rPr>
        <w:t>第四章：工程建设标准</w:t>
      </w:r>
    </w:p>
    <w:p w14:paraId="33648EC4">
      <w:pPr>
        <w:tabs>
          <w:tab w:val="left" w:pos="0"/>
          <w:tab w:val="left" w:pos="993"/>
          <w:tab w:val="left" w:pos="1134"/>
        </w:tabs>
        <w:adjustRightInd w:val="0"/>
        <w:snapToGrid w:val="0"/>
        <w:spacing w:line="360" w:lineRule="auto"/>
        <w:ind w:firstLine="480" w:firstLineChars="200"/>
        <w:jc w:val="left"/>
        <w:rPr>
          <w:rFonts w:hint="eastAsia" w:ascii="宋体" w:hAnsi="宋体" w:cs="宋体"/>
          <w:snapToGrid w:val="0"/>
          <w:color w:val="auto"/>
          <w:kern w:val="0"/>
          <w:sz w:val="24"/>
        </w:rPr>
      </w:pPr>
      <w:r>
        <w:rPr>
          <w:rFonts w:hint="eastAsia" w:ascii="宋体" w:hAnsi="宋体" w:cs="宋体"/>
          <w:snapToGrid w:val="0"/>
          <w:color w:val="auto"/>
          <w:kern w:val="0"/>
          <w:sz w:val="24"/>
        </w:rPr>
        <w:t>第五章：技术资料及附件</w:t>
      </w:r>
    </w:p>
    <w:p w14:paraId="73D3DD64">
      <w:pPr>
        <w:tabs>
          <w:tab w:val="left" w:pos="0"/>
          <w:tab w:val="left" w:pos="993"/>
          <w:tab w:val="left" w:pos="1134"/>
        </w:tabs>
        <w:adjustRightInd w:val="0"/>
        <w:snapToGrid w:val="0"/>
        <w:spacing w:line="360" w:lineRule="auto"/>
        <w:ind w:firstLine="480" w:firstLineChars="200"/>
        <w:jc w:val="left"/>
        <w:rPr>
          <w:rFonts w:hint="eastAsia" w:ascii="宋体" w:hAnsi="宋体" w:cs="宋体"/>
          <w:snapToGrid w:val="0"/>
          <w:color w:val="auto"/>
          <w:kern w:val="0"/>
          <w:sz w:val="24"/>
        </w:rPr>
      </w:pPr>
      <w:r>
        <w:rPr>
          <w:rFonts w:hint="eastAsia" w:ascii="宋体" w:hAnsi="宋体" w:cs="宋体"/>
          <w:snapToGrid w:val="0"/>
          <w:color w:val="auto"/>
          <w:kern w:val="0"/>
          <w:sz w:val="24"/>
        </w:rPr>
        <w:t>第六章：投标文件格式</w:t>
      </w:r>
    </w:p>
    <w:p w14:paraId="20706FE8">
      <w:pPr>
        <w:tabs>
          <w:tab w:val="left" w:pos="0"/>
          <w:tab w:val="left" w:pos="993"/>
          <w:tab w:val="left" w:pos="1134"/>
        </w:tabs>
        <w:adjustRightInd w:val="0"/>
        <w:snapToGrid w:val="0"/>
        <w:spacing w:line="360" w:lineRule="auto"/>
        <w:ind w:firstLine="480" w:firstLineChars="200"/>
        <w:jc w:val="left"/>
        <w:rPr>
          <w:rFonts w:hint="eastAsia" w:ascii="宋体" w:hAnsi="宋体" w:cs="宋体"/>
          <w:snapToGrid w:val="0"/>
          <w:color w:val="auto"/>
          <w:kern w:val="0"/>
          <w:sz w:val="24"/>
        </w:rPr>
      </w:pPr>
      <w:r>
        <w:rPr>
          <w:rFonts w:hint="eastAsia" w:ascii="宋体" w:hAnsi="宋体" w:cs="宋体"/>
          <w:snapToGrid w:val="0"/>
          <w:color w:val="auto"/>
          <w:kern w:val="0"/>
          <w:sz w:val="24"/>
        </w:rPr>
        <w:t>第七章：资格审查资料</w:t>
      </w:r>
    </w:p>
    <w:p w14:paraId="735FB3A1">
      <w:pPr>
        <w:tabs>
          <w:tab w:val="left" w:pos="0"/>
          <w:tab w:val="left" w:pos="993"/>
          <w:tab w:val="left" w:pos="1134"/>
        </w:tabs>
        <w:adjustRightInd w:val="0"/>
        <w:snapToGrid w:val="0"/>
        <w:spacing w:line="360" w:lineRule="auto"/>
        <w:ind w:firstLine="480" w:firstLineChars="200"/>
        <w:jc w:val="left"/>
        <w:rPr>
          <w:rFonts w:hint="eastAsia" w:ascii="宋体" w:hAnsi="宋体" w:cs="宋体"/>
          <w:snapToGrid w:val="0"/>
          <w:color w:val="auto"/>
          <w:kern w:val="0"/>
          <w:sz w:val="24"/>
        </w:rPr>
      </w:pPr>
      <w:r>
        <w:rPr>
          <w:rFonts w:hint="eastAsia" w:ascii="宋体" w:hAnsi="宋体" w:cs="宋体"/>
          <w:snapToGrid w:val="0"/>
          <w:color w:val="auto"/>
          <w:kern w:val="0"/>
          <w:sz w:val="24"/>
        </w:rPr>
        <w:t>第八章：工程量清单</w:t>
      </w:r>
    </w:p>
    <w:p w14:paraId="2597657C">
      <w:pPr>
        <w:tabs>
          <w:tab w:val="left" w:pos="0"/>
          <w:tab w:val="left" w:pos="993"/>
          <w:tab w:val="left" w:pos="1134"/>
        </w:tabs>
        <w:adjustRightInd w:val="0"/>
        <w:snapToGrid w:val="0"/>
        <w:spacing w:line="360" w:lineRule="auto"/>
        <w:ind w:firstLine="480" w:firstLineChars="200"/>
        <w:jc w:val="left"/>
        <w:rPr>
          <w:rFonts w:hint="eastAsia" w:ascii="宋体" w:hAnsi="宋体" w:cs="宋体"/>
          <w:snapToGrid w:val="0"/>
          <w:color w:val="auto"/>
          <w:kern w:val="0"/>
          <w:sz w:val="24"/>
        </w:rPr>
      </w:pPr>
      <w:r>
        <w:rPr>
          <w:rFonts w:hint="eastAsia" w:ascii="宋体" w:hAnsi="宋体" w:cs="宋体"/>
          <w:snapToGrid w:val="0"/>
          <w:color w:val="auto"/>
          <w:kern w:val="0"/>
          <w:sz w:val="24"/>
        </w:rPr>
        <w:t>5.2</w:t>
      </w:r>
      <w:r>
        <w:rPr>
          <w:rFonts w:hint="eastAsia" w:ascii="宋体" w:hAnsi="宋体" w:cs="宋体"/>
          <w:color w:val="auto"/>
          <w:kern w:val="0"/>
          <w:sz w:val="24"/>
        </w:rPr>
        <w:t>根据本章第6、7款对招标文件所作的澄清、修改，构成招标文件的组成部分。投标人在投标截止时间前，应通过“江苏大生集团有限公司官网”随时查阅有关该工程招标文件的澄清、招标文件的修改（招标答疑、补遗文件）、招标控制价公示等内容。投标人查阅如有遗漏，其风险应由投标人自行承担。</w:t>
      </w:r>
    </w:p>
    <w:p w14:paraId="1E86C90B">
      <w:pPr>
        <w:tabs>
          <w:tab w:val="left" w:pos="0"/>
          <w:tab w:val="left" w:pos="993"/>
          <w:tab w:val="left" w:pos="1134"/>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6.招标文件的澄清</w:t>
      </w:r>
    </w:p>
    <w:p w14:paraId="5123501D">
      <w:pPr>
        <w:tabs>
          <w:tab w:val="left" w:pos="0"/>
          <w:tab w:val="left" w:pos="993"/>
          <w:tab w:val="left" w:pos="1134"/>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6.1投标人从“江苏大生集团有限公司官网”下载招标文件后应仔细阅读和检查招标文件的全部内容。如发现缺页或附件不全，应及时向招标人提出，以便补齐。</w:t>
      </w:r>
    </w:p>
    <w:p w14:paraId="457C43D9">
      <w:pPr>
        <w:tabs>
          <w:tab w:val="left" w:pos="0"/>
          <w:tab w:val="left" w:pos="100"/>
        </w:tabs>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6.2招标人不组织集中答疑，投标人如有疑问，</w:t>
      </w:r>
      <w:r>
        <w:rPr>
          <w:color w:val="auto"/>
        </w:rPr>
        <w:fldChar w:fldCharType="begin"/>
      </w:r>
      <w:r>
        <w:rPr>
          <w:color w:val="auto"/>
        </w:rPr>
        <w:instrText xml:space="preserve"> HYPERLINK "mailto:应在投标截止期三日前发送至812298892@qq.com%20" </w:instrText>
      </w:r>
      <w:r>
        <w:rPr>
          <w:color w:val="auto"/>
        </w:rPr>
        <w:fldChar w:fldCharType="separate"/>
      </w:r>
      <w:r>
        <w:rPr>
          <w:rStyle w:val="73"/>
          <w:rFonts w:cs="宋体"/>
          <w:color w:val="auto"/>
          <w:kern w:val="0"/>
          <w:sz w:val="24"/>
          <w:szCs w:val="24"/>
        </w:rPr>
        <w:t>应在</w:t>
      </w:r>
      <w:r>
        <w:rPr>
          <w:rStyle w:val="73"/>
          <w:rFonts w:cs="宋体"/>
          <w:bCs/>
          <w:color w:val="auto"/>
          <w:kern w:val="0"/>
          <w:sz w:val="24"/>
          <w:szCs w:val="24"/>
        </w:rPr>
        <w:t>投标截止期三日前发送至812298892@qq.com</w:t>
      </w:r>
      <w:r>
        <w:rPr>
          <w:rStyle w:val="73"/>
          <w:rFonts w:cs="宋体"/>
          <w:bCs/>
          <w:color w:val="auto"/>
          <w:kern w:val="0"/>
          <w:sz w:val="24"/>
          <w:szCs w:val="24"/>
        </w:rPr>
        <w:fldChar w:fldCharType="end"/>
      </w:r>
      <w:r>
        <w:rPr>
          <w:rFonts w:hint="eastAsia" w:ascii="宋体" w:hAnsi="宋体" w:cs="宋体"/>
          <w:color w:val="auto"/>
          <w:kern w:val="0"/>
          <w:sz w:val="24"/>
        </w:rPr>
        <w:t>邮箱，招标人予以澄清。</w:t>
      </w:r>
    </w:p>
    <w:p w14:paraId="65CA4B46">
      <w:pPr>
        <w:tabs>
          <w:tab w:val="left" w:pos="0"/>
          <w:tab w:val="left" w:pos="100"/>
        </w:tabs>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6.3招标文件的澄清答疑将在投标人规定的时间</w:t>
      </w:r>
      <w:r>
        <w:rPr>
          <w:rFonts w:hint="eastAsia" w:ascii="宋体" w:hAnsi="宋体" w:cs="宋体"/>
          <w:bCs/>
          <w:color w:val="auto"/>
          <w:kern w:val="0"/>
          <w:sz w:val="24"/>
          <w:u w:val="single"/>
        </w:rPr>
        <w:t>投标截止期三日</w:t>
      </w:r>
      <w:r>
        <w:rPr>
          <w:rFonts w:hint="eastAsia" w:ascii="宋体" w:hAnsi="宋体" w:cs="宋体"/>
          <w:color w:val="auto"/>
          <w:kern w:val="0"/>
          <w:sz w:val="24"/>
        </w:rPr>
        <w:t>前，在“江苏大生集团有限公司官网”向所有投标人公示，但招标人不指明澄清问题的来源。如果招标人在检查投标人提交的工程量差异问题后认为没有必要对工程量清单进行补充和（或）修改，或者招标人根据投标人所提问题对工程量清单进行了补充和（或）修改，但投标人认为工程量清单中的工程量依然存在差异，则此类差异不再提交招标人答疑和修正，而是直接按招标人提供的工程量清单（包括招标人已作的补充和（或）修改）进行投标报价。</w:t>
      </w:r>
    </w:p>
    <w:p w14:paraId="6CA8FDB4">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7.招标文件的修改</w:t>
      </w:r>
    </w:p>
    <w:p w14:paraId="54EB52FA">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7.1招标文件发布后，在投标截止期前，确需对招标文件进行修改的，招标人以招标文件澄清、答疑方式，经“江苏大生集团有限公司官网”向所有投标人公示。</w:t>
      </w:r>
    </w:p>
    <w:p w14:paraId="7D08ABD6">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7.2本工程采用网上答疑，招标人对招标文件的所作澄清、答疑、修改均以“江苏大生集团有限公司官网”上公布的内容为准。招标文件的答疑内容前后期相互矛盾时，以公示时间在后的文件为准。投标人应在投标截止时间前随时查看“江苏大生集团有限公司官网”中有关该工程招标文件的答疑内容。投标人因自身原因未能及时掌握上述网上公示信息，由此造成投标损失自负。</w:t>
      </w:r>
    </w:p>
    <w:p w14:paraId="58561A8A">
      <w:pPr>
        <w:adjustRightInd w:val="0"/>
        <w:snapToGrid w:val="0"/>
        <w:spacing w:line="360" w:lineRule="auto"/>
        <w:ind w:firstLine="480" w:firstLineChars="200"/>
        <w:rPr>
          <w:rFonts w:hint="eastAsia" w:ascii="宋体" w:hAnsi="宋体" w:cs="宋体"/>
          <w:b/>
          <w:color w:val="auto"/>
          <w:kern w:val="0"/>
          <w:sz w:val="24"/>
        </w:rPr>
      </w:pPr>
      <w:r>
        <w:rPr>
          <w:rFonts w:hint="eastAsia" w:ascii="宋体" w:hAnsi="宋体" w:cs="宋体"/>
          <w:color w:val="auto"/>
          <w:kern w:val="0"/>
          <w:sz w:val="24"/>
        </w:rPr>
        <w:t>7.3招标人可以对已发出的招标文件进行必要的澄清或者修改。澄清或者修改的内容可能影响投标文件编制的，招标人应当在投标截止时间至少1日前，通过“江苏大生集团有限公司官网”网上公布通知所有潜在投标人</w:t>
      </w:r>
      <w:bookmarkStart w:id="17" w:name="_Toc520971070"/>
      <w:r>
        <w:rPr>
          <w:rFonts w:hint="eastAsia" w:ascii="宋体" w:hAnsi="宋体" w:cs="宋体"/>
          <w:color w:val="auto"/>
          <w:kern w:val="0"/>
          <w:sz w:val="24"/>
        </w:rPr>
        <w:t>。</w:t>
      </w:r>
    </w:p>
    <w:p w14:paraId="286A3C28">
      <w:pPr>
        <w:pStyle w:val="3"/>
        <w:adjustRightInd w:val="0"/>
        <w:snapToGrid w:val="0"/>
        <w:rPr>
          <w:rFonts w:hint="eastAsia" w:ascii="宋体" w:hAnsi="宋体" w:cs="宋体"/>
          <w:color w:val="auto"/>
          <w:kern w:val="0"/>
          <w:szCs w:val="28"/>
        </w:rPr>
      </w:pPr>
      <w:bookmarkStart w:id="18" w:name="_Toc48207452"/>
      <w:r>
        <w:rPr>
          <w:rFonts w:hint="eastAsia" w:ascii="宋体" w:hAnsi="宋体" w:cs="宋体"/>
          <w:color w:val="auto"/>
          <w:kern w:val="0"/>
          <w:szCs w:val="28"/>
        </w:rPr>
        <w:t>（三）投标文件</w:t>
      </w:r>
      <w:bookmarkEnd w:id="17"/>
      <w:bookmarkEnd w:id="18"/>
    </w:p>
    <w:p w14:paraId="72B2283F">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8.投标人应认真阅读招标文件所有的内容，未按招标文件要求编制的投标文件将被拒绝或视为无效标。</w:t>
      </w:r>
    </w:p>
    <w:p w14:paraId="783587E7">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9.投标文件分</w:t>
      </w:r>
      <w:r>
        <w:rPr>
          <w:rFonts w:hint="eastAsia" w:ascii="宋体" w:hAnsi="宋体" w:cs="宋体"/>
          <w:b/>
          <w:bCs/>
          <w:color w:val="auto"/>
          <w:kern w:val="0"/>
          <w:sz w:val="24"/>
          <w:u w:val="single"/>
        </w:rPr>
        <w:t>资格审查文件、商务标</w:t>
      </w:r>
      <w:r>
        <w:rPr>
          <w:rFonts w:hint="eastAsia" w:ascii="宋体" w:hAnsi="宋体" w:cs="宋体"/>
          <w:color w:val="auto"/>
          <w:kern w:val="0"/>
          <w:sz w:val="24"/>
        </w:rPr>
        <w:t>二部分。</w:t>
      </w:r>
    </w:p>
    <w:p w14:paraId="6AC618C8">
      <w:pPr>
        <w:adjustRightInd w:val="0"/>
        <w:snapToGrid w:val="0"/>
        <w:spacing w:line="360" w:lineRule="auto"/>
        <w:ind w:firstLine="482" w:firstLineChars="200"/>
        <w:rPr>
          <w:rFonts w:hint="eastAsia" w:ascii="宋体" w:hAnsi="宋体" w:cs="宋体"/>
          <w:b/>
          <w:color w:val="auto"/>
          <w:kern w:val="0"/>
          <w:sz w:val="24"/>
        </w:rPr>
      </w:pPr>
      <w:r>
        <w:rPr>
          <w:rFonts w:hint="eastAsia" w:ascii="宋体" w:hAnsi="宋体" w:cs="宋体"/>
          <w:b/>
          <w:color w:val="auto"/>
          <w:kern w:val="0"/>
          <w:sz w:val="24"/>
        </w:rPr>
        <w:t>9.1.1资格审查资料包括内容：</w:t>
      </w:r>
    </w:p>
    <w:p w14:paraId="7FEEA3C0">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（1）法定代表人身份证明书；</w:t>
      </w:r>
    </w:p>
    <w:p w14:paraId="01BB0CBB">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（2）授权委托书（如有授权）；</w:t>
      </w:r>
    </w:p>
    <w:p w14:paraId="3915022F">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（3）有效的企业法人营业执照；</w:t>
      </w:r>
    </w:p>
    <w:p w14:paraId="6A5EFB96">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（4）企业资质证书；</w:t>
      </w:r>
    </w:p>
    <w:p w14:paraId="736F955C">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（5）企业安全生产许可证；</w:t>
      </w:r>
    </w:p>
    <w:p w14:paraId="5E042E30">
      <w:pPr>
        <w:adjustRightInd w:val="0"/>
        <w:snapToGrid w:val="0"/>
        <w:spacing w:line="360" w:lineRule="auto"/>
        <w:ind w:firstLine="480" w:firstLineChars="200"/>
        <w:rPr>
          <w:rFonts w:hint="eastAsia" w:ascii="宋体" w:hAnsi="宋体" w:eastAsia="宋体" w:cs="宋体"/>
          <w:color w:val="auto"/>
          <w:kern w:val="0"/>
          <w:sz w:val="24"/>
          <w:lang w:eastAsia="zh-CN"/>
        </w:rPr>
      </w:pPr>
      <w:r>
        <w:rPr>
          <w:rFonts w:hint="eastAsia" w:ascii="宋体" w:hAnsi="宋体" w:cs="宋体"/>
          <w:color w:val="auto"/>
          <w:kern w:val="0"/>
          <w:sz w:val="24"/>
        </w:rPr>
        <w:t>（6）不拖欠农民工工资的承诺书</w:t>
      </w:r>
      <w:r>
        <w:rPr>
          <w:rFonts w:hint="eastAsia" w:ascii="宋体" w:hAnsi="宋体" w:cs="宋体"/>
          <w:color w:val="auto"/>
          <w:kern w:val="0"/>
          <w:sz w:val="24"/>
          <w:lang w:eastAsia="zh-CN"/>
        </w:rPr>
        <w:t>；</w:t>
      </w:r>
    </w:p>
    <w:p w14:paraId="5A4EEB69">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7</w:t>
      </w:r>
      <w:r>
        <w:rPr>
          <w:rFonts w:hint="eastAsia" w:ascii="宋体" w:hAnsi="宋体" w:cs="宋体"/>
          <w:color w:val="auto"/>
          <w:kern w:val="0"/>
          <w:sz w:val="24"/>
          <w:lang w:eastAsia="zh-CN"/>
        </w:rPr>
        <w:t>）</w:t>
      </w:r>
      <w:r>
        <w:rPr>
          <w:rFonts w:hint="eastAsia" w:ascii="宋体" w:hAnsi="宋体" w:cs="宋体"/>
          <w:color w:val="auto"/>
          <w:kern w:val="0"/>
          <w:sz w:val="24"/>
        </w:rPr>
        <w:t>诚信承诺书；</w:t>
      </w:r>
    </w:p>
    <w:p w14:paraId="271922D5">
      <w:pPr>
        <w:adjustRightInd w:val="0"/>
        <w:snapToGrid w:val="0"/>
        <w:spacing w:line="360" w:lineRule="auto"/>
        <w:ind w:firstLine="482" w:firstLineChars="200"/>
        <w:rPr>
          <w:rFonts w:hint="eastAsia" w:ascii="宋体" w:hAnsi="宋体" w:cs="宋体"/>
          <w:b/>
          <w:color w:val="auto"/>
          <w:kern w:val="0"/>
          <w:sz w:val="24"/>
        </w:rPr>
      </w:pPr>
      <w:r>
        <w:rPr>
          <w:rFonts w:hint="eastAsia" w:ascii="宋体" w:hAnsi="宋体" w:cs="宋体"/>
          <w:b/>
          <w:color w:val="auto"/>
          <w:kern w:val="0"/>
          <w:sz w:val="24"/>
        </w:rPr>
        <w:t>具体要求详见本招标文件第二章中《资格审查的必要合格条件》。</w:t>
      </w:r>
    </w:p>
    <w:p w14:paraId="1521D2B6">
      <w:pPr>
        <w:adjustRightInd w:val="0"/>
        <w:snapToGrid w:val="0"/>
        <w:spacing w:line="360" w:lineRule="auto"/>
        <w:ind w:firstLine="482" w:firstLineChars="200"/>
        <w:rPr>
          <w:rFonts w:hint="eastAsia" w:ascii="宋体" w:hAnsi="宋体" w:cs="宋体"/>
          <w:b/>
          <w:color w:val="auto"/>
          <w:kern w:val="0"/>
          <w:sz w:val="24"/>
        </w:rPr>
      </w:pPr>
      <w:r>
        <w:rPr>
          <w:rFonts w:hint="eastAsia" w:ascii="宋体" w:hAnsi="宋体" w:cs="宋体"/>
          <w:b/>
          <w:color w:val="auto"/>
          <w:kern w:val="0"/>
          <w:sz w:val="24"/>
        </w:rPr>
        <w:t>9.1.2商务标包括内容：</w:t>
      </w:r>
    </w:p>
    <w:p w14:paraId="400C08F2">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（1）投标函；</w:t>
      </w:r>
    </w:p>
    <w:p w14:paraId="65E316FA">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已标价的工程量清单：投标总价封面、投标总价扉页、总说明、建设项目投标报价汇总表、单项工程投标报价汇总表、单位工程投标报价汇总表、分部分项工程和单价措施项目清单与计价表、综合单价分析表、总价措施项目清单与计价表、其他项目清单与计价汇总表、计日工表、总包服务费计价表、规费、税金项目计价表、发包人提供材料和工程设备一览表、承包人提供主要材料和工程设备一览表；</w:t>
      </w:r>
    </w:p>
    <w:p w14:paraId="38E46F9E">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（3）商务技术正负偏离表；</w:t>
      </w:r>
    </w:p>
    <w:p w14:paraId="3B187219">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（4）拟投入材料品牌表；</w:t>
      </w:r>
    </w:p>
    <w:p w14:paraId="669369E7">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（5）计划投入的主要施工机械设备表；</w:t>
      </w:r>
    </w:p>
    <w:p w14:paraId="411EAFB7">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（6）主要施工人员表。</w:t>
      </w:r>
    </w:p>
    <w:p w14:paraId="6DA25EAE">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10.招标文件提供的文件格式（第六章、第七章）投标人必须使用。但表式可以按同样格式进行扩展。</w:t>
      </w:r>
    </w:p>
    <w:p w14:paraId="7D7FBD16">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11.全套投标文件应无修改和行间插字。如有修改，须在修改处加盖投标人法定代表人或其代理人的印鉴。</w:t>
      </w:r>
    </w:p>
    <w:p w14:paraId="5ABD969B">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12.投标有效期</w:t>
      </w:r>
    </w:p>
    <w:p w14:paraId="21AA45E3">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投标文件自投标截止时间起至前附表投标须知规定的时间内有效。</w:t>
      </w:r>
    </w:p>
    <w:p w14:paraId="5114BFF8">
      <w:pPr>
        <w:adjustRightInd w:val="0"/>
        <w:snapToGrid w:val="0"/>
        <w:spacing w:line="360" w:lineRule="auto"/>
        <w:ind w:firstLine="480" w:firstLineChars="200"/>
        <w:rPr>
          <w:rFonts w:hint="eastAsia" w:ascii="宋体" w:hAnsi="宋体" w:cs="宋体"/>
          <w:bCs/>
          <w:color w:val="auto"/>
          <w:kern w:val="0"/>
          <w:sz w:val="24"/>
        </w:rPr>
      </w:pPr>
      <w:r>
        <w:rPr>
          <w:rFonts w:hint="eastAsia" w:ascii="宋体" w:hAnsi="宋体" w:cs="宋体"/>
          <w:bCs/>
          <w:color w:val="auto"/>
          <w:kern w:val="0"/>
          <w:sz w:val="24"/>
        </w:rPr>
        <w:t>13.</w:t>
      </w:r>
      <w:bookmarkStart w:id="19" w:name="_Toc520971071"/>
      <w:r>
        <w:rPr>
          <w:rFonts w:hint="eastAsia" w:ascii="宋体" w:hAnsi="宋体" w:cs="宋体"/>
          <w:bCs/>
          <w:color w:val="auto"/>
          <w:kern w:val="0"/>
          <w:sz w:val="24"/>
        </w:rPr>
        <w:t>投标保证金</w:t>
      </w:r>
    </w:p>
    <w:p w14:paraId="396B68D3">
      <w:pPr>
        <w:adjustRightInd w:val="0"/>
        <w:snapToGrid w:val="0"/>
        <w:spacing w:line="360" w:lineRule="auto"/>
        <w:ind w:firstLine="480" w:firstLineChars="200"/>
        <w:rPr>
          <w:rFonts w:hint="eastAsia" w:ascii="宋体" w:hAnsi="宋体" w:cs="宋体"/>
          <w:bCs/>
          <w:color w:val="auto"/>
          <w:kern w:val="0"/>
          <w:sz w:val="24"/>
        </w:rPr>
      </w:pPr>
      <w:r>
        <w:rPr>
          <w:rFonts w:hint="eastAsia" w:ascii="宋体" w:hAnsi="宋体" w:cs="宋体"/>
          <w:bCs/>
          <w:color w:val="auto"/>
          <w:kern w:val="0"/>
          <w:sz w:val="24"/>
        </w:rPr>
        <w:t>13.1投标人必须按投标人须知确定的投标保证金金额与方式提交投标保证金，投标保证金有效期与投标有效期一致。</w:t>
      </w:r>
    </w:p>
    <w:p w14:paraId="48D29055">
      <w:pPr>
        <w:adjustRightInd w:val="0"/>
        <w:snapToGrid w:val="0"/>
        <w:spacing w:line="360" w:lineRule="auto"/>
        <w:ind w:firstLine="480" w:firstLineChars="200"/>
        <w:rPr>
          <w:rFonts w:hint="eastAsia" w:ascii="宋体" w:hAnsi="宋体" w:cs="宋体"/>
          <w:bCs/>
          <w:color w:val="auto"/>
          <w:kern w:val="0"/>
          <w:sz w:val="24"/>
        </w:rPr>
      </w:pPr>
      <w:r>
        <w:rPr>
          <w:rFonts w:hint="eastAsia" w:ascii="宋体" w:hAnsi="宋体" w:cs="宋体"/>
          <w:bCs/>
          <w:color w:val="auto"/>
          <w:kern w:val="0"/>
          <w:sz w:val="24"/>
        </w:rPr>
        <w:t>13.2未入围中标候选人的投标单位的投标保证金在评标结束后予以退还。</w:t>
      </w:r>
    </w:p>
    <w:p w14:paraId="19A0C313">
      <w:pPr>
        <w:adjustRightInd w:val="0"/>
        <w:snapToGrid w:val="0"/>
        <w:spacing w:line="360" w:lineRule="auto"/>
        <w:ind w:firstLine="480" w:firstLineChars="200"/>
        <w:rPr>
          <w:rFonts w:hint="eastAsia" w:ascii="宋体" w:hAnsi="宋体" w:cs="宋体"/>
          <w:bCs/>
          <w:color w:val="auto"/>
          <w:kern w:val="0"/>
          <w:sz w:val="24"/>
          <w:lang w:val="zh-CN"/>
        </w:rPr>
      </w:pPr>
      <w:r>
        <w:rPr>
          <w:rFonts w:hint="eastAsia" w:ascii="宋体" w:hAnsi="宋体" w:cs="宋体"/>
          <w:bCs/>
          <w:color w:val="auto"/>
          <w:kern w:val="0"/>
          <w:sz w:val="24"/>
        </w:rPr>
        <w:t>13.3中标单位的投标保证金在签订合同后予以退还。</w:t>
      </w:r>
    </w:p>
    <w:p w14:paraId="592A2946">
      <w:pPr>
        <w:adjustRightInd w:val="0"/>
        <w:snapToGrid w:val="0"/>
        <w:spacing w:line="360" w:lineRule="auto"/>
        <w:ind w:firstLine="480" w:firstLineChars="200"/>
        <w:rPr>
          <w:rFonts w:hint="eastAsia" w:ascii="宋体" w:hAnsi="宋体" w:cs="宋体"/>
          <w:bCs/>
          <w:color w:val="auto"/>
          <w:kern w:val="0"/>
          <w:sz w:val="24"/>
        </w:rPr>
      </w:pPr>
      <w:r>
        <w:rPr>
          <w:rFonts w:hint="eastAsia" w:ascii="宋体" w:hAnsi="宋体" w:cs="宋体"/>
          <w:bCs/>
          <w:color w:val="auto"/>
          <w:kern w:val="0"/>
          <w:sz w:val="24"/>
        </w:rPr>
        <w:t>13.4投标人在投标有效期内撤回投标文件，招标人可以将该投标人的投标保证金予以没收。中标通知书发出后，除不可抗力情况外，中标人出现下列情形之一的，招标人必须取消其中标资格，并可以没收其投标保证金。</w:t>
      </w:r>
    </w:p>
    <w:p w14:paraId="19B4E302">
      <w:pPr>
        <w:adjustRightInd w:val="0"/>
        <w:snapToGrid w:val="0"/>
        <w:spacing w:line="360" w:lineRule="auto"/>
        <w:ind w:firstLine="480" w:firstLineChars="200"/>
        <w:rPr>
          <w:rFonts w:hint="eastAsia" w:ascii="宋体" w:hAnsi="宋体" w:cs="宋体"/>
          <w:bCs/>
          <w:color w:val="auto"/>
          <w:kern w:val="0"/>
          <w:sz w:val="24"/>
        </w:rPr>
      </w:pPr>
      <w:r>
        <w:rPr>
          <w:rFonts w:hint="eastAsia" w:ascii="宋体" w:hAnsi="宋体" w:cs="宋体"/>
          <w:bCs/>
          <w:color w:val="auto"/>
          <w:kern w:val="0"/>
          <w:sz w:val="24"/>
        </w:rPr>
        <w:t>13.4.1放弃中标项目的；</w:t>
      </w:r>
    </w:p>
    <w:p w14:paraId="4EDFA6A3">
      <w:pPr>
        <w:adjustRightInd w:val="0"/>
        <w:snapToGrid w:val="0"/>
        <w:spacing w:line="360" w:lineRule="auto"/>
        <w:ind w:firstLine="480" w:firstLineChars="200"/>
        <w:rPr>
          <w:rFonts w:hint="eastAsia" w:ascii="宋体" w:hAnsi="宋体" w:cs="宋体"/>
          <w:bCs/>
          <w:color w:val="auto"/>
          <w:kern w:val="0"/>
          <w:sz w:val="24"/>
        </w:rPr>
      </w:pPr>
      <w:r>
        <w:rPr>
          <w:rFonts w:hint="eastAsia" w:ascii="宋体" w:hAnsi="宋体" w:cs="宋体"/>
          <w:bCs/>
          <w:color w:val="auto"/>
          <w:kern w:val="0"/>
          <w:sz w:val="24"/>
        </w:rPr>
        <w:t>13.4.2履约保证金应在中标公示期后7日内提交给招标人财务部门，并将履约保证金收据复印件提交给招标代理后再领取中标通知书；未按招标文件的要求提交履约保证金的，每延迟一天罚5000元，延迟10天，取消其中标资格。</w:t>
      </w:r>
    </w:p>
    <w:p w14:paraId="192E6AA2">
      <w:pPr>
        <w:adjustRightInd w:val="0"/>
        <w:snapToGrid w:val="0"/>
        <w:spacing w:line="360" w:lineRule="auto"/>
        <w:ind w:firstLine="480" w:firstLineChars="200"/>
        <w:rPr>
          <w:rFonts w:hint="eastAsia" w:ascii="宋体" w:hAnsi="宋体" w:cs="宋体"/>
          <w:bCs/>
          <w:color w:val="auto"/>
          <w:kern w:val="0"/>
          <w:sz w:val="24"/>
        </w:rPr>
      </w:pPr>
      <w:r>
        <w:rPr>
          <w:rFonts w:hint="eastAsia" w:ascii="宋体" w:hAnsi="宋体" w:cs="宋体"/>
          <w:bCs/>
          <w:color w:val="auto"/>
          <w:kern w:val="0"/>
          <w:sz w:val="24"/>
        </w:rPr>
        <w:t>13.4.3不与招标人签订合同的，或者在签订合同时向招标人提出附加条件或者更改合同实质性内容要求的；</w:t>
      </w:r>
    </w:p>
    <w:p w14:paraId="0163320D">
      <w:pPr>
        <w:adjustRightInd w:val="0"/>
        <w:snapToGrid w:val="0"/>
        <w:spacing w:line="360" w:lineRule="auto"/>
        <w:ind w:firstLine="480" w:firstLineChars="200"/>
        <w:rPr>
          <w:rFonts w:hint="eastAsia" w:ascii="宋体" w:hAnsi="宋体" w:cs="宋体"/>
          <w:bCs/>
          <w:color w:val="auto"/>
          <w:kern w:val="0"/>
          <w:sz w:val="24"/>
        </w:rPr>
      </w:pPr>
      <w:r>
        <w:rPr>
          <w:rFonts w:hint="eastAsia" w:ascii="宋体" w:hAnsi="宋体" w:cs="宋体"/>
          <w:bCs/>
          <w:color w:val="auto"/>
          <w:kern w:val="0"/>
          <w:sz w:val="24"/>
        </w:rPr>
        <w:t>13.4.4在招投标整个过程中，凡弄虚作假者。</w:t>
      </w:r>
    </w:p>
    <w:p w14:paraId="2B01EE1D">
      <w:pPr>
        <w:adjustRightInd w:val="0"/>
        <w:snapToGrid w:val="0"/>
        <w:spacing w:line="360" w:lineRule="auto"/>
        <w:ind w:firstLine="480" w:firstLineChars="200"/>
        <w:rPr>
          <w:rFonts w:hint="eastAsia" w:ascii="宋体" w:hAnsi="宋体" w:cs="宋体"/>
          <w:bCs/>
          <w:color w:val="auto"/>
          <w:kern w:val="0"/>
          <w:sz w:val="24"/>
        </w:rPr>
      </w:pPr>
      <w:r>
        <w:rPr>
          <w:rFonts w:hint="eastAsia" w:ascii="宋体" w:hAnsi="宋体" w:cs="宋体"/>
          <w:bCs/>
          <w:color w:val="auto"/>
          <w:kern w:val="0"/>
          <w:sz w:val="24"/>
        </w:rPr>
        <w:t>投标人（中标人）存在前款所述情形的，招标投标行政监督部门应当将其记入不良行为记录，在一年内其它政府投资项目的招标人可以据此不接受其投标。</w:t>
      </w:r>
    </w:p>
    <w:p w14:paraId="715F3C31">
      <w:pPr>
        <w:adjustRightInd w:val="0"/>
        <w:snapToGrid w:val="0"/>
        <w:spacing w:line="360" w:lineRule="auto"/>
        <w:ind w:firstLine="480" w:firstLineChars="200"/>
        <w:rPr>
          <w:rFonts w:hint="eastAsia" w:ascii="宋体" w:hAnsi="宋体" w:cs="宋体"/>
          <w:bCs/>
          <w:color w:val="auto"/>
          <w:kern w:val="0"/>
          <w:sz w:val="24"/>
        </w:rPr>
      </w:pPr>
      <w:r>
        <w:rPr>
          <w:rFonts w:hint="eastAsia" w:ascii="宋体" w:hAnsi="宋体" w:cs="宋体"/>
          <w:bCs/>
          <w:color w:val="auto"/>
          <w:kern w:val="0"/>
          <w:sz w:val="24"/>
        </w:rPr>
        <w:t>14.踏勘现场</w:t>
      </w:r>
    </w:p>
    <w:p w14:paraId="2E31475F">
      <w:pPr>
        <w:adjustRightInd w:val="0"/>
        <w:snapToGrid w:val="0"/>
        <w:spacing w:line="360" w:lineRule="auto"/>
        <w:ind w:firstLine="480" w:firstLineChars="200"/>
        <w:rPr>
          <w:rFonts w:hint="eastAsia" w:ascii="宋体" w:hAnsi="宋体" w:cs="宋体"/>
          <w:bCs/>
          <w:color w:val="auto"/>
          <w:kern w:val="0"/>
          <w:sz w:val="24"/>
        </w:rPr>
      </w:pPr>
      <w:r>
        <w:rPr>
          <w:rFonts w:hint="eastAsia" w:ascii="宋体" w:hAnsi="宋体" w:cs="宋体"/>
          <w:bCs/>
          <w:color w:val="auto"/>
          <w:kern w:val="0"/>
          <w:sz w:val="24"/>
        </w:rPr>
        <w:t>14.1投标人可按本须知前附表第12项所述对工程现场及周围环境进行踏勘，以获取有关编制投标文件和签署合同所涉及现场的资料。投标人承担踏勘现场发生的自身费用。</w:t>
      </w:r>
    </w:p>
    <w:p w14:paraId="5B5FC245">
      <w:pPr>
        <w:adjustRightInd w:val="0"/>
        <w:snapToGrid w:val="0"/>
        <w:spacing w:line="360" w:lineRule="auto"/>
        <w:ind w:firstLine="480" w:firstLineChars="200"/>
        <w:rPr>
          <w:rFonts w:hint="eastAsia" w:ascii="宋体" w:hAnsi="宋体" w:cs="宋体"/>
          <w:bCs/>
          <w:color w:val="auto"/>
          <w:kern w:val="0"/>
          <w:sz w:val="24"/>
        </w:rPr>
      </w:pPr>
      <w:r>
        <w:rPr>
          <w:rFonts w:hint="eastAsia" w:ascii="宋体" w:hAnsi="宋体" w:cs="宋体"/>
          <w:bCs/>
          <w:color w:val="auto"/>
          <w:kern w:val="0"/>
          <w:sz w:val="24"/>
        </w:rPr>
        <w:t>14.2招标人向投标人提供的有关现场的数据和资料，是招标人现有的能被投标人利用的资料，招标人对投标人作出的任何推论、理解和结论均不负责任。</w:t>
      </w:r>
    </w:p>
    <w:p w14:paraId="60B2B313">
      <w:pPr>
        <w:adjustRightInd w:val="0"/>
        <w:snapToGrid w:val="0"/>
        <w:spacing w:line="360" w:lineRule="auto"/>
        <w:ind w:firstLine="480" w:firstLineChars="200"/>
        <w:rPr>
          <w:rFonts w:hint="eastAsia" w:ascii="宋体" w:hAnsi="宋体" w:cs="宋体"/>
          <w:bCs/>
          <w:color w:val="auto"/>
          <w:kern w:val="0"/>
          <w:sz w:val="24"/>
        </w:rPr>
      </w:pPr>
      <w:r>
        <w:rPr>
          <w:rFonts w:hint="eastAsia" w:ascii="宋体" w:hAnsi="宋体" w:cs="宋体"/>
          <w:bCs/>
          <w:color w:val="auto"/>
          <w:kern w:val="0"/>
          <w:sz w:val="24"/>
        </w:rPr>
        <w:t>14.3经招标人允许，投标人可为踏勘目的进入招标人的项目现场，但投标人不得因此使招标人承担有关的责任和蒙受损失，投标人应承担踏勘现场的责任和风险。</w:t>
      </w:r>
    </w:p>
    <w:p w14:paraId="0AF6BD11">
      <w:pPr>
        <w:adjustRightInd w:val="0"/>
        <w:snapToGrid w:val="0"/>
        <w:spacing w:line="360" w:lineRule="auto"/>
        <w:ind w:firstLine="480" w:firstLineChars="200"/>
        <w:rPr>
          <w:rFonts w:hint="eastAsia" w:ascii="宋体" w:hAnsi="宋体" w:cs="宋体"/>
          <w:bCs/>
          <w:color w:val="auto"/>
          <w:kern w:val="0"/>
          <w:sz w:val="24"/>
        </w:rPr>
      </w:pPr>
      <w:r>
        <w:rPr>
          <w:rFonts w:hint="eastAsia" w:ascii="宋体" w:hAnsi="宋体" w:cs="宋体"/>
          <w:bCs/>
          <w:color w:val="auto"/>
          <w:kern w:val="0"/>
          <w:sz w:val="24"/>
        </w:rPr>
        <w:t>14.4投标人应充分考虑投标文件制作过程中的数据变化因素，检查确认投标文件内容的正确完整和对招标文件的响应程度。</w:t>
      </w:r>
    </w:p>
    <w:p w14:paraId="735C487F">
      <w:pPr>
        <w:pStyle w:val="3"/>
        <w:adjustRightInd w:val="0"/>
        <w:snapToGrid w:val="0"/>
        <w:rPr>
          <w:rFonts w:hint="eastAsia" w:ascii="宋体" w:hAnsi="宋体" w:cs="宋体"/>
          <w:color w:val="auto"/>
          <w:kern w:val="0"/>
          <w:szCs w:val="28"/>
        </w:rPr>
      </w:pPr>
      <w:bookmarkStart w:id="20" w:name="_Toc48207453"/>
      <w:r>
        <w:rPr>
          <w:rFonts w:hint="eastAsia" w:ascii="宋体" w:hAnsi="宋体" w:cs="宋体"/>
          <w:color w:val="auto"/>
          <w:kern w:val="0"/>
          <w:szCs w:val="28"/>
        </w:rPr>
        <w:t>（四）投标报价</w:t>
      </w:r>
      <w:bookmarkEnd w:id="19"/>
      <w:bookmarkEnd w:id="20"/>
    </w:p>
    <w:p w14:paraId="287D8825">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15.投标报价应包括招标文件所确定的招标范围内相应施工图纸、工程量清单及相关资料的全部内容，以及为完成上述内容所必须的附属工程、临时工程、材料、劳务及所需的全部费用。招标文件后附的工程量清单标明的工程量是投标人投标报价的共同基础。招标人提供的工程量清单，投标人应结合投标须知、投标须知前附表、合同条款技术标准和要求一起阅读理解。未经发包人许可完成招标范围以外的工程量的，所产生的费用由投标人自行承担。</w:t>
      </w:r>
    </w:p>
    <w:p w14:paraId="32A365B6">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16.投标报价方式</w:t>
      </w:r>
    </w:p>
    <w:p w14:paraId="060940A9">
      <w:pPr>
        <w:autoSpaceDE w:val="0"/>
        <w:autoSpaceDN w:val="0"/>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本工程项目采用</w:t>
      </w:r>
      <w:r>
        <w:rPr>
          <w:rFonts w:hint="eastAsia" w:ascii="宋体" w:hAnsi="宋体" w:cs="宋体"/>
          <w:b/>
          <w:bCs/>
          <w:color w:val="auto"/>
          <w:kern w:val="0"/>
          <w:sz w:val="24"/>
          <w:u w:val="single"/>
        </w:rPr>
        <w:t>固定总价</w:t>
      </w:r>
      <w:r>
        <w:rPr>
          <w:rFonts w:hint="eastAsia" w:ascii="宋体" w:hAnsi="宋体" w:cs="宋体"/>
          <w:color w:val="auto"/>
          <w:kern w:val="0"/>
          <w:sz w:val="24"/>
        </w:rPr>
        <w:t>报价。</w:t>
      </w:r>
    </w:p>
    <w:p w14:paraId="39785A94">
      <w:pPr>
        <w:adjustRightInd w:val="0"/>
        <w:snapToGrid w:val="0"/>
        <w:spacing w:line="360" w:lineRule="auto"/>
        <w:ind w:firstLine="480" w:firstLineChars="200"/>
        <w:jc w:val="left"/>
        <w:rPr>
          <w:rFonts w:hint="eastAsia" w:ascii="宋体" w:hAnsi="宋体" w:cs="宋体"/>
          <w:b/>
          <w:color w:val="auto"/>
          <w:kern w:val="0"/>
          <w:sz w:val="24"/>
          <w:u w:val="single"/>
        </w:rPr>
      </w:pPr>
      <w:r>
        <w:rPr>
          <w:rFonts w:hint="eastAsia" w:ascii="宋体" w:hAnsi="宋体" w:cs="宋体"/>
          <w:color w:val="auto"/>
          <w:kern w:val="0"/>
          <w:sz w:val="24"/>
        </w:rPr>
        <w:t>16.1工程价款调整：</w:t>
      </w:r>
      <w:r>
        <w:rPr>
          <w:rFonts w:hint="eastAsia" w:ascii="宋体" w:hAnsi="宋体" w:cs="宋体"/>
          <w:b/>
          <w:color w:val="auto"/>
          <w:kern w:val="0"/>
          <w:sz w:val="24"/>
          <w:u w:val="single"/>
        </w:rPr>
        <w:t>详见招标文件合同专用条款。</w:t>
      </w:r>
    </w:p>
    <w:p w14:paraId="1DC4B280">
      <w:pPr>
        <w:adjustRightInd w:val="0"/>
        <w:snapToGrid w:val="0"/>
        <w:spacing w:line="360" w:lineRule="auto"/>
        <w:ind w:firstLine="480" w:firstLineChars="200"/>
        <w:jc w:val="left"/>
        <w:rPr>
          <w:rFonts w:hint="eastAsia" w:ascii="宋体" w:hAnsi="宋体" w:cs="宋体"/>
          <w:b/>
          <w:color w:val="auto"/>
          <w:kern w:val="0"/>
          <w:sz w:val="24"/>
          <w:u w:val="single"/>
        </w:rPr>
      </w:pPr>
      <w:bookmarkStart w:id="21" w:name="_Toc520971073"/>
      <w:r>
        <w:rPr>
          <w:rFonts w:hint="eastAsia" w:ascii="宋体" w:hAnsi="宋体" w:cs="宋体"/>
          <w:color w:val="auto"/>
          <w:kern w:val="0"/>
          <w:sz w:val="24"/>
        </w:rPr>
        <w:t>17．投标报价的计价方法</w:t>
      </w:r>
    </w:p>
    <w:p w14:paraId="30105B9A">
      <w:pPr>
        <w:autoSpaceDE w:val="0"/>
        <w:autoSpaceDN w:val="0"/>
        <w:adjustRightInd w:val="0"/>
        <w:snapToGrid w:val="0"/>
        <w:spacing w:line="360" w:lineRule="auto"/>
        <w:ind w:firstLine="482" w:firstLineChars="200"/>
        <w:rPr>
          <w:rFonts w:hint="eastAsia" w:ascii="宋体" w:hAnsi="宋体" w:cs="宋体"/>
          <w:color w:val="auto"/>
          <w:kern w:val="0"/>
          <w:sz w:val="24"/>
        </w:rPr>
      </w:pPr>
      <w:r>
        <w:rPr>
          <w:rFonts w:hint="eastAsia" w:ascii="宋体" w:hAnsi="宋体" w:cs="宋体"/>
          <w:b/>
          <w:color w:val="auto"/>
          <w:kern w:val="0"/>
          <w:sz w:val="24"/>
          <w:u w:val="single"/>
        </w:rPr>
        <w:t>费用计算规则和项目指引，由招标人（发包人）提供工程量数量和标底，投标人（承包人）响应合同价的方式。</w:t>
      </w:r>
    </w:p>
    <w:p w14:paraId="7BF83A8A">
      <w:pPr>
        <w:adjustRightInd w:val="0"/>
        <w:snapToGrid w:val="0"/>
        <w:spacing w:line="360" w:lineRule="auto"/>
        <w:ind w:firstLine="480" w:firstLineChars="200"/>
        <w:rPr>
          <w:rFonts w:hint="eastAsia" w:ascii="宋体" w:hAnsi="宋体" w:cs="宋体"/>
          <w:bCs/>
          <w:color w:val="auto"/>
          <w:kern w:val="0"/>
          <w:sz w:val="24"/>
        </w:rPr>
      </w:pPr>
      <w:r>
        <w:rPr>
          <w:rFonts w:hint="eastAsia" w:ascii="宋体" w:hAnsi="宋体" w:cs="宋体"/>
          <w:bCs/>
          <w:color w:val="auto"/>
          <w:kern w:val="0"/>
          <w:sz w:val="24"/>
        </w:rPr>
        <w:t>18．招标控制价</w:t>
      </w:r>
    </w:p>
    <w:p w14:paraId="42D9D064">
      <w:pPr>
        <w:adjustRightInd w:val="0"/>
        <w:snapToGrid w:val="0"/>
        <w:spacing w:line="360" w:lineRule="auto"/>
        <w:ind w:firstLine="480" w:firstLineChars="200"/>
        <w:jc w:val="left"/>
        <w:rPr>
          <w:rFonts w:hint="eastAsia" w:ascii="宋体" w:hAnsi="宋体" w:cs="宋体"/>
          <w:b/>
          <w:color w:val="auto"/>
          <w:kern w:val="0"/>
          <w:sz w:val="24"/>
        </w:rPr>
      </w:pPr>
      <w:r>
        <w:rPr>
          <w:rFonts w:hint="eastAsia" w:ascii="宋体" w:hAnsi="宋体" w:cs="宋体"/>
          <w:color w:val="auto"/>
          <w:kern w:val="0"/>
          <w:sz w:val="24"/>
        </w:rPr>
        <w:t>18.1本工程实行工程量清单招标，且编制招标控制价。</w:t>
      </w:r>
      <w:r>
        <w:rPr>
          <w:rFonts w:hint="eastAsia" w:ascii="宋体" w:hAnsi="宋体" w:cs="宋体"/>
          <w:b/>
          <w:color w:val="auto"/>
          <w:kern w:val="0"/>
          <w:sz w:val="24"/>
        </w:rPr>
        <w:t>投标人的投标报价高于招标控制最高限价的，招标人将视其为无效标处理。</w:t>
      </w:r>
    </w:p>
    <w:p w14:paraId="6DE190BB">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18.2招标控制价编制依据（见前附表）</w:t>
      </w:r>
    </w:p>
    <w:p w14:paraId="5076860C">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bCs/>
          <w:color w:val="auto"/>
          <w:kern w:val="0"/>
          <w:sz w:val="24"/>
          <w:u w:val="single"/>
        </w:rPr>
        <w:t>18.2.1</w:t>
      </w:r>
      <w:r>
        <w:rPr>
          <w:rFonts w:hint="eastAsia" w:ascii="宋体" w:hAnsi="宋体" w:cs="宋体"/>
          <w:b/>
          <w:color w:val="auto"/>
          <w:kern w:val="0"/>
          <w:sz w:val="24"/>
          <w:u w:val="single"/>
        </w:rPr>
        <w:t>编制说明：</w:t>
      </w:r>
    </w:p>
    <w:p w14:paraId="0E1B4A2D">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1、施工现场情况：以现场踏勘情况为准。</w:t>
      </w:r>
    </w:p>
    <w:p w14:paraId="56288810">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2、交通运输情况：以现场踏勘情况为准。</w:t>
      </w:r>
    </w:p>
    <w:p w14:paraId="3E7AEE7A">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3、环境保护要求；满足省、市及当地政府对环境保护的相关要求和规定。</w:t>
      </w:r>
    </w:p>
    <w:p w14:paraId="745D9C27">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4、本工程投标报价按《建设工程工程量清单计价规范》和相应计算规范的规定及要求，使用表格及格式按《建设工程工程量清单计价规范》要求执行。</w:t>
      </w:r>
    </w:p>
    <w:p w14:paraId="6A7E6523">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5、分部分项工程量清单中对工程项目的项目特征及做法制作描述，详细情况见施工图设计、技术说明及相关标准图集。组价时应结合投标人现场勘查情况包括完成所有工序工作内容的全部费用。</w:t>
      </w:r>
    </w:p>
    <w:p w14:paraId="2EACBA19">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6、投标人应充分考虑施工现场周边的实际情况对施工的影响，编制合理的施工方案，并作出报价。</w:t>
      </w:r>
    </w:p>
    <w:p w14:paraId="1BAEE3E4">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7、本工程量清单中未列的，而招标文件中要求列入报价的其他费用，由投标人增加列入总价措施项目清单与计价汇总表中，工程结算时不作调整。</w:t>
      </w:r>
    </w:p>
    <w:p w14:paraId="721B9E8D">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8、本工程量清单中未列的，而投标人认为为完成本工程所需的其它措施费用，由投标人增加列入总价措施项目清单与计价汇总表中，工程结算时不作调整。</w:t>
      </w:r>
    </w:p>
    <w:p w14:paraId="7F9F868E">
      <w:pPr>
        <w:autoSpaceDE w:val="0"/>
        <w:autoSpaceDN w:val="0"/>
        <w:adjustRightInd w:val="0"/>
        <w:snapToGrid w:val="0"/>
        <w:spacing w:line="360" w:lineRule="auto"/>
        <w:ind w:firstLine="482" w:firstLineChars="200"/>
        <w:rPr>
          <w:rFonts w:hint="eastAsia" w:ascii="宋体" w:hAnsi="宋体" w:cs="宋体"/>
          <w:b/>
          <w:color w:val="auto"/>
          <w:kern w:val="0"/>
          <w:sz w:val="24"/>
        </w:rPr>
      </w:pPr>
      <w:r>
        <w:rPr>
          <w:rFonts w:hint="eastAsia" w:ascii="宋体" w:hAnsi="宋体" w:cs="宋体"/>
          <w:b/>
          <w:color w:val="auto"/>
          <w:kern w:val="0"/>
          <w:sz w:val="24"/>
          <w:u w:val="single"/>
        </w:rPr>
        <w:t>9、本工程量清单应与施工图、招标文件、技术要求、技术规范等文件结合起来阅读，除设计变更外，招标人在工程量清单中未列明或项目特征描述不全，但投标人为满足招标人和设计图纸（如有）的要求而必须完成的工作，投标人应计入工程量清单相应子目中，工程结算时招标人不为此类项目另外支付费用。</w:t>
      </w:r>
    </w:p>
    <w:p w14:paraId="35CC6D80">
      <w:pPr>
        <w:tabs>
          <w:tab w:val="left" w:pos="400"/>
        </w:tabs>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10.投标报价编制要求</w:t>
      </w:r>
    </w:p>
    <w:p w14:paraId="7FF21D22">
      <w:pPr>
        <w:tabs>
          <w:tab w:val="left" w:pos="400"/>
        </w:tabs>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10.1.采用工程量清单计价方式，投标人不得采用总价让利或以总价百分比让利等办法进行投标报价。</w:t>
      </w:r>
    </w:p>
    <w:p w14:paraId="2B6DEA08">
      <w:pPr>
        <w:tabs>
          <w:tab w:val="left" w:pos="400"/>
        </w:tabs>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10.2.除投标人自行补充的措施项目外，投标报价的项目编码、项目名称、项目特征、计量单位、工程量必须与招标人提供的一致。</w:t>
      </w:r>
    </w:p>
    <w:p w14:paraId="16E54E39">
      <w:pPr>
        <w:tabs>
          <w:tab w:val="left" w:pos="400"/>
        </w:tabs>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10.3工程量清单中投标人没有填入单价或价格的子目，其费用视为已分摊在工程量清单中其他子目的单价或价格之中。</w:t>
      </w:r>
    </w:p>
    <w:p w14:paraId="0F797F33">
      <w:pPr>
        <w:tabs>
          <w:tab w:val="left" w:pos="400"/>
        </w:tabs>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10.4参照招标控制价编制依据（临时设施费由各投标人结合实际情况自行考虑，且一次性包定）进行投标报价。中标后中标人不得以标底或招标控制价中可能存在的不合理或错误作为借口而要求签证或索赔。若结算时发现投标人有明显的不平衡报价（如：子目中个别材料、人工、机械费低于市场询价的80%），招标人可自行按有利招标人利益的调整，无须投标人确认。</w:t>
      </w:r>
    </w:p>
    <w:p w14:paraId="43A8BE3C">
      <w:pPr>
        <w:tabs>
          <w:tab w:val="left" w:pos="400"/>
        </w:tabs>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10.5本工程施工期间涉及环保、消防、城市卫生、市政、居委会、派出所等相关部门收取的费用，以及夜间文明施工、保护周边地下管线和架空线的安全的费用、交通维护费用等，投标人均应综合考虑在投标报价中，竣工结算时一律不作调整。</w:t>
      </w:r>
    </w:p>
    <w:p w14:paraId="55014768">
      <w:pPr>
        <w:tabs>
          <w:tab w:val="left" w:pos="400"/>
        </w:tabs>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10.6各项措施费及风险费：施工单位为满足施工要求所产生的其它单价措施费及风险费用均在该项自主报价，结算时不做调整。</w:t>
      </w:r>
    </w:p>
    <w:p w14:paraId="493F98C4">
      <w:pPr>
        <w:tabs>
          <w:tab w:val="left" w:pos="400"/>
        </w:tabs>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10.7报价书中的工程数量乘以综合单价必须等于合价。如有误差，在结算时以综合单价金额小的为计算依据。</w:t>
      </w:r>
    </w:p>
    <w:p w14:paraId="7F943E92">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10.8投标文件格式必须表式齐全，不能缺少综合单价分析表、主要材料价格表等附表，否则评标委员会可视为该投标函未按招标文件要求提供必要内容，属内容不全。</w:t>
      </w:r>
    </w:p>
    <w:p w14:paraId="378FBF87">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10.9投标人确定投标报价，同时应考虑合同中包含的可预见和不可预见的所有风险、责任等，其费用由投标人自行考虑在报价中，结算时不作调整。</w:t>
      </w:r>
    </w:p>
    <w:p w14:paraId="38BBD852">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10.10本工程在实施过程中可能会受到季节、气候的影响，对于可能发生的风险，请各投标单位结合工程实际情况在施工方案中写明应该采用的相应措施，以确保工程质量和工期，并将相关费用列入其他项目清单计价表的投标人部分，今后不再计量。</w:t>
      </w:r>
    </w:p>
    <w:p w14:paraId="40AA857A">
      <w:pPr>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10.11中标人不得拒绝完成建设单位在施工地点范围内变更或要求增加和减少的工程内容。</w:t>
      </w:r>
    </w:p>
    <w:p w14:paraId="029FD12A">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 xml:space="preserve">10.12请投标人综合考虑弃土点及处置方案，要求无公害化处置，不得造成环境污染。 </w:t>
      </w:r>
    </w:p>
    <w:p w14:paraId="4C5CF02C">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10.13本工程中所有的建筑垃圾应集中收集后运至指定地点进行处置，投标人自行考虑运距，结算时综合单价不调整。</w:t>
      </w:r>
    </w:p>
    <w:p w14:paraId="737C3E87">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10.14本工程应符合省、市关于扬尘污染防控的相关检查标准，做到裸土覆盖及无扬尘，所需的措施费用（如扬尘控制所需的设备，人工等等）应综合考虑在投标报价中，竣工结算时一律不作调整。</w:t>
      </w:r>
    </w:p>
    <w:p w14:paraId="503AE673">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10.15因政策调整、招标人缓建或取消等任何原因导致该项目全部或部分停止建设引起的风险费用等一切费用，由投标人自行承担，招标人不支付由此引起的任何费用及损失。</w:t>
      </w:r>
    </w:p>
    <w:p w14:paraId="7C7B97F4">
      <w:pPr>
        <w:adjustRightInd w:val="0"/>
        <w:snapToGrid w:val="0"/>
        <w:spacing w:line="360" w:lineRule="auto"/>
        <w:ind w:firstLine="422"/>
        <w:rPr>
          <w:rFonts w:hint="eastAsia" w:ascii="宋体" w:hAnsi="宋体" w:cs="宋体"/>
          <w:b/>
          <w:color w:val="auto"/>
          <w:kern w:val="0"/>
          <w:sz w:val="24"/>
          <w:u w:val="single"/>
        </w:rPr>
      </w:pPr>
      <w:r>
        <w:rPr>
          <w:rFonts w:hint="eastAsia" w:ascii="宋体" w:hAnsi="宋体" w:cs="宋体"/>
          <w:b/>
          <w:color w:val="auto"/>
          <w:kern w:val="0"/>
          <w:sz w:val="24"/>
          <w:u w:val="single"/>
        </w:rPr>
        <w:t>10.16投标响应报价中不得缺漏招标文件和工程量清单以及招标图纸所要求的全部内容，否则，被视为包含在投标报价中。</w:t>
      </w:r>
    </w:p>
    <w:p w14:paraId="4299CEAC">
      <w:pPr>
        <w:adjustRightInd w:val="0"/>
        <w:snapToGrid w:val="0"/>
        <w:spacing w:line="360" w:lineRule="auto"/>
        <w:ind w:firstLine="422"/>
        <w:rPr>
          <w:rFonts w:hint="eastAsia" w:ascii="宋体" w:hAnsi="宋体" w:cs="宋体"/>
          <w:b/>
          <w:color w:val="auto"/>
          <w:kern w:val="0"/>
          <w:sz w:val="24"/>
          <w:u w:val="single"/>
        </w:rPr>
      </w:pPr>
      <w:r>
        <w:rPr>
          <w:rFonts w:hint="eastAsia" w:ascii="宋体" w:hAnsi="宋体" w:cs="宋体"/>
          <w:b/>
          <w:color w:val="auto"/>
          <w:kern w:val="0"/>
          <w:sz w:val="24"/>
          <w:u w:val="single"/>
        </w:rPr>
        <w:t>10.17请施工单位认真勘查现场，结合图纸，清单、编制说明，工程量清单中没有体现的，施工中必须发生的工程内容所需的费用由投标人自行考虑列入已有的清单报价中，一旦中标，此部分费用结算时不做任何调整。</w:t>
      </w:r>
    </w:p>
    <w:p w14:paraId="4F3D28A7">
      <w:pPr>
        <w:adjustRightInd w:val="0"/>
        <w:snapToGrid w:val="0"/>
        <w:spacing w:line="360" w:lineRule="auto"/>
        <w:ind w:firstLine="422"/>
        <w:rPr>
          <w:rFonts w:hint="eastAsia" w:ascii="宋体" w:hAnsi="宋体" w:cs="宋体"/>
          <w:b/>
          <w:color w:val="auto"/>
          <w:kern w:val="0"/>
          <w:sz w:val="24"/>
          <w:u w:val="single"/>
        </w:rPr>
      </w:pPr>
      <w:r>
        <w:rPr>
          <w:rFonts w:hint="eastAsia" w:ascii="宋体" w:hAnsi="宋体" w:cs="宋体"/>
          <w:b/>
          <w:color w:val="auto"/>
          <w:kern w:val="0"/>
          <w:sz w:val="24"/>
          <w:u w:val="single"/>
        </w:rPr>
        <w:t>10.18招标文件要求列入报价的其他费用：施工单位应在评估阶段自行进行现场核查，根据经验自行考虑报价，一旦中标，此部分费用结算时不做任何调整。</w:t>
      </w:r>
    </w:p>
    <w:p w14:paraId="0BA763B5">
      <w:pPr>
        <w:adjustRightInd w:val="0"/>
        <w:snapToGrid w:val="0"/>
        <w:spacing w:line="360" w:lineRule="auto"/>
        <w:ind w:firstLine="422"/>
        <w:rPr>
          <w:rFonts w:hint="eastAsia" w:ascii="宋体" w:hAnsi="宋体" w:cs="宋体"/>
          <w:b/>
          <w:color w:val="auto"/>
          <w:kern w:val="0"/>
          <w:sz w:val="24"/>
          <w:u w:val="single"/>
        </w:rPr>
      </w:pPr>
      <w:r>
        <w:rPr>
          <w:rFonts w:hint="eastAsia" w:ascii="宋体" w:hAnsi="宋体" w:cs="宋体"/>
          <w:b/>
          <w:color w:val="auto"/>
          <w:kern w:val="0"/>
          <w:sz w:val="24"/>
          <w:u w:val="single"/>
        </w:rPr>
        <w:t>10.19所有措施及风险费：施工单位应在评估阶段进行现场核查，根据经验自行考虑报价，一旦中标，此部分费用结算时不做任何调整。</w:t>
      </w:r>
    </w:p>
    <w:p w14:paraId="6B392E39">
      <w:pPr>
        <w:adjustRightInd w:val="0"/>
        <w:snapToGrid w:val="0"/>
        <w:spacing w:line="360" w:lineRule="auto"/>
        <w:ind w:firstLine="422"/>
        <w:rPr>
          <w:rFonts w:hint="eastAsia" w:ascii="宋体" w:hAnsi="宋体" w:cs="宋体"/>
          <w:b/>
          <w:color w:val="auto"/>
          <w:kern w:val="0"/>
          <w:sz w:val="24"/>
          <w:u w:val="single"/>
        </w:rPr>
      </w:pPr>
      <w:r>
        <w:rPr>
          <w:rFonts w:hint="eastAsia" w:ascii="宋体" w:hAnsi="宋体" w:cs="宋体"/>
          <w:b/>
          <w:color w:val="auto"/>
          <w:kern w:val="0"/>
          <w:sz w:val="24"/>
          <w:u w:val="single"/>
        </w:rPr>
        <w:t>10.20本工程所用的材料（除甲供材外）均由投标人负责采购，如招标人未推荐品牌，投标人因考虑使用国产中档及以上且符合国家标准的合格产品价格（投标人充分考虑市场价格风险，一旦中标，材料价格不作调整）。在实际施工中，投标人必须提供样品报发包人、监理书面认可，否则，发包人可以要求施工单位无条件更换不符合要求的产品，购进的材料设备与提供的样品不一致时，由承包人无条件退货，如因使用不符合国家标准及各项指标的材料，由此引起的相关费用由承包人承担，结算时一律不作调整。乙供材料无特殊情况时，应由承包人采购。若因非发包人原因而承包人又不愿采购时，发包人可自行采购，且发包人有权按购买额的5%向承包人收取违约金，且承包人须承担由此造成的利息、误工等责任。</w:t>
      </w:r>
    </w:p>
    <w:p w14:paraId="023571D1">
      <w:pPr>
        <w:autoSpaceDE w:val="0"/>
        <w:autoSpaceDN w:val="0"/>
        <w:adjustRightInd w:val="0"/>
        <w:snapToGrid w:val="0"/>
        <w:spacing w:line="360" w:lineRule="auto"/>
        <w:ind w:firstLine="482" w:firstLineChars="200"/>
        <w:rPr>
          <w:rFonts w:hint="eastAsia" w:ascii="宋体" w:hAnsi="宋体" w:cs="宋体"/>
          <w:bCs/>
          <w:color w:val="auto"/>
          <w:kern w:val="0"/>
          <w:sz w:val="24"/>
        </w:rPr>
      </w:pPr>
      <w:r>
        <w:rPr>
          <w:rFonts w:hint="eastAsia" w:ascii="宋体" w:hAnsi="宋体" w:cs="宋体"/>
          <w:b/>
          <w:color w:val="auto"/>
          <w:kern w:val="0"/>
          <w:sz w:val="24"/>
          <w:u w:val="single"/>
        </w:rPr>
        <w:t>10.21投标单位作为有经验的承包商，对工程技术及施工图纸中的问题应提前发现，并在开标前提出；如果承包人由于各种原因不提出或未及时提出而导致工程产生的质量、进度、安全、成本等问题及后果，承包人承担一切责任，竣工结算时一律不作调整。</w:t>
      </w:r>
    </w:p>
    <w:p w14:paraId="2937A1C2">
      <w:pPr>
        <w:autoSpaceDE w:val="0"/>
        <w:autoSpaceDN w:val="0"/>
        <w:adjustRightInd w:val="0"/>
        <w:snapToGrid w:val="0"/>
        <w:spacing w:line="360" w:lineRule="auto"/>
        <w:ind w:firstLine="482" w:firstLineChars="200"/>
        <w:rPr>
          <w:rFonts w:hint="eastAsia" w:ascii="宋体" w:hAnsi="宋体" w:cs="宋体"/>
          <w:b/>
          <w:color w:val="auto"/>
          <w:kern w:val="0"/>
          <w:sz w:val="24"/>
          <w:u w:val="single"/>
        </w:rPr>
      </w:pPr>
      <w:r>
        <w:rPr>
          <w:rFonts w:hint="eastAsia" w:ascii="宋体" w:hAnsi="宋体" w:cs="宋体"/>
          <w:b/>
          <w:color w:val="auto"/>
          <w:kern w:val="0"/>
          <w:sz w:val="24"/>
          <w:u w:val="single"/>
        </w:rPr>
        <w:t>10.22其他未尽事宜在书面答疑中明确。</w:t>
      </w:r>
    </w:p>
    <w:p w14:paraId="0FE627C5">
      <w:pPr>
        <w:pStyle w:val="3"/>
        <w:adjustRightInd w:val="0"/>
        <w:snapToGrid w:val="0"/>
        <w:rPr>
          <w:rFonts w:hint="eastAsia" w:ascii="宋体" w:hAnsi="宋体" w:cs="宋体"/>
          <w:color w:val="auto"/>
          <w:kern w:val="0"/>
          <w:szCs w:val="28"/>
        </w:rPr>
      </w:pPr>
      <w:bookmarkStart w:id="22" w:name="_Toc48207454"/>
      <w:r>
        <w:rPr>
          <w:rFonts w:hint="eastAsia" w:ascii="宋体" w:hAnsi="宋体" w:cs="宋体"/>
          <w:color w:val="auto"/>
          <w:kern w:val="0"/>
          <w:szCs w:val="28"/>
        </w:rPr>
        <w:t>（五）投标文件的密封和递交</w:t>
      </w:r>
      <w:bookmarkEnd w:id="21"/>
      <w:bookmarkEnd w:id="22"/>
    </w:p>
    <w:p w14:paraId="1AD244E8">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20.投标文件的密封与标志</w:t>
      </w:r>
    </w:p>
    <w:p w14:paraId="5220C9BF">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20.1投标文件分</w:t>
      </w:r>
      <w:r>
        <w:rPr>
          <w:rFonts w:hint="eastAsia" w:ascii="宋体" w:hAnsi="宋体" w:cs="宋体"/>
          <w:b/>
          <w:bCs/>
          <w:color w:val="auto"/>
          <w:kern w:val="0"/>
          <w:sz w:val="24"/>
          <w:u w:val="single"/>
        </w:rPr>
        <w:t>资格审查文件、商务标</w:t>
      </w:r>
      <w:r>
        <w:rPr>
          <w:rFonts w:hint="eastAsia" w:ascii="宋体" w:hAnsi="宋体" w:cs="宋体"/>
          <w:color w:val="auto"/>
          <w:kern w:val="0"/>
          <w:sz w:val="24"/>
        </w:rPr>
        <w:t>二部分。投标人应准备</w:t>
      </w:r>
      <w:r>
        <w:rPr>
          <w:rFonts w:hint="eastAsia" w:ascii="宋体" w:hAnsi="宋体" w:cs="宋体"/>
          <w:b/>
          <w:bCs/>
          <w:color w:val="auto"/>
          <w:kern w:val="0"/>
          <w:sz w:val="24"/>
          <w:u w:val="single"/>
        </w:rPr>
        <w:t>肆</w:t>
      </w:r>
      <w:r>
        <w:rPr>
          <w:rFonts w:hint="eastAsia" w:ascii="宋体" w:hAnsi="宋体" w:cs="宋体"/>
          <w:color w:val="auto"/>
          <w:kern w:val="0"/>
          <w:sz w:val="24"/>
        </w:rPr>
        <w:t>份完整的投标文件，</w:t>
      </w:r>
      <w:r>
        <w:rPr>
          <w:rFonts w:hint="eastAsia" w:ascii="宋体" w:hAnsi="宋体" w:cs="宋体"/>
          <w:b/>
          <w:bCs/>
          <w:color w:val="auto"/>
          <w:kern w:val="0"/>
          <w:sz w:val="24"/>
        </w:rPr>
        <w:t>其中正本</w:t>
      </w:r>
      <w:r>
        <w:rPr>
          <w:rFonts w:hint="eastAsia" w:ascii="宋体" w:hAnsi="宋体" w:cs="宋体"/>
          <w:b/>
          <w:bCs/>
          <w:color w:val="auto"/>
          <w:kern w:val="0"/>
          <w:sz w:val="24"/>
          <w:u w:val="single"/>
        </w:rPr>
        <w:t>壹</w:t>
      </w:r>
      <w:r>
        <w:rPr>
          <w:rFonts w:hint="eastAsia" w:ascii="宋体" w:hAnsi="宋体" w:cs="宋体"/>
          <w:b/>
          <w:bCs/>
          <w:color w:val="auto"/>
          <w:kern w:val="0"/>
          <w:sz w:val="24"/>
        </w:rPr>
        <w:t>份，副本</w:t>
      </w:r>
      <w:r>
        <w:rPr>
          <w:rFonts w:hint="eastAsia" w:ascii="宋体" w:hAnsi="宋体" w:cs="宋体"/>
          <w:b/>
          <w:bCs/>
          <w:color w:val="auto"/>
          <w:kern w:val="0"/>
          <w:sz w:val="24"/>
          <w:u w:val="single"/>
        </w:rPr>
        <w:t>叁</w:t>
      </w:r>
      <w:r>
        <w:rPr>
          <w:rFonts w:hint="eastAsia" w:ascii="宋体" w:hAnsi="宋体" w:cs="宋体"/>
          <w:b/>
          <w:bCs/>
          <w:color w:val="auto"/>
          <w:kern w:val="0"/>
          <w:sz w:val="24"/>
        </w:rPr>
        <w:t>份，</w:t>
      </w:r>
      <w:r>
        <w:rPr>
          <w:rFonts w:hint="eastAsia" w:ascii="宋体" w:hAnsi="宋体" w:cs="宋体"/>
          <w:color w:val="auto"/>
          <w:kern w:val="0"/>
          <w:sz w:val="24"/>
        </w:rPr>
        <w:t>并标明“正本”或“副本”字样。</w:t>
      </w:r>
    </w:p>
    <w:p w14:paraId="1DC16731">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20.2投标文件中的资格审查文件部分（A4幅面）、商务标（A4幅面）应分开封装，并各自密封在一个封袋内。所有封袋上（最外面）都应写明“资格审查文件”、“商务标文件”，同时建设单位名称、投标单位名称、工程名称，并在封袋骑缝处加盖投标单位公章。</w:t>
      </w:r>
    </w:p>
    <w:p w14:paraId="44313D16">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20.3投标人未按上述规定提交投标文件，其投标文件将被拒绝，并退还给投标人。</w:t>
      </w:r>
    </w:p>
    <w:p w14:paraId="52DBB321">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21.投标文件递交</w:t>
      </w:r>
    </w:p>
    <w:p w14:paraId="2F506FD1">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21.1投标人应在投标人须知前附表规定的投标文件递交截止时间之前完成投标文件的递交。招标人延长递交投标文件截止时间的，招标人与投标人在原投标截止期的全部权利、义务、责任将适用于延长后新的投标截止期。</w:t>
      </w:r>
    </w:p>
    <w:p w14:paraId="062E1D83">
      <w:pPr>
        <w:pStyle w:val="22"/>
        <w:tabs>
          <w:tab w:val="left" w:pos="0"/>
        </w:tabs>
        <w:adjustRightInd w:val="0"/>
        <w:snapToGrid w:val="0"/>
        <w:ind w:firstLine="484" w:firstLineChars="202"/>
        <w:rPr>
          <w:rFonts w:hint="eastAsia" w:ascii="宋体" w:hAnsi="宋体" w:eastAsia="宋体" w:cs="宋体"/>
          <w:color w:val="auto"/>
          <w:kern w:val="0"/>
          <w:sz w:val="24"/>
        </w:rPr>
      </w:pPr>
      <w:r>
        <w:rPr>
          <w:rFonts w:hint="eastAsia" w:ascii="宋体" w:hAnsi="宋体" w:eastAsia="宋体" w:cs="宋体"/>
          <w:color w:val="auto"/>
          <w:kern w:val="0"/>
          <w:sz w:val="24"/>
        </w:rPr>
        <w:t>21.2投标文件的递交方式：投标单位应在投标须知中规定的时间之前由法定代表人或其委托代理人到指定地点亲自将投标文件递交给招标人。</w:t>
      </w:r>
    </w:p>
    <w:p w14:paraId="47712571">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22.投标文件的修改与撤回</w:t>
      </w:r>
    </w:p>
    <w:p w14:paraId="7C355320">
      <w:pPr>
        <w:pStyle w:val="22"/>
        <w:adjustRightInd w:val="0"/>
        <w:snapToGrid w:val="0"/>
        <w:ind w:firstLine="484" w:firstLineChars="202"/>
        <w:rPr>
          <w:rFonts w:hint="eastAsia" w:ascii="宋体" w:hAnsi="宋体" w:eastAsia="宋体" w:cs="宋体"/>
          <w:color w:val="auto"/>
          <w:kern w:val="0"/>
          <w:sz w:val="24"/>
        </w:rPr>
      </w:pPr>
      <w:r>
        <w:rPr>
          <w:rFonts w:hint="eastAsia" w:ascii="宋体" w:hAnsi="宋体" w:eastAsia="宋体" w:cs="宋体"/>
          <w:color w:val="auto"/>
          <w:kern w:val="0"/>
          <w:sz w:val="24"/>
        </w:rPr>
        <w:t>22.1投标单位可以在递交投标文件以后，在规定的投标文件递交截止日期之前，以书面形式向招标人递交修改或撤回其投标文件的通知。在投标文件递交截止日期以后，不得更改投标文件。</w:t>
      </w:r>
    </w:p>
    <w:p w14:paraId="458E880D">
      <w:pPr>
        <w:pStyle w:val="22"/>
        <w:adjustRightInd w:val="0"/>
        <w:snapToGrid w:val="0"/>
        <w:ind w:firstLine="480"/>
        <w:rPr>
          <w:rFonts w:hint="eastAsia" w:ascii="宋体" w:hAnsi="宋体" w:eastAsia="宋体" w:cs="宋体"/>
          <w:color w:val="auto"/>
          <w:kern w:val="0"/>
          <w:sz w:val="24"/>
        </w:rPr>
      </w:pPr>
      <w:r>
        <w:rPr>
          <w:rFonts w:hint="eastAsia" w:ascii="宋体" w:hAnsi="宋体" w:eastAsia="宋体" w:cs="宋体"/>
          <w:color w:val="auto"/>
          <w:kern w:val="0"/>
          <w:sz w:val="24"/>
        </w:rPr>
        <w:t>22.2投标单位的修改或撤回通知，应按本文件第二十、二十一条规定的要求编制、密封、标志和递交（密封袋上应标明“修改”或“撤回”字样）。</w:t>
      </w:r>
    </w:p>
    <w:p w14:paraId="3104FB38">
      <w:pPr>
        <w:pStyle w:val="22"/>
        <w:adjustRightInd w:val="0"/>
        <w:snapToGrid w:val="0"/>
        <w:ind w:firstLine="480"/>
        <w:rPr>
          <w:rFonts w:hint="eastAsia" w:ascii="宋体" w:hAnsi="宋体" w:eastAsia="宋体" w:cs="宋体"/>
          <w:color w:val="auto"/>
          <w:kern w:val="0"/>
          <w:sz w:val="24"/>
        </w:rPr>
      </w:pPr>
      <w:r>
        <w:rPr>
          <w:rFonts w:hint="eastAsia" w:ascii="宋体" w:hAnsi="宋体" w:eastAsia="宋体" w:cs="宋体"/>
          <w:color w:val="auto"/>
          <w:kern w:val="0"/>
          <w:sz w:val="24"/>
        </w:rPr>
        <w:t>22.3投标文件递交截止以后，在评标确定中标施工方前，投标单位不得撤回其投标文件，否则其投标保证金将被没收。</w:t>
      </w:r>
      <w:bookmarkStart w:id="23" w:name="_Toc520971074"/>
    </w:p>
    <w:p w14:paraId="538898C0">
      <w:pPr>
        <w:pStyle w:val="3"/>
        <w:adjustRightInd w:val="0"/>
        <w:snapToGrid w:val="0"/>
        <w:rPr>
          <w:rFonts w:hint="eastAsia" w:ascii="宋体" w:hAnsi="宋体" w:cs="宋体"/>
          <w:color w:val="auto"/>
          <w:kern w:val="0"/>
          <w:szCs w:val="28"/>
        </w:rPr>
      </w:pPr>
      <w:bookmarkStart w:id="24" w:name="_Toc48207455"/>
      <w:r>
        <w:rPr>
          <w:rFonts w:hint="eastAsia" w:ascii="宋体" w:hAnsi="宋体" w:cs="宋体"/>
          <w:color w:val="auto"/>
          <w:kern w:val="0"/>
          <w:szCs w:val="28"/>
        </w:rPr>
        <w:t>（六）开标、评标</w:t>
      </w:r>
      <w:bookmarkEnd w:id="23"/>
      <w:bookmarkEnd w:id="24"/>
    </w:p>
    <w:p w14:paraId="2E3A27E7">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23.本工程评标办法采用下列</w:t>
      </w:r>
      <w:r>
        <w:rPr>
          <w:rFonts w:hint="eastAsia" w:ascii="宋体" w:hAnsi="宋体" w:cs="宋体"/>
          <w:color w:val="auto"/>
          <w:kern w:val="0"/>
          <w:sz w:val="24"/>
          <w:u w:val="single"/>
        </w:rPr>
        <w:t>23.1</w:t>
      </w:r>
      <w:r>
        <w:rPr>
          <w:rFonts w:hint="eastAsia" w:ascii="宋体" w:hAnsi="宋体" w:cs="宋体"/>
          <w:color w:val="auto"/>
          <w:kern w:val="0"/>
          <w:sz w:val="24"/>
        </w:rPr>
        <w:t>种方式</w:t>
      </w:r>
    </w:p>
    <w:p w14:paraId="5958C3F5">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23.1价格单因素评标办法</w:t>
      </w:r>
    </w:p>
    <w:p w14:paraId="38A059B9">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23.2含施工组织设计的价格单因素评标方法</w:t>
      </w:r>
    </w:p>
    <w:p w14:paraId="00B4E9DA">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23.3综合评估法</w:t>
      </w:r>
    </w:p>
    <w:p w14:paraId="6B9EBE1C">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24.招标人按本须知前附表第18项规定的时间、地点公开开标。开标会由招标代理机构主持，由投标人或者其推选的代表检查投标文件的密封情况，也可以由招标人委托的公证机构检查并公证。经确认无误签字确认后，当众启封投标文件及修改文件，公布投标文件的主要内容。</w:t>
      </w:r>
    </w:p>
    <w:p w14:paraId="76EA2211">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25．评标委员会</w:t>
      </w:r>
    </w:p>
    <w:p w14:paraId="41C5EB91">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评标由招标人依法组建的评标委员会负责。评标委员会由有关技术、经济等方面的专家组成。</w:t>
      </w:r>
    </w:p>
    <w:p w14:paraId="47144552">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评标委员会成员人数以及技术、经济等方面专家的确定方式见投标人须知前附表。</w:t>
      </w:r>
    </w:p>
    <w:p w14:paraId="7C70E4D7">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招标代理机构的人员不得担任其代理招标项目的评标委员会成员。</w:t>
      </w:r>
    </w:p>
    <w:p w14:paraId="08A2C89A">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26.评标委员会应当审查每一投标文件是否对招标文件提出的所有实质性要求和条件作出响应。</w:t>
      </w:r>
    </w:p>
    <w:p w14:paraId="2EEF9CA8">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27.招标文件未明列的无效标条款,不得作为否决投标、判定无效标的依据。凡投标文件有下列情况之一的，属于重大偏差，视同未能对招标文件作出实质性响应，按无效标处理。</w:t>
      </w:r>
    </w:p>
    <w:p w14:paraId="2173A6C1">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（一）投标文件中的投标函未加盖投标人的公章；</w:t>
      </w:r>
    </w:p>
    <w:p w14:paraId="491EFC25">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（二）投标文件中的投标函未加盖企业法定代表人（或企业法定代表人委托代理人）印章（或签字）的；</w:t>
      </w:r>
    </w:p>
    <w:p w14:paraId="61ACC079">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（三）投标函加盖企业法定代表人委托代理人印章（或签字），企业法定代表人委托代理人没有合法、有效的委托书（原件）的；</w:t>
      </w:r>
    </w:p>
    <w:p w14:paraId="17ABCE44">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（四）投标人资质条件不符合国家有关规定，或者不满足招标文件规定的资格条件的；</w:t>
      </w:r>
    </w:p>
    <w:p w14:paraId="6B9252CC">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（五）投标人名称或组织结构与资格预审时不一致的；</w:t>
      </w:r>
    </w:p>
    <w:p w14:paraId="6C49AF1E">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（六）组成联合体投标未提供联合体各方共同投标协议的；</w:t>
      </w:r>
    </w:p>
    <w:p w14:paraId="3213EDA1">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（七）在同一招标项目中，联合体成员以自己名义单独投标或者参加其他联合体投标的；</w:t>
      </w:r>
    </w:p>
    <w:p w14:paraId="4F74CBF6">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（八）联合体成员与资格预审确定的结果不一致的；</w:t>
      </w:r>
    </w:p>
    <w:p w14:paraId="1A62908B">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（九）投标报价低于工程成本或者高于招标文件设定的招标控制价或者招标人设置的投标限价的；</w:t>
      </w:r>
    </w:p>
    <w:p w14:paraId="01B1D969">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（十）同一投标人提交两个及以上不同的投标文件或者投标报价，但招标文件要求提交备选投标的除外；</w:t>
      </w:r>
    </w:p>
    <w:p w14:paraId="2F9C5C08">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（十一）投标文件中已标价工程量清单与招标文件规定的暂估价、暂列金额（如有）及甲供材料价格不一致的；投标文件中暂估综合单价与招标文件中规定的暂估综合单价不一致的；</w:t>
      </w:r>
    </w:p>
    <w:p w14:paraId="68B2355C">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（十二）投标文件中已标价工程量清单与招标文件明确列出的不可竞争费用项目或费率或计算基础不一致的；</w:t>
      </w:r>
    </w:p>
    <w:p w14:paraId="178ED66A">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（十三）投标文件的已标价工程量清单与招标文件提供的工程量清单中的项目编码、项目名称、项目特征、计量单位、工程量不一致的；</w:t>
      </w:r>
    </w:p>
    <w:p w14:paraId="1D0AEE1B">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（十四）未按招标文件要求提供投标保证金的；</w:t>
      </w:r>
    </w:p>
    <w:p w14:paraId="14D18DFB">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（十五）投标文件载明的招标项目完成期限超过招标文件规定的期限的；</w:t>
      </w:r>
    </w:p>
    <w:p w14:paraId="28F8D973">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（十六）明显不符合技术规范、技术标准的要求的；</w:t>
      </w:r>
    </w:p>
    <w:p w14:paraId="5173DB1D">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（十七）投标文件载明的货物包装方式、检验标准和方法等不符合招标文件的要求的；</w:t>
      </w:r>
    </w:p>
    <w:p w14:paraId="5F6F8254">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（十八）投标文件提出了不能满足招标文件要求或招标人不能接受的工程验收、计量、价款结算和支付办法的；</w:t>
      </w:r>
    </w:p>
    <w:p w14:paraId="147D1CA4">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（十九）未按招标文件要求提供电子投标文件，或者投标文件未能解密且按照招标文件明确的投标文件解密失败的补救方案补救不成功的；</w:t>
      </w:r>
    </w:p>
    <w:p w14:paraId="3025EE91">
      <w:pPr>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（二十）不同投标人的投标文件以及投标文件制作过程出现了评标委员会认为不应当雷同的情况的；</w:t>
      </w:r>
    </w:p>
    <w:p w14:paraId="7416FD50">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(二十一)以他人的名义投标、串通投标、以行贿手段谋取中标或者以其他弄虚作假方式投标的；</w:t>
      </w:r>
    </w:p>
    <w:p w14:paraId="26E7B3A5">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有下列情形之一的，属于投标人互相串通投标：</w:t>
      </w:r>
    </w:p>
    <w:p w14:paraId="26C92FD8">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1.投标人之间协商投标报价等投标文件的实质性内容；</w:t>
      </w:r>
    </w:p>
    <w:p w14:paraId="5E78585A">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2.投标人之间约定中标人；</w:t>
      </w:r>
    </w:p>
    <w:p w14:paraId="1074B60D">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3.投标人之间约定部分投标人放弃投标或者中标；</w:t>
      </w:r>
    </w:p>
    <w:p w14:paraId="7E8E7DE1">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4.属于同一集团、协会、商会等组织成员的投标人按照改该组织要求协同投标；</w:t>
      </w:r>
    </w:p>
    <w:p w14:paraId="1431A581">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5.投标人之间为谋取中标或者排斥特定投标人而采取的其他联合行动。</w:t>
      </w:r>
    </w:p>
    <w:p w14:paraId="1AE3C18A">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投标人在投标过程中有下列情形之一的，视为投标人相互串通投标：</w:t>
      </w:r>
    </w:p>
    <w:p w14:paraId="736F4449">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1.不同投标人的投标文件由同一单位或者个人编制；</w:t>
      </w:r>
    </w:p>
    <w:p w14:paraId="1DF2EBC7">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2.不同投标人委托同一单位或者个人办理投标事宜；</w:t>
      </w:r>
    </w:p>
    <w:p w14:paraId="6918FBC2">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3.不同投标人的投标文件载明的项目管理成员为同一人；</w:t>
      </w:r>
    </w:p>
    <w:p w14:paraId="5D22B40D">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4.不同投标人的投标文件异常一致或者投标报价呈规律性差异；</w:t>
      </w:r>
    </w:p>
    <w:p w14:paraId="59B1DE4F">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5.不同投标人的投标文件相互混装；</w:t>
      </w:r>
    </w:p>
    <w:p w14:paraId="20A9B952">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6.不同投标人的投标保证金从同一单位或者个人的账户转出。</w:t>
      </w:r>
    </w:p>
    <w:p w14:paraId="328F8483">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有下列情形之一的，属于招标人与投标人串通投标：</w:t>
      </w:r>
    </w:p>
    <w:p w14:paraId="6C75BD0D">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1.招标人在开标前开启投标文件并将有关信息泄露给其他投标人；</w:t>
      </w:r>
    </w:p>
    <w:p w14:paraId="43EDA24E">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2.招标人直接或者间接向投标人泄露标底、评标委员会成员等信息；</w:t>
      </w:r>
    </w:p>
    <w:p w14:paraId="5584C42E">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3.招标人明示或者暗示投标人压低或者抬高投标报价；</w:t>
      </w:r>
    </w:p>
    <w:p w14:paraId="66B5B496">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4.招标人授意投标人撤换、修改投标文件；</w:t>
      </w:r>
    </w:p>
    <w:p w14:paraId="3DC0802A">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5.招标人明示或者暗示投标人为特定投标人中标提供方便；</w:t>
      </w:r>
    </w:p>
    <w:p w14:paraId="533FD6FA">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6.招标人与投标人为谋求特定投标人中标而采取的其他串通行为。</w:t>
      </w:r>
    </w:p>
    <w:p w14:paraId="6C58DD1B">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投标人有下列情形之一的，属于招标投标法第三十三条规定的以其他方式弄虚作假的行为：</w:t>
      </w:r>
    </w:p>
    <w:p w14:paraId="5643D88E">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1.使用伪造、变造的许可证件；</w:t>
      </w:r>
    </w:p>
    <w:p w14:paraId="1524DD3F">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2.提供虚假的业绩；</w:t>
      </w:r>
    </w:p>
    <w:p w14:paraId="5EFEB24A">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3.提供虚假的项目负责人或者主要技术人员简历、劳动关系证明；</w:t>
      </w:r>
    </w:p>
    <w:p w14:paraId="515B8A74">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4.提供虚假的信用状况；</w:t>
      </w:r>
    </w:p>
    <w:p w14:paraId="0B8767A0">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5.其他弄虚作假的行为。”</w:t>
      </w:r>
    </w:p>
    <w:p w14:paraId="0611BE61">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bCs/>
          <w:color w:val="auto"/>
          <w:kern w:val="0"/>
          <w:sz w:val="24"/>
        </w:rPr>
        <w:t>凡投标文件有以上情况的，属于重大偏差，视同未能对招标文件作出实质性响应，按无效标处理。</w:t>
      </w:r>
    </w:p>
    <w:p w14:paraId="298A6904">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（二十二）施工组织设计（施工方案）存在明显技术方案错误、或者不符合招标文件有关暗标要求的；</w:t>
      </w:r>
    </w:p>
    <w:p w14:paraId="75D26019">
      <w:pPr>
        <w:adjustRightInd w:val="0"/>
        <w:snapToGrid w:val="0"/>
        <w:spacing w:line="360" w:lineRule="auto"/>
        <w:ind w:firstLine="602" w:firstLineChars="250"/>
        <w:jc w:val="left"/>
        <w:rPr>
          <w:rFonts w:hint="eastAsia" w:ascii="宋体" w:hAnsi="宋体" w:cs="宋体"/>
          <w:b/>
          <w:color w:val="auto"/>
          <w:kern w:val="0"/>
          <w:sz w:val="24"/>
        </w:rPr>
      </w:pPr>
      <w:r>
        <w:rPr>
          <w:rFonts w:hint="eastAsia" w:ascii="宋体" w:hAnsi="宋体" w:cs="宋体"/>
          <w:b/>
          <w:color w:val="auto"/>
          <w:kern w:val="0"/>
          <w:sz w:val="24"/>
        </w:rPr>
        <w:t>（二十三）投标文件关键内容模糊、无法辨认的。招标文件中的重大偏差条款应当意思表示明确、易于判断，不得含有“实质性不响应招标文件要求”“投标文件中附有招标人不可接受的条件”等评标委员会难以界定的条款。</w:t>
      </w:r>
    </w:p>
    <w:p w14:paraId="6C3DD10B">
      <w:pPr>
        <w:adjustRightInd w:val="0"/>
        <w:snapToGrid w:val="0"/>
        <w:spacing w:line="360" w:lineRule="auto"/>
        <w:ind w:firstLine="480" w:firstLineChars="200"/>
        <w:rPr>
          <w:rFonts w:hint="eastAsia" w:ascii="宋体" w:hAnsi="宋体" w:cs="宋体"/>
          <w:b/>
          <w:color w:val="auto"/>
          <w:kern w:val="0"/>
          <w:sz w:val="24"/>
        </w:rPr>
      </w:pPr>
      <w:r>
        <w:rPr>
          <w:rFonts w:hint="eastAsia" w:ascii="宋体" w:hAnsi="宋体" w:cs="宋体"/>
          <w:color w:val="auto"/>
          <w:kern w:val="0"/>
          <w:sz w:val="24"/>
        </w:rPr>
        <w:t>28.投标文件的澄清</w:t>
      </w:r>
    </w:p>
    <w:p w14:paraId="1D5CEDBA">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在评标过程中，评标委员会认为需要，在监督人员在场的情况下，可以以书面形式要求投标人对投标文件中的有关问题进行澄清或提供补充说明及有关资料，投标人应作出书面答复。书面答复中不得有变更价格、工期、自报质量等级等实质性内容。</w:t>
      </w:r>
    </w:p>
    <w:p w14:paraId="1BE6FB1E">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的依据。</w:t>
      </w:r>
    </w:p>
    <w:p w14:paraId="2E8F8E0F">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29.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14:paraId="3B019B57">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30.在投标文件的审查、澄清、评价和比较以及授予合同的过程中，投标人对招标人和评标组织成员施加影响的任何行为，都将导致取消其中标资格。</w:t>
      </w:r>
    </w:p>
    <w:p w14:paraId="55F013D0">
      <w:pPr>
        <w:adjustRightInd w:val="0"/>
        <w:snapToGrid w:val="0"/>
        <w:spacing w:line="360" w:lineRule="auto"/>
        <w:ind w:firstLine="480" w:firstLineChars="200"/>
        <w:jc w:val="left"/>
        <w:rPr>
          <w:rFonts w:hint="eastAsia" w:ascii="宋体" w:hAnsi="宋体" w:cs="宋体"/>
          <w:color w:val="auto"/>
          <w:kern w:val="0"/>
          <w:sz w:val="24"/>
        </w:rPr>
      </w:pPr>
      <w:bookmarkStart w:id="25" w:name="_Toc520971075"/>
      <w:bookmarkStart w:id="26" w:name="_Toc48207456"/>
      <w:r>
        <w:rPr>
          <w:rFonts w:hint="eastAsia" w:ascii="宋体" w:hAnsi="宋体" w:cs="宋体"/>
          <w:color w:val="auto"/>
          <w:kern w:val="0"/>
          <w:sz w:val="24"/>
        </w:rPr>
        <w:t>31.评标委员会在评标工作完成后，当场宣布中标候选人，同时将中标候选人信息在相关网站公布，公布的时间不少于三日，且公示时间不包含连续三日及以上的节假日时间，开始时间为工作日，结束时间不是工作日的，顺延至工作日。</w:t>
      </w:r>
    </w:p>
    <w:p w14:paraId="3E28E08B">
      <w:pPr>
        <w:pStyle w:val="3"/>
        <w:adjustRightInd w:val="0"/>
        <w:snapToGrid w:val="0"/>
        <w:rPr>
          <w:rFonts w:hint="eastAsia" w:ascii="宋体" w:hAnsi="宋体" w:cs="宋体"/>
          <w:color w:val="auto"/>
          <w:kern w:val="0"/>
          <w:szCs w:val="28"/>
        </w:rPr>
      </w:pPr>
      <w:r>
        <w:rPr>
          <w:rFonts w:hint="eastAsia" w:ascii="宋体" w:hAnsi="宋体" w:cs="宋体"/>
          <w:color w:val="auto"/>
          <w:kern w:val="0"/>
          <w:szCs w:val="28"/>
        </w:rPr>
        <w:t>（七）授予合同</w:t>
      </w:r>
      <w:bookmarkEnd w:id="25"/>
      <w:bookmarkEnd w:id="26"/>
    </w:p>
    <w:p w14:paraId="1050D5B9">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32.招标人和中标人应当自中标通知书发出之日起</w:t>
      </w:r>
      <w:r>
        <w:rPr>
          <w:rFonts w:hint="eastAsia" w:ascii="宋体" w:hAnsi="宋体" w:cs="宋体"/>
          <w:b/>
          <w:bCs/>
          <w:color w:val="auto"/>
          <w:kern w:val="0"/>
          <w:sz w:val="24"/>
          <w:u w:val="single"/>
        </w:rPr>
        <w:t>10日</w:t>
      </w:r>
      <w:r>
        <w:rPr>
          <w:rFonts w:hint="eastAsia" w:ascii="宋体" w:hAnsi="宋体" w:cs="宋体"/>
          <w:color w:val="auto"/>
          <w:kern w:val="0"/>
          <w:sz w:val="24"/>
        </w:rPr>
        <w:t>内，按照招标文件和中标人的投标文件订立书面合同。招标人和中标人不得再订立背离合同实质性内容的其他协议。</w:t>
      </w:r>
    </w:p>
    <w:p w14:paraId="00DBA8C2">
      <w:pPr>
        <w:adjustRightInd w:val="0"/>
        <w:snapToGrid w:val="0"/>
        <w:spacing w:line="360" w:lineRule="auto"/>
        <w:ind w:firstLine="480" w:firstLineChars="200"/>
        <w:rPr>
          <w:rFonts w:hint="eastAsia" w:ascii="宋体" w:hAnsi="宋体" w:cs="宋体"/>
          <w:color w:val="auto"/>
          <w:kern w:val="0"/>
          <w:sz w:val="24"/>
        </w:rPr>
      </w:pPr>
      <w:bookmarkStart w:id="27" w:name="_Toc520971076"/>
      <w:bookmarkStart w:id="28" w:name="_Toc48207457"/>
      <w:r>
        <w:rPr>
          <w:rFonts w:hint="eastAsia" w:ascii="宋体" w:hAnsi="宋体" w:cs="宋体"/>
          <w:color w:val="auto"/>
          <w:kern w:val="0"/>
          <w:sz w:val="24"/>
        </w:rPr>
        <w:t>33.</w:t>
      </w:r>
      <w:r>
        <w:rPr>
          <w:rFonts w:hint="eastAsia" w:ascii="宋体" w:hAnsi="宋体" w:cs="宋体"/>
          <w:bCs/>
          <w:color w:val="auto"/>
          <w:kern w:val="0"/>
          <w:sz w:val="24"/>
        </w:rPr>
        <w:t>中标公示期结束后</w:t>
      </w:r>
      <w:r>
        <w:rPr>
          <w:rFonts w:hint="eastAsia" w:ascii="宋体" w:hAnsi="宋体" w:cs="宋体"/>
          <w:bCs/>
          <w:color w:val="auto"/>
          <w:kern w:val="0"/>
          <w:sz w:val="24"/>
          <w:u w:val="single"/>
        </w:rPr>
        <w:t xml:space="preserve">  7  </w:t>
      </w:r>
      <w:r>
        <w:rPr>
          <w:rFonts w:hint="eastAsia" w:ascii="宋体" w:hAnsi="宋体" w:cs="宋体"/>
          <w:bCs/>
          <w:color w:val="auto"/>
          <w:kern w:val="0"/>
          <w:sz w:val="24"/>
        </w:rPr>
        <w:t>天内，</w:t>
      </w:r>
      <w:r>
        <w:rPr>
          <w:rFonts w:hint="eastAsia" w:ascii="宋体" w:hAnsi="宋体" w:cs="宋体"/>
          <w:color w:val="auto"/>
          <w:kern w:val="0"/>
          <w:sz w:val="24"/>
        </w:rPr>
        <w:t>中标人应按本须知前附表第35项规定的金额向招标人提交履约担保，担保的形式为现金支票或银行转账。</w:t>
      </w:r>
    </w:p>
    <w:p w14:paraId="78125DFF">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34.若中标人不能按本须知第32、33条款的规定执行，招标人将有充分的理由解除合同，取消中标单位中标资格，并没收其投标保证金，给招标人造成损失超过投标保证金数额的，还应当对超过部分予以赔偿。</w:t>
      </w:r>
    </w:p>
    <w:p w14:paraId="57E1E63E">
      <w:pPr>
        <w:adjustRightInd w:val="0"/>
        <w:snapToGrid w:val="0"/>
        <w:spacing w:line="360" w:lineRule="auto"/>
        <w:ind w:firstLine="480" w:firstLineChars="200"/>
        <w:rPr>
          <w:rFonts w:hint="eastAsia" w:ascii="宋体" w:hAnsi="宋体" w:cs="宋体"/>
          <w:b/>
          <w:color w:val="auto"/>
          <w:kern w:val="0"/>
          <w:sz w:val="24"/>
        </w:rPr>
      </w:pPr>
      <w:r>
        <w:rPr>
          <w:rFonts w:hint="eastAsia" w:ascii="宋体" w:hAnsi="宋体" w:cs="宋体"/>
          <w:color w:val="auto"/>
          <w:kern w:val="0"/>
          <w:sz w:val="24"/>
        </w:rPr>
        <w:t>35.</w:t>
      </w:r>
      <w:r>
        <w:rPr>
          <w:rFonts w:hint="eastAsia" w:ascii="宋体" w:hAnsi="宋体" w:cs="宋体"/>
          <w:b/>
          <w:color w:val="auto"/>
          <w:kern w:val="0"/>
          <w:sz w:val="24"/>
        </w:rPr>
        <w:t>履约保证金必须在领取中标通知书和施工合同签订之前缴纳至招标人指定账户，若因为履约保证金缴纳延后影响合同签订时间超过有效期的，招标人有权取消中标资格。</w:t>
      </w:r>
    </w:p>
    <w:p w14:paraId="2D63D344">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36.中标人在中标后或施工期间不得随意变更中标项目负责人。如果出现特殊情况，确需更换的，应当经招标人同意，并提供必要的证明文件。</w:t>
      </w:r>
    </w:p>
    <w:p w14:paraId="1AD8FC5A">
      <w:pPr>
        <w:adjustRightInd w:val="0"/>
        <w:snapToGrid w:val="0"/>
        <w:spacing w:line="360" w:lineRule="auto"/>
        <w:rPr>
          <w:color w:val="auto"/>
          <w:kern w:val="44"/>
        </w:rPr>
      </w:pPr>
    </w:p>
    <w:p w14:paraId="135586B2">
      <w:pPr>
        <w:pStyle w:val="2"/>
        <w:adjustRightInd w:val="0"/>
        <w:snapToGrid w:val="0"/>
        <w:rPr>
          <w:rFonts w:hint="eastAsia" w:ascii="宋体" w:hAnsi="宋体" w:cs="宋体"/>
          <w:color w:val="auto"/>
          <w:kern w:val="0"/>
        </w:rPr>
      </w:pPr>
      <w:r>
        <w:rPr>
          <w:rFonts w:hint="eastAsia" w:ascii="宋体" w:hAnsi="宋体" w:cs="宋体"/>
          <w:color w:val="auto"/>
          <w:kern w:val="0"/>
        </w:rPr>
        <w:br w:type="page"/>
      </w:r>
      <w:r>
        <w:rPr>
          <w:rFonts w:hint="eastAsia" w:ascii="宋体" w:hAnsi="宋体" w:cs="宋体"/>
          <w:color w:val="auto"/>
          <w:kern w:val="0"/>
        </w:rPr>
        <w:t>第二章 评标办法</w:t>
      </w:r>
      <w:bookmarkEnd w:id="27"/>
      <w:bookmarkEnd w:id="28"/>
      <w:r>
        <w:rPr>
          <w:rFonts w:hint="eastAsia" w:ascii="宋体" w:hAnsi="宋体" w:cs="宋体"/>
          <w:color w:val="auto"/>
          <w:kern w:val="0"/>
        </w:rPr>
        <w:t>（经评审的最低投标价法）</w:t>
      </w:r>
    </w:p>
    <w:p w14:paraId="280B30AD">
      <w:pPr>
        <w:adjustRightInd w:val="0"/>
        <w:snapToGrid w:val="0"/>
        <w:spacing w:line="360" w:lineRule="auto"/>
        <w:ind w:firstLine="482" w:firstLineChars="200"/>
        <w:rPr>
          <w:rFonts w:hint="eastAsia" w:ascii="宋体" w:hAnsi="宋体" w:cs="宋体"/>
          <w:b/>
          <w:bCs/>
          <w:color w:val="auto"/>
          <w:kern w:val="0"/>
          <w:sz w:val="24"/>
        </w:rPr>
      </w:pPr>
      <w:bookmarkStart w:id="29" w:name="_Toc183492386"/>
      <w:bookmarkStart w:id="30" w:name="_Toc520971077"/>
      <w:bookmarkStart w:id="31" w:name="_Toc351203652"/>
      <w:r>
        <w:rPr>
          <w:rFonts w:hint="eastAsia" w:ascii="宋体" w:hAnsi="宋体" w:cs="宋体"/>
          <w:b/>
          <w:bCs/>
          <w:color w:val="auto"/>
          <w:kern w:val="0"/>
          <w:sz w:val="24"/>
        </w:rPr>
        <w:t>本工程采用经评审的最低投标价法，且采用资格后审，具体资格审查及评标细则如下：</w:t>
      </w:r>
    </w:p>
    <w:p w14:paraId="5E5E4087">
      <w:pPr>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一、开标、评标程序：</w:t>
      </w:r>
    </w:p>
    <w:p w14:paraId="1865A8C9">
      <w:pPr>
        <w:autoSpaceDE w:val="0"/>
        <w:autoSpaceDN w:val="0"/>
        <w:adjustRightInd w:val="0"/>
        <w:snapToGrid w:val="0"/>
        <w:spacing w:line="360" w:lineRule="auto"/>
        <w:ind w:firstLine="482" w:firstLineChars="200"/>
        <w:rPr>
          <w:rFonts w:hint="eastAsia" w:ascii="宋体" w:hAnsi="宋体" w:cs="宋体"/>
          <w:b/>
          <w:color w:val="auto"/>
          <w:kern w:val="0"/>
          <w:sz w:val="24"/>
        </w:rPr>
      </w:pPr>
      <w:r>
        <w:rPr>
          <w:rFonts w:hint="eastAsia" w:ascii="宋体" w:hAnsi="宋体" w:cs="宋体"/>
          <w:b/>
          <w:color w:val="auto"/>
          <w:kern w:val="0"/>
          <w:sz w:val="24"/>
        </w:rPr>
        <w:t>确定入围单位—资格审查开标—资格审查评审—商务标开标—商务标评审—确定中标候选人</w:t>
      </w:r>
    </w:p>
    <w:p w14:paraId="302C1459">
      <w:pPr>
        <w:autoSpaceDE w:val="0"/>
        <w:autoSpaceDN w:val="0"/>
        <w:adjustRightInd w:val="0"/>
        <w:snapToGrid w:val="0"/>
        <w:spacing w:line="360" w:lineRule="auto"/>
        <w:ind w:firstLine="480" w:firstLineChars="200"/>
        <w:rPr>
          <w:rFonts w:hint="eastAsia" w:ascii="宋体" w:hAnsi="宋体" w:cs="宋体"/>
          <w:b/>
          <w:color w:val="auto"/>
          <w:kern w:val="0"/>
          <w:sz w:val="24"/>
        </w:rPr>
      </w:pPr>
      <w:r>
        <w:rPr>
          <w:rFonts w:hint="eastAsia" w:ascii="宋体" w:hAnsi="宋体" w:cs="宋体"/>
          <w:color w:val="auto"/>
          <w:kern w:val="0"/>
          <w:sz w:val="24"/>
        </w:rPr>
        <w:t>二、评审标准</w:t>
      </w:r>
    </w:p>
    <w:p w14:paraId="7C0F0024">
      <w:pPr>
        <w:autoSpaceDE w:val="0"/>
        <w:autoSpaceDN w:val="0"/>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评标委员会按形式评审因素和评审标准、资格评审标准的合格条件，对各投标人递交的资格审查资料进行评审，并公布资格审查合格者名单。</w:t>
      </w:r>
    </w:p>
    <w:p w14:paraId="789853AC">
      <w:pPr>
        <w:autoSpaceDE w:val="0"/>
        <w:autoSpaceDN w:val="0"/>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1、评标入围</w:t>
      </w:r>
    </w:p>
    <w:p w14:paraId="176FDA72">
      <w:pPr>
        <w:autoSpaceDE w:val="0"/>
        <w:autoSpaceDN w:val="0"/>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（1）至投标截止时间止，投标单位未足额递交投标保证金，不再进行后续评标；</w:t>
      </w:r>
    </w:p>
    <w:p w14:paraId="16401AD5">
      <w:pPr>
        <w:autoSpaceDE w:val="0"/>
        <w:autoSpaceDN w:val="0"/>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w:t>
      </w:r>
      <w:r>
        <w:rPr>
          <w:rFonts w:hint="eastAsia" w:ascii="宋体" w:hAnsi="宋体" w:cs="宋体"/>
          <w:b/>
          <w:color w:val="auto"/>
          <w:kern w:val="0"/>
          <w:sz w:val="24"/>
        </w:rPr>
        <w:t>评标入围方法：全部入围</w:t>
      </w:r>
      <w:r>
        <w:rPr>
          <w:rFonts w:hint="eastAsia" w:ascii="宋体" w:hAnsi="宋体" w:cs="宋体"/>
          <w:color w:val="auto"/>
          <w:kern w:val="0"/>
          <w:sz w:val="24"/>
        </w:rPr>
        <w:t xml:space="preserve"> </w:t>
      </w:r>
    </w:p>
    <w:p w14:paraId="723BA1A1">
      <w:pPr>
        <w:autoSpaceDE w:val="0"/>
        <w:autoSpaceDN w:val="0"/>
        <w:adjustRightInd w:val="0"/>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2、资格符合性评审：</w:t>
      </w:r>
    </w:p>
    <w:p w14:paraId="0CD15EB6">
      <w:pPr>
        <w:autoSpaceDE w:val="0"/>
        <w:autoSpaceDN w:val="0"/>
        <w:adjustRightInd w:val="0"/>
        <w:snapToGrid w:val="0"/>
        <w:spacing w:line="360" w:lineRule="auto"/>
        <w:ind w:firstLine="482" w:firstLineChars="200"/>
        <w:rPr>
          <w:rFonts w:hint="eastAsia" w:ascii="宋体" w:hAnsi="宋体" w:cs="宋体"/>
          <w:b/>
          <w:bCs/>
          <w:color w:val="auto"/>
          <w:kern w:val="0"/>
          <w:sz w:val="24"/>
        </w:rPr>
      </w:pPr>
      <w:r>
        <w:rPr>
          <w:rFonts w:hint="eastAsia" w:ascii="宋体" w:hAnsi="宋体" w:cs="宋体"/>
          <w:b/>
          <w:bCs/>
          <w:color w:val="auto"/>
          <w:kern w:val="0"/>
          <w:sz w:val="24"/>
        </w:rPr>
        <w:t>（1）形式评审</w:t>
      </w:r>
    </w:p>
    <w:p w14:paraId="7A1A4CC7">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资格审查形式评审的评审因素和评审标准</w:t>
      </w:r>
    </w:p>
    <w:tbl>
      <w:tblPr>
        <w:tblStyle w:val="61"/>
        <w:tblW w:w="939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7"/>
        <w:gridCol w:w="2892"/>
        <w:gridCol w:w="5640"/>
      </w:tblGrid>
      <w:tr w14:paraId="2CC76A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3" w:hRule="atLeast"/>
          <w:jc w:val="center"/>
        </w:trPr>
        <w:tc>
          <w:tcPr>
            <w:tcW w:w="867" w:type="dxa"/>
            <w:tcBorders>
              <w:top w:val="single" w:color="auto" w:sz="4" w:space="0"/>
              <w:left w:val="single" w:color="auto" w:sz="4" w:space="0"/>
              <w:bottom w:val="single" w:color="auto" w:sz="4" w:space="0"/>
              <w:right w:val="single" w:color="auto" w:sz="4" w:space="0"/>
            </w:tcBorders>
            <w:shd w:val="clear" w:color="auto" w:fill="C7DAF1"/>
            <w:noWrap/>
            <w:vAlign w:val="center"/>
          </w:tcPr>
          <w:p w14:paraId="6B6945B9">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序号</w:t>
            </w:r>
          </w:p>
        </w:tc>
        <w:tc>
          <w:tcPr>
            <w:tcW w:w="2892" w:type="dxa"/>
            <w:tcBorders>
              <w:top w:val="single" w:color="auto" w:sz="4" w:space="0"/>
              <w:left w:val="single" w:color="auto" w:sz="4" w:space="0"/>
              <w:bottom w:val="single" w:color="auto" w:sz="4" w:space="0"/>
              <w:right w:val="single" w:color="auto" w:sz="4" w:space="0"/>
            </w:tcBorders>
            <w:shd w:val="clear" w:color="auto" w:fill="C7DAF1"/>
            <w:noWrap/>
            <w:vAlign w:val="center"/>
          </w:tcPr>
          <w:p w14:paraId="1F66DA46">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评审因素</w:t>
            </w:r>
          </w:p>
        </w:tc>
        <w:tc>
          <w:tcPr>
            <w:tcW w:w="5640" w:type="dxa"/>
            <w:tcBorders>
              <w:top w:val="single" w:color="auto" w:sz="4" w:space="0"/>
              <w:left w:val="single" w:color="auto" w:sz="4" w:space="0"/>
              <w:bottom w:val="single" w:color="auto" w:sz="4" w:space="0"/>
              <w:right w:val="single" w:color="auto" w:sz="4" w:space="0"/>
            </w:tcBorders>
            <w:shd w:val="clear" w:color="auto" w:fill="C7DAF1"/>
            <w:noWrap/>
            <w:vAlign w:val="center"/>
          </w:tcPr>
          <w:p w14:paraId="744A8CBA">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评审标准</w:t>
            </w:r>
          </w:p>
        </w:tc>
      </w:tr>
      <w:tr w14:paraId="53AA18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3" w:hRule="atLeast"/>
          <w:jc w:val="center"/>
        </w:trPr>
        <w:tc>
          <w:tcPr>
            <w:tcW w:w="867" w:type="dxa"/>
            <w:tcBorders>
              <w:top w:val="single" w:color="auto" w:sz="4" w:space="0"/>
              <w:left w:val="single" w:color="auto" w:sz="4" w:space="0"/>
              <w:bottom w:val="single" w:color="auto" w:sz="4" w:space="0"/>
              <w:right w:val="single" w:color="auto" w:sz="4" w:space="0"/>
            </w:tcBorders>
            <w:noWrap/>
            <w:vAlign w:val="center"/>
          </w:tcPr>
          <w:p w14:paraId="27F71BD5">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w:t>
            </w:r>
          </w:p>
        </w:tc>
        <w:tc>
          <w:tcPr>
            <w:tcW w:w="2892" w:type="dxa"/>
            <w:tcBorders>
              <w:top w:val="single" w:color="auto" w:sz="4" w:space="0"/>
              <w:left w:val="single" w:color="auto" w:sz="4" w:space="0"/>
              <w:bottom w:val="single" w:color="auto" w:sz="4" w:space="0"/>
              <w:right w:val="single" w:color="auto" w:sz="4" w:space="0"/>
            </w:tcBorders>
            <w:noWrap/>
            <w:vAlign w:val="center"/>
          </w:tcPr>
          <w:p w14:paraId="31B636ED">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投标人名称</w:t>
            </w:r>
          </w:p>
        </w:tc>
        <w:tc>
          <w:tcPr>
            <w:tcW w:w="5640" w:type="dxa"/>
            <w:tcBorders>
              <w:top w:val="single" w:color="auto" w:sz="4" w:space="0"/>
              <w:left w:val="single" w:color="auto" w:sz="4" w:space="0"/>
              <w:bottom w:val="single" w:color="auto" w:sz="4" w:space="0"/>
              <w:right w:val="single" w:color="auto" w:sz="4" w:space="0"/>
            </w:tcBorders>
            <w:noWrap/>
            <w:vAlign w:val="center"/>
          </w:tcPr>
          <w:p w14:paraId="46F8BDA0">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与营业执照、资质证书、安全生产许可证一致</w:t>
            </w:r>
          </w:p>
        </w:tc>
      </w:tr>
      <w:tr w14:paraId="3C19BC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3" w:hRule="atLeast"/>
          <w:jc w:val="center"/>
        </w:trPr>
        <w:tc>
          <w:tcPr>
            <w:tcW w:w="867" w:type="dxa"/>
            <w:tcBorders>
              <w:top w:val="single" w:color="auto" w:sz="4" w:space="0"/>
              <w:left w:val="single" w:color="auto" w:sz="4" w:space="0"/>
              <w:bottom w:val="single" w:color="auto" w:sz="4" w:space="0"/>
              <w:right w:val="single" w:color="auto" w:sz="4" w:space="0"/>
            </w:tcBorders>
            <w:noWrap/>
            <w:vAlign w:val="center"/>
          </w:tcPr>
          <w:p w14:paraId="3B5A5A8B">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2</w:t>
            </w:r>
          </w:p>
        </w:tc>
        <w:tc>
          <w:tcPr>
            <w:tcW w:w="2892" w:type="dxa"/>
            <w:tcBorders>
              <w:top w:val="single" w:color="auto" w:sz="4" w:space="0"/>
              <w:left w:val="single" w:color="auto" w:sz="4" w:space="0"/>
              <w:bottom w:val="single" w:color="auto" w:sz="4" w:space="0"/>
              <w:right w:val="single" w:color="auto" w:sz="4" w:space="0"/>
            </w:tcBorders>
            <w:noWrap/>
            <w:vAlign w:val="center"/>
          </w:tcPr>
          <w:p w14:paraId="44F8CEDA">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资格审查文件签字盖章</w:t>
            </w:r>
          </w:p>
        </w:tc>
        <w:tc>
          <w:tcPr>
            <w:tcW w:w="5640" w:type="dxa"/>
            <w:tcBorders>
              <w:top w:val="single" w:color="auto" w:sz="4" w:space="0"/>
              <w:left w:val="single" w:color="auto" w:sz="4" w:space="0"/>
              <w:bottom w:val="single" w:color="auto" w:sz="4" w:space="0"/>
              <w:right w:val="single" w:color="auto" w:sz="4" w:space="0"/>
            </w:tcBorders>
            <w:noWrap/>
            <w:vAlign w:val="center"/>
          </w:tcPr>
          <w:p w14:paraId="4689F7DC">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有法定代表人或其委托代理人签字或加盖单位章</w:t>
            </w:r>
          </w:p>
        </w:tc>
      </w:tr>
      <w:tr w14:paraId="6B2B94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3" w:hRule="atLeast"/>
          <w:jc w:val="center"/>
        </w:trPr>
        <w:tc>
          <w:tcPr>
            <w:tcW w:w="867" w:type="dxa"/>
            <w:tcBorders>
              <w:top w:val="single" w:color="auto" w:sz="4" w:space="0"/>
              <w:left w:val="single" w:color="auto" w:sz="4" w:space="0"/>
              <w:bottom w:val="single" w:color="auto" w:sz="4" w:space="0"/>
              <w:right w:val="single" w:color="auto" w:sz="4" w:space="0"/>
            </w:tcBorders>
            <w:noWrap/>
            <w:vAlign w:val="center"/>
          </w:tcPr>
          <w:p w14:paraId="191E02BF">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3</w:t>
            </w:r>
          </w:p>
        </w:tc>
        <w:tc>
          <w:tcPr>
            <w:tcW w:w="2892" w:type="dxa"/>
            <w:tcBorders>
              <w:top w:val="single" w:color="auto" w:sz="4" w:space="0"/>
              <w:left w:val="single" w:color="auto" w:sz="4" w:space="0"/>
              <w:bottom w:val="single" w:color="auto" w:sz="4" w:space="0"/>
              <w:right w:val="single" w:color="auto" w:sz="4" w:space="0"/>
            </w:tcBorders>
            <w:noWrap/>
            <w:vAlign w:val="center"/>
          </w:tcPr>
          <w:p w14:paraId="0E2E9C0B">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资格审查文件格式</w:t>
            </w:r>
          </w:p>
        </w:tc>
        <w:tc>
          <w:tcPr>
            <w:tcW w:w="5640" w:type="dxa"/>
            <w:tcBorders>
              <w:top w:val="single" w:color="auto" w:sz="4" w:space="0"/>
              <w:left w:val="single" w:color="auto" w:sz="4" w:space="0"/>
              <w:bottom w:val="single" w:color="auto" w:sz="4" w:space="0"/>
              <w:right w:val="single" w:color="auto" w:sz="4" w:space="0"/>
            </w:tcBorders>
            <w:noWrap/>
            <w:vAlign w:val="center"/>
          </w:tcPr>
          <w:p w14:paraId="2026C408">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符合招标文件要求并附有需提供材料原件的复印件</w:t>
            </w:r>
          </w:p>
        </w:tc>
      </w:tr>
    </w:tbl>
    <w:p w14:paraId="504AA2E9">
      <w:pPr>
        <w:autoSpaceDE w:val="0"/>
        <w:autoSpaceDN w:val="0"/>
        <w:adjustRightInd w:val="0"/>
        <w:snapToGrid w:val="0"/>
        <w:spacing w:line="360" w:lineRule="auto"/>
        <w:ind w:firstLine="482" w:firstLineChars="200"/>
        <w:rPr>
          <w:rFonts w:hint="eastAsia" w:ascii="宋体" w:hAnsi="宋体" w:cs="宋体"/>
          <w:color w:val="auto"/>
          <w:kern w:val="0"/>
          <w:sz w:val="24"/>
        </w:rPr>
      </w:pPr>
      <w:r>
        <w:rPr>
          <w:rFonts w:hint="eastAsia" w:ascii="宋体" w:hAnsi="宋体" w:cs="宋体"/>
          <w:b/>
          <w:bCs/>
          <w:color w:val="auto"/>
          <w:kern w:val="0"/>
          <w:sz w:val="24"/>
        </w:rPr>
        <w:t>（2）资格评审标准</w:t>
      </w:r>
    </w:p>
    <w:p w14:paraId="3D998658">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资格审查的必要合格条件</w:t>
      </w:r>
    </w:p>
    <w:p w14:paraId="60154630">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资格审查标准汇总表</w:t>
      </w:r>
    </w:p>
    <w:tbl>
      <w:tblPr>
        <w:tblStyle w:val="61"/>
        <w:tblW w:w="9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1800"/>
        <w:gridCol w:w="3912"/>
        <w:gridCol w:w="2770"/>
      </w:tblGrid>
      <w:tr w14:paraId="61B84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8" w:type="dxa"/>
            <w:shd w:val="clear" w:color="auto" w:fill="C7DAF1"/>
            <w:noWrap/>
            <w:vAlign w:val="center"/>
          </w:tcPr>
          <w:p w14:paraId="59275A68">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序号</w:t>
            </w:r>
          </w:p>
        </w:tc>
        <w:tc>
          <w:tcPr>
            <w:tcW w:w="1800" w:type="dxa"/>
            <w:shd w:val="clear" w:color="auto" w:fill="C7DAF1"/>
            <w:noWrap/>
            <w:vAlign w:val="center"/>
          </w:tcPr>
          <w:p w14:paraId="7F0572F7">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项目内容</w:t>
            </w:r>
          </w:p>
        </w:tc>
        <w:tc>
          <w:tcPr>
            <w:tcW w:w="3912" w:type="dxa"/>
            <w:shd w:val="clear" w:color="auto" w:fill="C7DAF1"/>
            <w:noWrap/>
            <w:vAlign w:val="center"/>
          </w:tcPr>
          <w:p w14:paraId="3798874D">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合格条件</w:t>
            </w:r>
          </w:p>
        </w:tc>
        <w:tc>
          <w:tcPr>
            <w:tcW w:w="2770" w:type="dxa"/>
            <w:shd w:val="clear" w:color="auto" w:fill="C7DAF1"/>
            <w:noWrap/>
            <w:vAlign w:val="center"/>
          </w:tcPr>
          <w:p w14:paraId="2C052645">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投标人需提供的材料</w:t>
            </w:r>
          </w:p>
        </w:tc>
      </w:tr>
      <w:tr w14:paraId="6DF18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noWrap/>
            <w:vAlign w:val="center"/>
          </w:tcPr>
          <w:p w14:paraId="22FC2567">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1</w:t>
            </w:r>
          </w:p>
        </w:tc>
        <w:tc>
          <w:tcPr>
            <w:tcW w:w="1800" w:type="dxa"/>
            <w:noWrap/>
            <w:vAlign w:val="center"/>
          </w:tcPr>
          <w:p w14:paraId="7BAB3F82">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法定代表人身份证明书</w:t>
            </w:r>
          </w:p>
        </w:tc>
        <w:tc>
          <w:tcPr>
            <w:tcW w:w="3912" w:type="dxa"/>
            <w:noWrap/>
            <w:vAlign w:val="center"/>
          </w:tcPr>
          <w:p w14:paraId="38F733FB">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必须加盖单位公章。</w:t>
            </w:r>
          </w:p>
        </w:tc>
        <w:tc>
          <w:tcPr>
            <w:tcW w:w="2770" w:type="dxa"/>
            <w:noWrap/>
            <w:vAlign w:val="center"/>
          </w:tcPr>
          <w:p w14:paraId="65679F24">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格式见第</w:t>
            </w:r>
            <w:r>
              <w:rPr>
                <w:rFonts w:hint="eastAsia" w:ascii="宋体" w:hAnsi="宋体" w:cs="宋体"/>
                <w:color w:val="auto"/>
                <w:kern w:val="0"/>
                <w:sz w:val="24"/>
                <w:lang w:val="en-US" w:eastAsia="zh-CN"/>
              </w:rPr>
              <w:t>七</w:t>
            </w:r>
            <w:r>
              <w:rPr>
                <w:rFonts w:hint="eastAsia" w:ascii="宋体" w:hAnsi="宋体" w:cs="宋体"/>
                <w:color w:val="auto"/>
                <w:kern w:val="0"/>
                <w:sz w:val="24"/>
              </w:rPr>
              <w:t>章</w:t>
            </w:r>
          </w:p>
        </w:tc>
      </w:tr>
      <w:tr w14:paraId="217F4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noWrap/>
            <w:vAlign w:val="center"/>
          </w:tcPr>
          <w:p w14:paraId="1019C5A2">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2</w:t>
            </w:r>
          </w:p>
        </w:tc>
        <w:tc>
          <w:tcPr>
            <w:tcW w:w="1800" w:type="dxa"/>
            <w:noWrap/>
            <w:vAlign w:val="center"/>
          </w:tcPr>
          <w:p w14:paraId="4A5D154B">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法人授权委托书（如有授权）</w:t>
            </w:r>
          </w:p>
        </w:tc>
        <w:tc>
          <w:tcPr>
            <w:tcW w:w="3912" w:type="dxa"/>
            <w:noWrap/>
            <w:vAlign w:val="center"/>
          </w:tcPr>
          <w:p w14:paraId="2DE5C67B">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①必须盖单位法定代表人章（或签字）及单位公章的原件；</w:t>
            </w:r>
          </w:p>
          <w:p w14:paraId="5E12E2C0">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②法人授权委托书必须有效。</w:t>
            </w:r>
          </w:p>
        </w:tc>
        <w:tc>
          <w:tcPr>
            <w:tcW w:w="2770" w:type="dxa"/>
            <w:noWrap/>
            <w:vAlign w:val="center"/>
          </w:tcPr>
          <w:p w14:paraId="5BC7E192">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格式见第</w:t>
            </w:r>
            <w:r>
              <w:rPr>
                <w:rFonts w:hint="eastAsia" w:ascii="宋体" w:hAnsi="宋体" w:cs="宋体"/>
                <w:color w:val="auto"/>
                <w:kern w:val="0"/>
                <w:sz w:val="24"/>
                <w:lang w:val="en-US" w:eastAsia="zh-CN"/>
              </w:rPr>
              <w:t>七</w:t>
            </w:r>
            <w:r>
              <w:rPr>
                <w:rFonts w:hint="eastAsia" w:ascii="宋体" w:hAnsi="宋体" w:cs="宋体"/>
                <w:color w:val="auto"/>
                <w:kern w:val="0"/>
                <w:sz w:val="24"/>
              </w:rPr>
              <w:t>章</w:t>
            </w:r>
          </w:p>
        </w:tc>
      </w:tr>
      <w:tr w14:paraId="68B99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noWrap/>
            <w:vAlign w:val="center"/>
          </w:tcPr>
          <w:p w14:paraId="45A66EAC">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3</w:t>
            </w:r>
          </w:p>
        </w:tc>
        <w:tc>
          <w:tcPr>
            <w:tcW w:w="1800" w:type="dxa"/>
            <w:noWrap/>
            <w:vAlign w:val="center"/>
          </w:tcPr>
          <w:p w14:paraId="715E16B9">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具有独立订立合同的能力；</w:t>
            </w:r>
          </w:p>
        </w:tc>
        <w:tc>
          <w:tcPr>
            <w:tcW w:w="3912" w:type="dxa"/>
            <w:noWrap/>
            <w:vAlign w:val="center"/>
          </w:tcPr>
          <w:p w14:paraId="01339893">
            <w:pPr>
              <w:adjustRightInd w:val="0"/>
              <w:snapToGrid w:val="0"/>
              <w:spacing w:line="360" w:lineRule="auto"/>
              <w:jc w:val="left"/>
              <w:rPr>
                <w:rFonts w:hint="eastAsia" w:ascii="宋体" w:hAnsi="宋体" w:cs="宋体"/>
                <w:color w:val="auto"/>
                <w:kern w:val="0"/>
                <w:sz w:val="24"/>
              </w:rPr>
            </w:pPr>
            <w:r>
              <w:rPr>
                <w:rFonts w:hint="eastAsia" w:ascii="宋体" w:hAnsi="宋体" w:cs="宋体"/>
                <w:bCs/>
                <w:color w:val="auto"/>
                <w:kern w:val="0"/>
                <w:sz w:val="24"/>
              </w:rPr>
              <w:t>证照核发部门颁发的企业营业执照</w:t>
            </w:r>
            <w:r>
              <w:rPr>
                <w:rFonts w:hint="eastAsia" w:ascii="宋体" w:hAnsi="宋体" w:cs="宋体"/>
                <w:color w:val="auto"/>
                <w:kern w:val="0"/>
                <w:sz w:val="24"/>
              </w:rPr>
              <w:t>。</w:t>
            </w:r>
          </w:p>
        </w:tc>
        <w:tc>
          <w:tcPr>
            <w:tcW w:w="2770" w:type="dxa"/>
            <w:noWrap/>
            <w:vAlign w:val="center"/>
          </w:tcPr>
          <w:p w14:paraId="10CC4701">
            <w:pPr>
              <w:autoSpaceDE w:val="0"/>
              <w:autoSpaceDN w:val="0"/>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有效的企业营业执照</w:t>
            </w:r>
          </w:p>
        </w:tc>
      </w:tr>
      <w:tr w14:paraId="7B7F6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noWrap/>
            <w:vAlign w:val="center"/>
          </w:tcPr>
          <w:p w14:paraId="50B723D7">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4</w:t>
            </w:r>
          </w:p>
        </w:tc>
        <w:tc>
          <w:tcPr>
            <w:tcW w:w="1800" w:type="dxa"/>
            <w:noWrap/>
            <w:vAlign w:val="center"/>
          </w:tcPr>
          <w:p w14:paraId="6CCA27EB">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企业资质类别等级</w:t>
            </w:r>
          </w:p>
        </w:tc>
        <w:tc>
          <w:tcPr>
            <w:tcW w:w="3912" w:type="dxa"/>
            <w:noWrap/>
            <w:vAlign w:val="center"/>
          </w:tcPr>
          <w:p w14:paraId="521FE232">
            <w:pPr>
              <w:adjustRightInd w:val="0"/>
              <w:snapToGrid w:val="0"/>
              <w:spacing w:line="360" w:lineRule="auto"/>
              <w:jc w:val="left"/>
              <w:rPr>
                <w:rFonts w:hint="eastAsia" w:ascii="宋体" w:hAnsi="宋体" w:eastAsia="宋体" w:cs="宋体"/>
                <w:color w:val="auto"/>
                <w:kern w:val="0"/>
                <w:sz w:val="24"/>
                <w:lang w:eastAsia="zh-CN"/>
              </w:rPr>
            </w:pPr>
            <w:r>
              <w:rPr>
                <w:rFonts w:hint="eastAsia" w:ascii="宋体" w:hAnsi="宋体" w:cs="宋体"/>
                <w:b/>
                <w:bCs/>
                <w:color w:val="auto"/>
                <w:kern w:val="0"/>
                <w:sz w:val="24"/>
                <w:u w:val="single"/>
              </w:rPr>
              <w:t>具备建筑工程施工总承包叁级及以上资质或建筑装修装饰工程专业承包贰级及以上资质（须在有效期内）</w:t>
            </w:r>
            <w:r>
              <w:rPr>
                <w:rFonts w:hint="eastAsia" w:ascii="宋体" w:hAnsi="宋体" w:cs="宋体"/>
                <w:b/>
                <w:bCs/>
                <w:color w:val="auto"/>
                <w:kern w:val="0"/>
                <w:sz w:val="24"/>
                <w:u w:val="single"/>
                <w:lang w:eastAsia="zh-CN"/>
              </w:rPr>
              <w:t>。</w:t>
            </w:r>
          </w:p>
        </w:tc>
        <w:tc>
          <w:tcPr>
            <w:tcW w:w="2770" w:type="dxa"/>
            <w:noWrap/>
            <w:vAlign w:val="center"/>
          </w:tcPr>
          <w:p w14:paraId="3A7B4974">
            <w:pPr>
              <w:autoSpaceDE w:val="0"/>
              <w:autoSpaceDN w:val="0"/>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有效的企业资质证书</w:t>
            </w:r>
          </w:p>
        </w:tc>
      </w:tr>
      <w:tr w14:paraId="4A041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noWrap/>
            <w:vAlign w:val="center"/>
          </w:tcPr>
          <w:p w14:paraId="3ECF2724">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5</w:t>
            </w:r>
          </w:p>
        </w:tc>
        <w:tc>
          <w:tcPr>
            <w:tcW w:w="1800" w:type="dxa"/>
            <w:noWrap/>
            <w:vAlign w:val="center"/>
          </w:tcPr>
          <w:p w14:paraId="4499FEC7">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企业安全生产许可证</w:t>
            </w:r>
          </w:p>
        </w:tc>
        <w:tc>
          <w:tcPr>
            <w:tcW w:w="3912" w:type="dxa"/>
            <w:noWrap/>
            <w:vAlign w:val="center"/>
          </w:tcPr>
          <w:p w14:paraId="01A85D05">
            <w:pPr>
              <w:autoSpaceDE w:val="0"/>
              <w:autoSpaceDN w:val="0"/>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企业具备安全产生条件，并取得</w:t>
            </w:r>
            <w:r>
              <w:rPr>
                <w:rFonts w:hint="eastAsia" w:ascii="宋体" w:hAnsi="宋体" w:cs="宋体"/>
                <w:b/>
                <w:bCs/>
                <w:color w:val="auto"/>
                <w:kern w:val="0"/>
                <w:sz w:val="24"/>
                <w:u w:val="single"/>
              </w:rPr>
              <w:t>安全生产许可证</w:t>
            </w:r>
          </w:p>
        </w:tc>
        <w:tc>
          <w:tcPr>
            <w:tcW w:w="2770" w:type="dxa"/>
            <w:noWrap/>
            <w:vAlign w:val="center"/>
          </w:tcPr>
          <w:p w14:paraId="25F151F6">
            <w:pPr>
              <w:autoSpaceDE w:val="0"/>
              <w:autoSpaceDN w:val="0"/>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有效的安全生产许可证</w:t>
            </w:r>
          </w:p>
        </w:tc>
      </w:tr>
      <w:tr w14:paraId="6DC11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noWrap/>
            <w:vAlign w:val="center"/>
          </w:tcPr>
          <w:p w14:paraId="288038BE">
            <w:pPr>
              <w:autoSpaceDE w:val="0"/>
              <w:autoSpaceDN w:val="0"/>
              <w:adjustRightInd w:val="0"/>
              <w:snapToGrid w:val="0"/>
              <w:spacing w:line="360" w:lineRule="auto"/>
              <w:jc w:val="center"/>
              <w:rPr>
                <w:rFonts w:hint="eastAsia" w:ascii="宋体" w:hAnsi="宋体" w:eastAsia="宋体" w:cs="宋体"/>
                <w:color w:val="auto"/>
                <w:kern w:val="0"/>
                <w:sz w:val="24"/>
                <w:lang w:val="en-US" w:eastAsia="zh-CN"/>
              </w:rPr>
            </w:pPr>
            <w:r>
              <w:rPr>
                <w:rFonts w:hint="eastAsia" w:ascii="宋体" w:hAnsi="宋体" w:cs="宋体"/>
                <w:color w:val="auto"/>
                <w:kern w:val="0"/>
                <w:sz w:val="24"/>
                <w:lang w:val="en-US" w:eastAsia="zh-CN"/>
              </w:rPr>
              <w:t>6</w:t>
            </w:r>
          </w:p>
        </w:tc>
        <w:tc>
          <w:tcPr>
            <w:tcW w:w="1800" w:type="dxa"/>
            <w:noWrap/>
            <w:vAlign w:val="center"/>
          </w:tcPr>
          <w:p w14:paraId="4EF17C9E">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不拖欠农民工工资的承诺书</w:t>
            </w:r>
          </w:p>
        </w:tc>
        <w:tc>
          <w:tcPr>
            <w:tcW w:w="3912" w:type="dxa"/>
            <w:noWrap/>
            <w:vAlign w:val="center"/>
          </w:tcPr>
          <w:p w14:paraId="6DD08D56">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必须加盖单位公章。</w:t>
            </w:r>
          </w:p>
        </w:tc>
        <w:tc>
          <w:tcPr>
            <w:tcW w:w="2770" w:type="dxa"/>
            <w:noWrap/>
            <w:vAlign w:val="center"/>
          </w:tcPr>
          <w:p w14:paraId="168715FF">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要求提供不拖欠农民工工资的承诺书（格式见第</w:t>
            </w:r>
            <w:r>
              <w:rPr>
                <w:rFonts w:hint="eastAsia" w:ascii="宋体" w:hAnsi="宋体" w:cs="宋体"/>
                <w:color w:val="auto"/>
                <w:kern w:val="0"/>
                <w:sz w:val="24"/>
                <w:lang w:val="en-US" w:eastAsia="zh-CN"/>
              </w:rPr>
              <w:t>七</w:t>
            </w:r>
            <w:r>
              <w:rPr>
                <w:rFonts w:hint="eastAsia" w:ascii="宋体" w:hAnsi="宋体" w:cs="宋体"/>
                <w:color w:val="auto"/>
                <w:kern w:val="0"/>
                <w:sz w:val="24"/>
              </w:rPr>
              <w:t>章）。</w:t>
            </w:r>
          </w:p>
        </w:tc>
      </w:tr>
      <w:tr w14:paraId="368C6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noWrap/>
            <w:vAlign w:val="center"/>
          </w:tcPr>
          <w:p w14:paraId="7957C1F5">
            <w:pPr>
              <w:autoSpaceDE w:val="0"/>
              <w:autoSpaceDN w:val="0"/>
              <w:adjustRightInd w:val="0"/>
              <w:snapToGrid w:val="0"/>
              <w:spacing w:line="360" w:lineRule="auto"/>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7</w:t>
            </w:r>
          </w:p>
        </w:tc>
        <w:tc>
          <w:tcPr>
            <w:tcW w:w="1800" w:type="dxa"/>
            <w:noWrap/>
            <w:vAlign w:val="center"/>
          </w:tcPr>
          <w:p w14:paraId="0ADDD87F">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诚信承诺书</w:t>
            </w:r>
          </w:p>
        </w:tc>
        <w:tc>
          <w:tcPr>
            <w:tcW w:w="3912" w:type="dxa"/>
            <w:noWrap/>
            <w:vAlign w:val="center"/>
          </w:tcPr>
          <w:p w14:paraId="31D50868">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必须加盖单位公章。</w:t>
            </w:r>
          </w:p>
        </w:tc>
        <w:tc>
          <w:tcPr>
            <w:tcW w:w="2770" w:type="dxa"/>
            <w:noWrap/>
            <w:vAlign w:val="center"/>
          </w:tcPr>
          <w:p w14:paraId="14AF3EDC">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要求提供诚信承诺书（格式见第</w:t>
            </w:r>
            <w:r>
              <w:rPr>
                <w:rFonts w:hint="eastAsia" w:ascii="宋体" w:hAnsi="宋体" w:cs="宋体"/>
                <w:color w:val="auto"/>
                <w:kern w:val="0"/>
                <w:sz w:val="24"/>
                <w:lang w:val="en-US" w:eastAsia="zh-CN"/>
              </w:rPr>
              <w:t>七</w:t>
            </w:r>
            <w:r>
              <w:rPr>
                <w:rFonts w:hint="eastAsia" w:ascii="宋体" w:hAnsi="宋体" w:cs="宋体"/>
                <w:color w:val="auto"/>
                <w:kern w:val="0"/>
                <w:sz w:val="24"/>
              </w:rPr>
              <w:t>章）。</w:t>
            </w:r>
          </w:p>
        </w:tc>
      </w:tr>
      <w:tr w14:paraId="7729D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noWrap/>
            <w:vAlign w:val="center"/>
          </w:tcPr>
          <w:p w14:paraId="58219DFE">
            <w:pPr>
              <w:autoSpaceDE w:val="0"/>
              <w:autoSpaceDN w:val="0"/>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备注</w:t>
            </w:r>
          </w:p>
        </w:tc>
        <w:tc>
          <w:tcPr>
            <w:tcW w:w="8482" w:type="dxa"/>
            <w:gridSpan w:val="3"/>
            <w:noWrap/>
            <w:vAlign w:val="center"/>
          </w:tcPr>
          <w:p w14:paraId="32732B46">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备注：</w:t>
            </w:r>
          </w:p>
          <w:p w14:paraId="3C26A002">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1、上述（1）—（</w:t>
            </w:r>
            <w:r>
              <w:rPr>
                <w:rFonts w:hint="eastAsia" w:ascii="宋体" w:hAnsi="宋体" w:cs="宋体"/>
                <w:color w:val="auto"/>
                <w:kern w:val="0"/>
                <w:sz w:val="24"/>
                <w:lang w:val="en-US" w:eastAsia="zh-CN"/>
              </w:rPr>
              <w:t>7</w:t>
            </w:r>
            <w:r>
              <w:rPr>
                <w:rFonts w:hint="eastAsia" w:ascii="宋体" w:hAnsi="宋体" w:cs="宋体"/>
                <w:color w:val="auto"/>
                <w:kern w:val="0"/>
                <w:sz w:val="24"/>
              </w:rPr>
              <w:t>）中任何一条不符合要求，则资格审查不通过。</w:t>
            </w:r>
          </w:p>
          <w:p w14:paraId="607946C5">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2、若在评审过程中，发现提供资格审查材料虚假，则资格审查不通过，同时投标保证金不予退还。</w:t>
            </w:r>
          </w:p>
          <w:p w14:paraId="2995A940">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3、如法人名称和法定代表人姓名发生变化，请提供相关证明。否则，资格审查不通过。</w:t>
            </w:r>
          </w:p>
        </w:tc>
      </w:tr>
    </w:tbl>
    <w:p w14:paraId="648FA63F">
      <w:pPr>
        <w:tabs>
          <w:tab w:val="left" w:pos="0"/>
          <w:tab w:val="left" w:pos="993"/>
          <w:tab w:val="left" w:pos="1134"/>
        </w:tabs>
        <w:adjustRightInd w:val="0"/>
        <w:snapToGrid w:val="0"/>
        <w:spacing w:beforeLines="50"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（3）本次资格审查采用合格制，各投标人只有满足资格审查必要合格条件，且必须满足招标文件中的工期和资料要求，方可参加商务标的评审。</w:t>
      </w:r>
    </w:p>
    <w:p w14:paraId="75BCA3DD">
      <w:pPr>
        <w:tabs>
          <w:tab w:val="left" w:pos="0"/>
          <w:tab w:val="left" w:pos="993"/>
          <w:tab w:val="left" w:pos="1134"/>
        </w:tabs>
        <w:adjustRightInd w:val="0"/>
        <w:snapToGrid w:val="0"/>
        <w:spacing w:line="360" w:lineRule="auto"/>
        <w:ind w:firstLine="482" w:firstLineChars="200"/>
        <w:jc w:val="left"/>
        <w:rPr>
          <w:rFonts w:hint="eastAsia" w:ascii="宋体" w:hAnsi="宋体" w:cs="宋体"/>
          <w:color w:val="auto"/>
          <w:kern w:val="0"/>
          <w:sz w:val="24"/>
        </w:rPr>
      </w:pPr>
      <w:r>
        <w:rPr>
          <w:rFonts w:hint="eastAsia" w:ascii="宋体" w:hAnsi="宋体" w:cs="宋体"/>
          <w:b/>
          <w:bCs/>
          <w:color w:val="auto"/>
          <w:kern w:val="0"/>
          <w:sz w:val="24"/>
        </w:rPr>
        <w:t>3、商务标评审</w:t>
      </w:r>
    </w:p>
    <w:p w14:paraId="106CC137">
      <w:pPr>
        <w:tabs>
          <w:tab w:val="left" w:pos="0"/>
          <w:tab w:val="left" w:pos="993"/>
          <w:tab w:val="left" w:pos="1134"/>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本工程采用经评审的</w:t>
      </w:r>
      <w:r>
        <w:rPr>
          <w:rFonts w:hint="eastAsia" w:ascii="宋体" w:hAnsi="宋体" w:cs="宋体"/>
          <w:b/>
          <w:bCs/>
          <w:color w:val="auto"/>
          <w:kern w:val="0"/>
          <w:sz w:val="24"/>
          <w:u w:val="single"/>
        </w:rPr>
        <w:t>最低投标价法</w:t>
      </w:r>
      <w:r>
        <w:rPr>
          <w:rFonts w:hint="eastAsia" w:ascii="宋体" w:hAnsi="宋体" w:cs="宋体"/>
          <w:color w:val="auto"/>
          <w:kern w:val="0"/>
          <w:sz w:val="24"/>
        </w:rPr>
        <w:t>评审。</w:t>
      </w:r>
    </w:p>
    <w:p w14:paraId="24A830F5">
      <w:pPr>
        <w:tabs>
          <w:tab w:val="left" w:pos="0"/>
          <w:tab w:val="left" w:pos="993"/>
          <w:tab w:val="left" w:pos="1134"/>
        </w:tabs>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（1）采用经评审的最低投标价法，能够满足招标文件实质性要求，并且经评审的有效投标总价最低的投标人为中标候选人。有效报价是指各投标报价低于招标人设定的招标控制价。</w:t>
      </w:r>
    </w:p>
    <w:p w14:paraId="34EEB7D8">
      <w:pPr>
        <w:tabs>
          <w:tab w:val="left" w:pos="0"/>
          <w:tab w:val="left" w:pos="993"/>
          <w:tab w:val="left" w:pos="1134"/>
        </w:tabs>
        <w:adjustRightInd w:val="0"/>
        <w:snapToGrid w:val="0"/>
        <w:spacing w:line="360" w:lineRule="auto"/>
        <w:ind w:firstLine="480" w:firstLineChars="200"/>
        <w:jc w:val="left"/>
        <w:rPr>
          <w:rFonts w:hint="eastAsia" w:ascii="宋体" w:hAnsi="宋体" w:cs="宋体"/>
          <w:b/>
          <w:color w:val="auto"/>
          <w:kern w:val="0"/>
          <w:sz w:val="24"/>
        </w:rPr>
      </w:pPr>
      <w:r>
        <w:rPr>
          <w:rFonts w:hint="eastAsia" w:ascii="宋体" w:hAnsi="宋体" w:cs="宋体"/>
          <w:color w:val="auto"/>
          <w:kern w:val="0"/>
          <w:sz w:val="24"/>
        </w:rPr>
        <w:t xml:space="preserve">（2）若出现两个或两个以上相同的合理最低总价时，则由评标委员会采用现场抽签方式确定其中一个为中标候选人。 </w:t>
      </w:r>
    </w:p>
    <w:p w14:paraId="2FCD6628">
      <w:pPr>
        <w:tabs>
          <w:tab w:val="left" w:pos="0"/>
          <w:tab w:val="left" w:pos="993"/>
          <w:tab w:val="left" w:pos="1134"/>
        </w:tabs>
        <w:adjustRightInd w:val="0"/>
        <w:snapToGrid w:val="0"/>
        <w:spacing w:line="360" w:lineRule="auto"/>
        <w:ind w:firstLine="482" w:firstLineChars="200"/>
        <w:jc w:val="left"/>
        <w:rPr>
          <w:rFonts w:hint="eastAsia" w:ascii="宋体" w:hAnsi="宋体" w:cs="宋体"/>
          <w:b/>
          <w:color w:val="auto"/>
          <w:kern w:val="0"/>
          <w:sz w:val="24"/>
        </w:rPr>
      </w:pPr>
      <w:r>
        <w:rPr>
          <w:rFonts w:hint="eastAsia" w:ascii="宋体" w:hAnsi="宋体" w:cs="宋体"/>
          <w:b/>
          <w:color w:val="auto"/>
          <w:kern w:val="0"/>
          <w:sz w:val="24"/>
        </w:rPr>
        <w:t>三、若排名第一的中标候选人放弃中标、因不可抗力不能履行合同、不按照招标文件要求提交履约保证金，或者被查实存在影响中标结果的违法行为等情形，不符合中标条件的，招标人取消排名第一的中标候选人资格后，招标人可以按照评标委员会提出的中标候选人名单排序依次确定其他中标候选人为中标人，也可以重新招标。</w:t>
      </w:r>
    </w:p>
    <w:p w14:paraId="3CDC9A4D">
      <w:pPr>
        <w:tabs>
          <w:tab w:val="left" w:pos="0"/>
          <w:tab w:val="left" w:pos="993"/>
          <w:tab w:val="left" w:pos="1134"/>
        </w:tabs>
        <w:adjustRightInd w:val="0"/>
        <w:snapToGrid w:val="0"/>
        <w:spacing w:line="360" w:lineRule="auto"/>
        <w:ind w:firstLine="482" w:firstLineChars="200"/>
        <w:jc w:val="left"/>
        <w:rPr>
          <w:rFonts w:hint="eastAsia" w:ascii="宋体" w:hAnsi="宋体" w:cs="宋体"/>
          <w:b/>
          <w:color w:val="auto"/>
          <w:kern w:val="0"/>
          <w:szCs w:val="23"/>
        </w:rPr>
      </w:pPr>
      <w:r>
        <w:rPr>
          <w:rFonts w:hint="eastAsia" w:ascii="宋体" w:hAnsi="宋体" w:cs="宋体"/>
          <w:b/>
          <w:color w:val="auto"/>
          <w:kern w:val="0"/>
          <w:sz w:val="24"/>
        </w:rPr>
        <w:t>四、评标过程中</w:t>
      </w:r>
      <w:r>
        <w:rPr>
          <w:rFonts w:hint="eastAsia" w:ascii="宋体" w:hAnsi="宋体" w:cs="宋体"/>
          <w:b/>
          <w:bCs/>
          <w:color w:val="auto"/>
          <w:kern w:val="0"/>
          <w:sz w:val="24"/>
        </w:rPr>
        <w:t>出现</w:t>
      </w:r>
      <w:r>
        <w:rPr>
          <w:rFonts w:hint="eastAsia" w:ascii="宋体" w:hAnsi="宋体" w:cs="宋体"/>
          <w:b/>
          <w:color w:val="auto"/>
          <w:kern w:val="0"/>
          <w:sz w:val="24"/>
        </w:rPr>
        <w:t>本评标办法未尽事宜，由评标委员会根据有关法律、法规讨论并作出最终解释。</w:t>
      </w:r>
    </w:p>
    <w:p w14:paraId="2B1E1A54">
      <w:pPr>
        <w:pStyle w:val="35"/>
        <w:adjustRightInd w:val="0"/>
        <w:spacing w:line="360" w:lineRule="auto"/>
        <w:rPr>
          <w:rFonts w:hint="eastAsia" w:ascii="宋体" w:hAnsi="宋体" w:cs="宋体"/>
          <w:color w:val="auto"/>
          <w:kern w:val="0"/>
        </w:rPr>
      </w:pPr>
    </w:p>
    <w:p w14:paraId="5300CF34">
      <w:pPr>
        <w:pStyle w:val="2"/>
        <w:adjustRightInd w:val="0"/>
        <w:snapToGrid w:val="0"/>
        <w:rPr>
          <w:rStyle w:val="80"/>
          <w:rFonts w:hint="eastAsia" w:ascii="宋体" w:hAnsi="宋体" w:cs="宋体"/>
          <w:b/>
          <w:bCs/>
          <w:color w:val="auto"/>
          <w:kern w:val="0"/>
        </w:rPr>
      </w:pPr>
      <w:bookmarkStart w:id="32" w:name="_Toc48207458"/>
      <w:r>
        <w:rPr>
          <w:rFonts w:hint="eastAsia" w:ascii="宋体" w:hAnsi="宋体" w:cs="宋体"/>
          <w:b w:val="0"/>
          <w:color w:val="auto"/>
          <w:kern w:val="0"/>
          <w:szCs w:val="32"/>
        </w:rPr>
        <w:br w:type="page"/>
      </w:r>
      <w:r>
        <w:rPr>
          <w:rStyle w:val="80"/>
          <w:rFonts w:hint="eastAsia" w:ascii="宋体" w:hAnsi="宋体" w:cs="宋体"/>
          <w:b/>
          <w:bCs/>
          <w:color w:val="auto"/>
          <w:kern w:val="0"/>
        </w:rPr>
        <w:t>第三章 建设工程施工合同</w:t>
      </w:r>
      <w:bookmarkEnd w:id="29"/>
      <w:bookmarkEnd w:id="30"/>
      <w:bookmarkEnd w:id="31"/>
      <w:bookmarkEnd w:id="32"/>
    </w:p>
    <w:p w14:paraId="18806286">
      <w:pPr>
        <w:pStyle w:val="35"/>
        <w:adjustRightInd w:val="0"/>
        <w:spacing w:line="360" w:lineRule="auto"/>
        <w:rPr>
          <w:rFonts w:hint="eastAsia" w:ascii="宋体" w:hAnsi="宋体" w:cs="宋体"/>
          <w:color w:val="auto"/>
          <w:kern w:val="0"/>
        </w:rPr>
      </w:pPr>
    </w:p>
    <w:p w14:paraId="694EA8CC">
      <w:pPr>
        <w:adjustRightInd w:val="0"/>
        <w:snapToGrid w:val="0"/>
        <w:spacing w:line="360" w:lineRule="auto"/>
        <w:jc w:val="center"/>
        <w:rPr>
          <w:rFonts w:hint="eastAsia" w:ascii="宋体" w:hAnsi="宋体" w:cs="宋体"/>
          <w:b/>
          <w:color w:val="auto"/>
          <w:kern w:val="0"/>
          <w:sz w:val="52"/>
          <w:szCs w:val="52"/>
        </w:rPr>
      </w:pPr>
    </w:p>
    <w:p w14:paraId="4B07980A">
      <w:pPr>
        <w:adjustRightInd w:val="0"/>
        <w:snapToGrid w:val="0"/>
        <w:spacing w:line="360" w:lineRule="auto"/>
        <w:jc w:val="center"/>
        <w:rPr>
          <w:rFonts w:hint="eastAsia" w:ascii="宋体" w:hAnsi="宋体" w:cs="宋体"/>
          <w:b/>
          <w:color w:val="auto"/>
          <w:kern w:val="0"/>
          <w:sz w:val="52"/>
          <w:szCs w:val="52"/>
        </w:rPr>
      </w:pPr>
    </w:p>
    <w:p w14:paraId="0A4D4DF6">
      <w:pPr>
        <w:adjustRightInd w:val="0"/>
        <w:snapToGrid w:val="0"/>
        <w:spacing w:line="360" w:lineRule="auto"/>
        <w:jc w:val="center"/>
        <w:rPr>
          <w:rFonts w:hint="eastAsia" w:ascii="宋体" w:hAnsi="宋体" w:cs="宋体"/>
          <w:b/>
          <w:color w:val="auto"/>
          <w:kern w:val="0"/>
          <w:sz w:val="52"/>
          <w:szCs w:val="52"/>
        </w:rPr>
      </w:pPr>
    </w:p>
    <w:p w14:paraId="2970FCF1">
      <w:pPr>
        <w:adjustRightInd w:val="0"/>
        <w:snapToGrid w:val="0"/>
        <w:spacing w:line="360" w:lineRule="auto"/>
        <w:ind w:firstLine="1446" w:firstLineChars="400"/>
        <w:jc w:val="center"/>
        <w:rPr>
          <w:rFonts w:hint="eastAsia" w:ascii="宋体" w:hAnsi="宋体" w:cs="宋体"/>
          <w:b/>
          <w:bCs/>
          <w:color w:val="auto"/>
          <w:kern w:val="0"/>
          <w:sz w:val="36"/>
          <w:szCs w:val="36"/>
        </w:rPr>
      </w:pPr>
    </w:p>
    <w:p w14:paraId="1146DA95">
      <w:pPr>
        <w:adjustRightInd w:val="0"/>
        <w:snapToGrid w:val="0"/>
        <w:spacing w:line="360" w:lineRule="auto"/>
        <w:ind w:firstLine="1446" w:firstLineChars="400"/>
        <w:jc w:val="center"/>
        <w:rPr>
          <w:rFonts w:hint="eastAsia" w:ascii="宋体" w:hAnsi="宋体" w:cs="宋体"/>
          <w:b/>
          <w:bCs/>
          <w:color w:val="auto"/>
          <w:kern w:val="0"/>
          <w:sz w:val="36"/>
          <w:szCs w:val="36"/>
        </w:rPr>
      </w:pPr>
    </w:p>
    <w:p w14:paraId="56C95725">
      <w:pPr>
        <w:adjustRightInd w:val="0"/>
        <w:snapToGrid w:val="0"/>
        <w:spacing w:line="360" w:lineRule="auto"/>
        <w:jc w:val="center"/>
        <w:rPr>
          <w:rFonts w:hint="eastAsia" w:ascii="宋体" w:hAnsi="宋体" w:cs="宋体"/>
          <w:b/>
          <w:bCs/>
          <w:color w:val="auto"/>
          <w:kern w:val="0"/>
          <w:sz w:val="36"/>
          <w:szCs w:val="36"/>
        </w:rPr>
      </w:pPr>
      <w:r>
        <w:rPr>
          <w:rFonts w:hint="eastAsia" w:ascii="宋体" w:hAnsi="宋体" w:cs="宋体"/>
          <w:b/>
          <w:bCs/>
          <w:color w:val="auto"/>
          <w:kern w:val="0"/>
          <w:sz w:val="36"/>
          <w:szCs w:val="36"/>
        </w:rPr>
        <w:t>装修改造工程施工合同</w:t>
      </w:r>
    </w:p>
    <w:p w14:paraId="2051B3C2">
      <w:pPr>
        <w:adjustRightInd w:val="0"/>
        <w:snapToGrid w:val="0"/>
        <w:spacing w:line="360" w:lineRule="auto"/>
        <w:jc w:val="center"/>
        <w:rPr>
          <w:rFonts w:hint="eastAsia" w:ascii="宋体" w:hAnsi="宋体" w:cs="宋体"/>
          <w:b/>
          <w:bCs/>
          <w:color w:val="auto"/>
          <w:kern w:val="0"/>
          <w:sz w:val="36"/>
          <w:szCs w:val="36"/>
        </w:rPr>
      </w:pPr>
    </w:p>
    <w:p w14:paraId="5AD614D4">
      <w:pPr>
        <w:pStyle w:val="55"/>
        <w:widowControl w:val="0"/>
        <w:shd w:val="clear" w:color="auto" w:fill="FFFFFF"/>
        <w:adjustRightInd w:val="0"/>
        <w:snapToGrid w:val="0"/>
        <w:spacing w:before="0" w:beforeAutospacing="0" w:after="0" w:afterAutospacing="0" w:line="360" w:lineRule="auto"/>
        <w:jc w:val="center"/>
        <w:textAlignment w:val="baseline"/>
        <w:rPr>
          <w:rFonts w:hint="eastAsia" w:cs="宋体"/>
          <w:b/>
          <w:bCs/>
          <w:color w:val="auto"/>
          <w:sz w:val="32"/>
          <w:szCs w:val="32"/>
        </w:rPr>
      </w:pPr>
      <w:r>
        <w:rPr>
          <w:rFonts w:hint="eastAsia" w:cs="宋体"/>
          <w:b/>
          <w:bCs/>
          <w:color w:val="auto"/>
          <w:sz w:val="32"/>
          <w:szCs w:val="32"/>
        </w:rPr>
        <w:t>（合同编号：            ）</w:t>
      </w:r>
    </w:p>
    <w:p w14:paraId="64941AFE">
      <w:pPr>
        <w:pStyle w:val="55"/>
        <w:widowControl w:val="0"/>
        <w:shd w:val="clear" w:color="auto" w:fill="FFFFFF"/>
        <w:adjustRightInd w:val="0"/>
        <w:snapToGrid w:val="0"/>
        <w:spacing w:before="0" w:beforeAutospacing="0" w:after="0" w:afterAutospacing="0" w:line="360" w:lineRule="auto"/>
        <w:textAlignment w:val="baseline"/>
        <w:rPr>
          <w:rFonts w:hint="eastAsia" w:eastAsia="宋体" w:cs="宋体"/>
          <w:color w:val="auto"/>
          <w:u w:val="single"/>
          <w:shd w:val="clear" w:color="auto" w:fill="FFFFFF"/>
          <w:lang w:eastAsia="zh-CN"/>
        </w:rPr>
      </w:pPr>
      <w:r>
        <w:rPr>
          <w:rFonts w:hint="eastAsia" w:cs="宋体"/>
          <w:b/>
          <w:bCs/>
          <w:color w:val="auto"/>
          <w:sz w:val="32"/>
          <w:szCs w:val="32"/>
        </w:rPr>
        <w:br w:type="page"/>
      </w:r>
      <w:bookmarkStart w:id="33" w:name="_Toc522571276"/>
      <w:r>
        <w:rPr>
          <w:rFonts w:hint="eastAsia" w:cs="宋体"/>
          <w:color w:val="auto"/>
          <w:shd w:val="clear" w:color="auto" w:fill="FFFFFF"/>
        </w:rPr>
        <w:t>发包方（甲方）：</w:t>
      </w:r>
      <w:r>
        <w:rPr>
          <w:rFonts w:hint="eastAsia" w:cs="宋体"/>
          <w:color w:val="auto"/>
          <w:u w:val="single"/>
          <w:shd w:val="clear" w:color="auto" w:fill="FFFFFF"/>
          <w:lang w:eastAsia="zh-CN"/>
        </w:rPr>
        <w:t>江苏大生集团有限公司</w:t>
      </w:r>
    </w:p>
    <w:p w14:paraId="64788063">
      <w:pPr>
        <w:pStyle w:val="55"/>
        <w:widowControl w:val="0"/>
        <w:shd w:val="clear" w:color="auto" w:fill="FFFFFF"/>
        <w:adjustRightInd w:val="0"/>
        <w:snapToGrid w:val="0"/>
        <w:spacing w:before="0" w:beforeAutospacing="0" w:after="0" w:afterAutospacing="0" w:line="360" w:lineRule="auto"/>
        <w:textAlignment w:val="baseline"/>
        <w:rPr>
          <w:rFonts w:hint="eastAsia" w:cs="宋体"/>
          <w:color w:val="auto"/>
          <w:u w:val="single"/>
          <w:shd w:val="clear" w:color="auto" w:fill="FFFFFF"/>
        </w:rPr>
      </w:pPr>
      <w:r>
        <w:rPr>
          <w:rFonts w:hint="eastAsia" w:cs="宋体"/>
          <w:color w:val="auto"/>
          <w:shd w:val="clear" w:color="auto" w:fill="FFFFFF"/>
        </w:rPr>
        <w:t>承包方（乙方）：</w:t>
      </w:r>
      <w:r>
        <w:rPr>
          <w:rFonts w:hint="eastAsia" w:cs="宋体"/>
          <w:color w:val="auto"/>
          <w:u w:val="single"/>
          <w:shd w:val="clear" w:color="auto" w:fill="FFFFFF"/>
        </w:rPr>
        <w:t xml:space="preserve">                   </w:t>
      </w:r>
    </w:p>
    <w:p w14:paraId="67AE9FE6">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rPr>
      </w:pPr>
      <w:r>
        <w:rPr>
          <w:rFonts w:hint="eastAsia" w:cs="宋体"/>
          <w:color w:val="auto"/>
          <w:shd w:val="clear" w:color="auto" w:fill="FFFFFF"/>
        </w:rPr>
        <w:t>兹有乙方现承包甲方发包的工程，根据有关法律、法规的规定，结合本工程的具体情况，甲、乙双方在平等、自愿的基础上协商一致，达成如下条款，并共同遵守执行。</w:t>
      </w:r>
    </w:p>
    <w:p w14:paraId="43BD3F2B">
      <w:pPr>
        <w:pStyle w:val="55"/>
        <w:widowControl w:val="0"/>
        <w:shd w:val="clear" w:color="auto" w:fill="FFFFFF"/>
        <w:adjustRightInd w:val="0"/>
        <w:snapToGrid w:val="0"/>
        <w:spacing w:before="0" w:beforeAutospacing="0" w:after="0" w:afterAutospacing="0" w:line="360" w:lineRule="auto"/>
        <w:ind w:firstLine="482" w:firstLineChars="200"/>
        <w:textAlignment w:val="baseline"/>
        <w:rPr>
          <w:rFonts w:hint="eastAsia" w:cs="宋体"/>
          <w:b/>
          <w:bCs/>
          <w:color w:val="auto"/>
        </w:rPr>
      </w:pPr>
      <w:r>
        <w:rPr>
          <w:rFonts w:hint="eastAsia" w:cs="宋体"/>
          <w:b/>
          <w:bCs/>
          <w:color w:val="auto"/>
          <w:shd w:val="clear" w:color="auto" w:fill="FFFFFF"/>
        </w:rPr>
        <w:t>第一、工程概况：</w:t>
      </w:r>
    </w:p>
    <w:p w14:paraId="24D9E133">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eastAsia="宋体" w:cs="宋体"/>
          <w:color w:val="auto"/>
          <w:shd w:val="clear" w:color="auto" w:fill="FFFFFF"/>
          <w:lang w:eastAsia="zh-CN"/>
        </w:rPr>
      </w:pPr>
      <w:r>
        <w:rPr>
          <w:rFonts w:hint="eastAsia" w:cs="宋体"/>
          <w:color w:val="auto"/>
          <w:shd w:val="clear" w:color="auto" w:fill="FFFFFF"/>
        </w:rPr>
        <w:t>1、工程名称：</w:t>
      </w:r>
      <w:r>
        <w:rPr>
          <w:rFonts w:hint="eastAsia" w:cs="宋体"/>
          <w:color w:val="auto"/>
          <w:shd w:val="clear" w:color="auto" w:fill="FFFFFF"/>
          <w:lang w:eastAsia="zh-CN"/>
        </w:rPr>
        <w:t>碳中和智慧纺纱工厂传达室装饰工程</w:t>
      </w:r>
    </w:p>
    <w:p w14:paraId="588CDE20">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rPr>
      </w:pPr>
      <w:r>
        <w:rPr>
          <w:rFonts w:hint="eastAsia" w:cs="宋体"/>
          <w:color w:val="auto"/>
          <w:shd w:val="clear" w:color="auto" w:fill="FFFFFF"/>
        </w:rPr>
        <w:t>2、工程地点：江苏省南通市崇川区大生1号</w:t>
      </w:r>
    </w:p>
    <w:p w14:paraId="15F8EA12">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shd w:val="clear" w:color="auto" w:fill="FFFFFF"/>
        </w:rPr>
      </w:pPr>
      <w:r>
        <w:rPr>
          <w:rFonts w:hint="eastAsia" w:cs="宋体"/>
          <w:color w:val="auto"/>
          <w:shd w:val="clear" w:color="auto" w:fill="FFFFFF"/>
        </w:rPr>
        <w:t>3、承包内容：</w:t>
      </w:r>
      <w:r>
        <w:rPr>
          <w:rFonts w:hint="eastAsia" w:ascii="宋体" w:hAnsi="宋体" w:cs="宋体"/>
          <w:color w:val="auto"/>
          <w:kern w:val="0"/>
          <w:sz w:val="24"/>
        </w:rPr>
        <w:t>施工内容包含但不限于拆除地砖楼地面、内墙面涂料、屋面防水保温至找坡层、门窗、隔断等所有满足改造所需的所有拆除内容</w:t>
      </w:r>
      <w:r>
        <w:rPr>
          <w:rFonts w:hint="eastAsia" w:ascii="宋体" w:hAnsi="宋体" w:cs="宋体"/>
          <w:color w:val="auto"/>
          <w:kern w:val="0"/>
          <w:sz w:val="24"/>
          <w:lang w:eastAsia="zh-CN"/>
        </w:rPr>
        <w:t>、</w:t>
      </w:r>
      <w:r>
        <w:rPr>
          <w:rFonts w:hint="eastAsia" w:ascii="宋体" w:hAnsi="宋体" w:cs="宋体"/>
          <w:color w:val="auto"/>
          <w:kern w:val="0"/>
          <w:sz w:val="24"/>
        </w:rPr>
        <w:t>垃圾清理外运</w:t>
      </w:r>
      <w:r>
        <w:rPr>
          <w:rFonts w:hint="eastAsia" w:ascii="宋体" w:hAnsi="宋体" w:cs="宋体"/>
          <w:color w:val="auto"/>
          <w:kern w:val="0"/>
          <w:sz w:val="24"/>
          <w:lang w:eastAsia="zh-CN"/>
        </w:rPr>
        <w:t>、砌块墙、铝合金门联窗、铝合金窗、屋面卷材防水、屋面刚性层、保温隔热屋面、石材楼地面、块料楼地面、金属踢脚线、墙面一般抹灰</w:t>
      </w:r>
      <w:r>
        <w:rPr>
          <w:rFonts w:hint="eastAsia" w:ascii="宋体" w:hAnsi="宋体" w:cs="宋体"/>
          <w:color w:val="auto"/>
          <w:kern w:val="0"/>
          <w:sz w:val="24"/>
        </w:rPr>
        <w:t>等</w:t>
      </w:r>
      <w:r>
        <w:rPr>
          <w:rFonts w:hint="eastAsia" w:ascii="宋体" w:hAnsi="宋体" w:cs="宋体"/>
          <w:color w:val="auto"/>
          <w:kern w:val="0"/>
          <w:sz w:val="24"/>
          <w:lang w:val="en-US" w:eastAsia="zh-CN"/>
        </w:rPr>
        <w:t>新建工程，以及配电箱、照明开关、插座、电视、电话插座、信息插座、普通灯具等安装工程</w:t>
      </w:r>
      <w:r>
        <w:rPr>
          <w:rFonts w:hint="eastAsia" w:ascii="宋体" w:hAnsi="宋体" w:cs="宋体"/>
          <w:color w:val="auto"/>
          <w:kern w:val="0"/>
          <w:sz w:val="24"/>
        </w:rPr>
        <w:t>。具体详见工程量清单及图纸。</w:t>
      </w:r>
    </w:p>
    <w:p w14:paraId="33B91342">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rPr>
      </w:pPr>
      <w:r>
        <w:rPr>
          <w:rFonts w:hint="eastAsia" w:cs="宋体"/>
          <w:color w:val="auto"/>
          <w:shd w:val="clear" w:color="auto" w:fill="FFFFFF"/>
        </w:rPr>
        <w:t>4、质量要求：合格</w:t>
      </w:r>
    </w:p>
    <w:p w14:paraId="6AF01657">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rPr>
      </w:pPr>
      <w:r>
        <w:rPr>
          <w:rFonts w:hint="eastAsia" w:cs="宋体"/>
          <w:color w:val="auto"/>
          <w:shd w:val="clear" w:color="auto" w:fill="FFFFFF"/>
        </w:rPr>
        <w:t>5、工期要求：总工期30日历天，具体开工日期以发包方书面开工通知为准。如部分工程因发包方原因暂停施工，相应工期顺延。</w:t>
      </w:r>
    </w:p>
    <w:p w14:paraId="69A8F9E8">
      <w:pPr>
        <w:pStyle w:val="55"/>
        <w:widowControl w:val="0"/>
        <w:shd w:val="clear" w:color="auto" w:fill="FFFFFF"/>
        <w:adjustRightInd w:val="0"/>
        <w:snapToGrid w:val="0"/>
        <w:spacing w:before="0" w:beforeAutospacing="0" w:after="0" w:afterAutospacing="0" w:line="360" w:lineRule="auto"/>
        <w:ind w:firstLine="482" w:firstLineChars="200"/>
        <w:textAlignment w:val="baseline"/>
        <w:rPr>
          <w:rFonts w:hint="eastAsia" w:cs="宋体"/>
          <w:b/>
          <w:bCs/>
          <w:color w:val="auto"/>
          <w:shd w:val="clear" w:color="auto" w:fill="FFFFFF"/>
        </w:rPr>
      </w:pPr>
      <w:r>
        <w:rPr>
          <w:rFonts w:hint="eastAsia" w:cs="宋体"/>
          <w:b/>
          <w:bCs/>
          <w:color w:val="auto"/>
          <w:shd w:val="clear" w:color="auto" w:fill="FFFFFF"/>
        </w:rPr>
        <w:t>第二、甲方责任：</w:t>
      </w:r>
    </w:p>
    <w:p w14:paraId="4A0521A7">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rPr>
      </w:pPr>
      <w:r>
        <w:rPr>
          <w:rFonts w:hint="eastAsia" w:cs="宋体"/>
          <w:color w:val="auto"/>
          <w:shd w:val="clear" w:color="auto" w:fill="FFFFFF"/>
        </w:rPr>
        <w:t>1、甲方指派一名经办人负责履行本</w:t>
      </w:r>
      <w:r>
        <w:rPr>
          <w:color w:val="auto"/>
        </w:rPr>
        <w:fldChar w:fldCharType="begin"/>
      </w:r>
      <w:r>
        <w:rPr>
          <w:color w:val="auto"/>
        </w:rPr>
        <w:instrText xml:space="preserve"> HYPERLINK "http://www.findlaw.cn/118200/" \t "http://china.findlaw.cn/fangdichan/jianzhugongcheng/wsfb/htfb/_blank" </w:instrText>
      </w:r>
      <w:r>
        <w:rPr>
          <w:color w:val="auto"/>
        </w:rPr>
        <w:fldChar w:fldCharType="separate"/>
      </w:r>
      <w:r>
        <w:rPr>
          <w:rStyle w:val="73"/>
          <w:rFonts w:cs="宋体"/>
          <w:color w:val="auto"/>
          <w:sz w:val="24"/>
          <w:szCs w:val="24"/>
          <w:shd w:val="clear" w:color="auto" w:fill="FFFFFF"/>
        </w:rPr>
        <w:t>合同</w:t>
      </w:r>
      <w:r>
        <w:rPr>
          <w:rStyle w:val="73"/>
          <w:rFonts w:cs="宋体"/>
          <w:color w:val="auto"/>
          <w:sz w:val="24"/>
          <w:szCs w:val="24"/>
          <w:shd w:val="clear" w:color="auto" w:fill="FFFFFF"/>
        </w:rPr>
        <w:fldChar w:fldCharType="end"/>
      </w:r>
      <w:r>
        <w:rPr>
          <w:rFonts w:hint="eastAsia" w:cs="宋体"/>
          <w:color w:val="auto"/>
          <w:shd w:val="clear" w:color="auto" w:fill="FFFFFF"/>
        </w:rPr>
        <w:t>的相关事宜，全面、全权负责现场的管理工作，对乙方的工程质量、进度、用料、安全文明施工进行监督、检查和验收。</w:t>
      </w:r>
    </w:p>
    <w:p w14:paraId="14E1F6E6">
      <w:pPr>
        <w:adjustRightInd w:val="0"/>
        <w:snapToGrid w:val="0"/>
        <w:spacing w:line="360" w:lineRule="auto"/>
        <w:ind w:firstLine="480" w:firstLineChars="200"/>
        <w:jc w:val="left"/>
        <w:rPr>
          <w:rFonts w:hint="eastAsia" w:ascii="宋体" w:hAnsi="宋体" w:cs="宋体"/>
          <w:color w:val="auto"/>
          <w:kern w:val="0"/>
          <w:sz w:val="24"/>
          <w:shd w:val="clear" w:color="auto" w:fill="FFFFFF"/>
        </w:rPr>
      </w:pPr>
      <w:r>
        <w:rPr>
          <w:rFonts w:hint="eastAsia" w:ascii="宋体" w:hAnsi="宋体" w:cs="宋体"/>
          <w:color w:val="auto"/>
          <w:kern w:val="0"/>
          <w:sz w:val="24"/>
          <w:shd w:val="clear" w:color="auto" w:fill="FFFFFF"/>
        </w:rPr>
        <w:t>2、甲方做好准备工作，提前3天通知乙方进场，工程完工后退场。</w:t>
      </w:r>
    </w:p>
    <w:p w14:paraId="5AB2887E">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shd w:val="clear" w:color="auto" w:fill="FFFFFF"/>
        </w:rPr>
        <w:t>3、对乙方进行操作规程、质量标准、进度要求、安全及文明施工等内容进行交底</w:t>
      </w:r>
      <w:r>
        <w:rPr>
          <w:rFonts w:hint="eastAsia" w:ascii="宋体" w:hAnsi="宋体" w:cs="宋体"/>
          <w:color w:val="auto"/>
          <w:kern w:val="0"/>
          <w:sz w:val="24"/>
        </w:rPr>
        <w:t>。</w:t>
      </w:r>
    </w:p>
    <w:p w14:paraId="6FEE93A1">
      <w:pPr>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shd w:val="clear" w:color="auto" w:fill="FFFFFF"/>
        </w:rPr>
        <w:t>第三、乙方责任：</w:t>
      </w:r>
    </w:p>
    <w:p w14:paraId="3A5B67D6">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rPr>
      </w:pPr>
      <w:r>
        <w:rPr>
          <w:rFonts w:hint="eastAsia" w:cs="宋体"/>
          <w:color w:val="auto"/>
          <w:shd w:val="clear" w:color="auto" w:fill="FFFFFF"/>
        </w:rPr>
        <w:t>1、乙方项目经理为驻工地代表，常驻现场，负责履行合同范围内的应尽职责，按照甲方要求组织施工，保质、保量、按期完成施工任务，服从甲方工地代表的监督和管理。</w:t>
      </w:r>
    </w:p>
    <w:p w14:paraId="622EC8AE">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rPr>
      </w:pPr>
      <w:r>
        <w:rPr>
          <w:rFonts w:hint="eastAsia" w:cs="宋体"/>
          <w:color w:val="auto"/>
          <w:shd w:val="clear" w:color="auto" w:fill="FFFFFF"/>
        </w:rPr>
        <w:t>2、做好承包范围内各相关工种间的交叉配合工作，竣工验收交前的成品保护工作由乙方负责。</w:t>
      </w:r>
    </w:p>
    <w:p w14:paraId="7B57A1EE">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rPr>
      </w:pPr>
      <w:r>
        <w:rPr>
          <w:rFonts w:hint="eastAsia" w:cs="宋体"/>
          <w:color w:val="auto"/>
          <w:shd w:val="clear" w:color="auto" w:fill="FFFFFF"/>
        </w:rPr>
        <w:t>3、未经甲方同意，不得擅自拆改原建筑结构或设备管线。</w:t>
      </w:r>
    </w:p>
    <w:p w14:paraId="5B00E113">
      <w:pPr>
        <w:pStyle w:val="55"/>
        <w:widowControl w:val="0"/>
        <w:shd w:val="clear" w:color="auto" w:fill="FFFFFF"/>
        <w:adjustRightInd w:val="0"/>
        <w:snapToGrid w:val="0"/>
        <w:spacing w:before="0" w:beforeAutospacing="0" w:after="0" w:afterAutospacing="0" w:line="360" w:lineRule="auto"/>
        <w:ind w:firstLine="482" w:firstLineChars="200"/>
        <w:textAlignment w:val="baseline"/>
        <w:rPr>
          <w:rFonts w:hint="eastAsia" w:cs="宋体"/>
          <w:b/>
          <w:bCs/>
          <w:color w:val="auto"/>
        </w:rPr>
      </w:pPr>
      <w:r>
        <w:rPr>
          <w:rFonts w:hint="eastAsia" w:cs="宋体"/>
          <w:b/>
          <w:bCs/>
          <w:color w:val="auto"/>
          <w:shd w:val="clear" w:color="auto" w:fill="FFFFFF"/>
        </w:rPr>
        <w:t>第四、关于质量的约定：</w:t>
      </w:r>
    </w:p>
    <w:p w14:paraId="092A41E8">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rPr>
      </w:pPr>
      <w:r>
        <w:rPr>
          <w:rFonts w:hint="eastAsia" w:cs="宋体"/>
          <w:color w:val="auto"/>
          <w:shd w:val="clear" w:color="auto" w:fill="FFFFFF"/>
        </w:rPr>
        <w:t>1、乙方须严格按照甲方要求和施工图纸、作法说明及设计变更等进行施工，工程质量达到施工合同要求，相关质量验收规范作为本工程的质量评定验收标准。</w:t>
      </w:r>
    </w:p>
    <w:p w14:paraId="4D443936">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rPr>
      </w:pPr>
      <w:r>
        <w:rPr>
          <w:rFonts w:hint="eastAsia" w:cs="宋体"/>
          <w:color w:val="auto"/>
          <w:shd w:val="clear" w:color="auto" w:fill="FFFFFF"/>
        </w:rPr>
        <w:t>2、如因乙方责任原因造成质量不合格或不能通过验收，其返工费用由乙方承担，工期不顺延。</w:t>
      </w:r>
    </w:p>
    <w:p w14:paraId="654C75B5">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rPr>
      </w:pPr>
      <w:r>
        <w:rPr>
          <w:rFonts w:hint="eastAsia" w:cs="宋体"/>
          <w:color w:val="auto"/>
          <w:shd w:val="clear" w:color="auto" w:fill="FFFFFF"/>
        </w:rPr>
        <w:t>3、</w:t>
      </w:r>
      <w:r>
        <w:rPr>
          <w:rFonts w:hint="eastAsia" w:cs="宋体"/>
          <w:color w:val="auto"/>
          <w:u w:val="single"/>
          <w:shd w:val="clear" w:color="auto" w:fill="FFFFFF"/>
        </w:rPr>
        <w:t>本工程质保期为两年，质量保修期自竣工验收之日起计。</w:t>
      </w:r>
      <w:r>
        <w:rPr>
          <w:rFonts w:hint="eastAsia" w:cs="宋体"/>
          <w:color w:val="auto"/>
          <w:shd w:val="clear" w:color="auto" w:fill="FFFFFF"/>
        </w:rPr>
        <w:t>保修期内如发生质量问题，乙方须在甲方要求时间内无偿履行保修责任。</w:t>
      </w:r>
    </w:p>
    <w:p w14:paraId="2962857E">
      <w:pPr>
        <w:pStyle w:val="55"/>
        <w:widowControl w:val="0"/>
        <w:shd w:val="clear" w:color="auto" w:fill="FFFFFF"/>
        <w:adjustRightInd w:val="0"/>
        <w:snapToGrid w:val="0"/>
        <w:spacing w:before="0" w:beforeAutospacing="0" w:after="0" w:afterAutospacing="0" w:line="360" w:lineRule="auto"/>
        <w:ind w:firstLine="482" w:firstLineChars="200"/>
        <w:textAlignment w:val="baseline"/>
        <w:rPr>
          <w:rFonts w:hint="eastAsia" w:cs="宋体"/>
          <w:color w:val="auto"/>
        </w:rPr>
      </w:pPr>
      <w:r>
        <w:rPr>
          <w:rFonts w:hint="eastAsia" w:cs="宋体"/>
          <w:b/>
          <w:bCs/>
          <w:color w:val="auto"/>
          <w:shd w:val="clear" w:color="auto" w:fill="FFFFFF"/>
        </w:rPr>
        <w:t>第五、关于工期的约定：</w:t>
      </w:r>
    </w:p>
    <w:p w14:paraId="45F453A9">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rPr>
      </w:pPr>
      <w:r>
        <w:rPr>
          <w:rFonts w:hint="eastAsia" w:cs="宋体"/>
          <w:color w:val="auto"/>
          <w:shd w:val="clear" w:color="auto" w:fill="FFFFFF"/>
        </w:rPr>
        <w:t>1、如因乙方责任造成中途无故停工、窝工而影响工期，工期不顺延。</w:t>
      </w:r>
    </w:p>
    <w:p w14:paraId="33E5474A">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rPr>
      </w:pPr>
      <w:r>
        <w:rPr>
          <w:rFonts w:hint="eastAsia" w:cs="宋体"/>
          <w:color w:val="auto"/>
          <w:shd w:val="clear" w:color="auto" w:fill="FFFFFF"/>
        </w:rPr>
        <w:t>2、因</w:t>
      </w:r>
      <w:r>
        <w:rPr>
          <w:color w:val="auto"/>
        </w:rPr>
        <w:fldChar w:fldCharType="begin"/>
      </w:r>
      <w:r>
        <w:rPr>
          <w:color w:val="auto"/>
        </w:rPr>
        <w:instrText xml:space="preserve"> HYPERLINK "http://china.findlaw.cn/ask/question_41392738.html" \t "http://china.findlaw.cn/fangdichan/jianzhugongcheng/wsfb/htfb/_blank" </w:instrText>
      </w:r>
      <w:r>
        <w:rPr>
          <w:color w:val="auto"/>
        </w:rPr>
        <w:fldChar w:fldCharType="separate"/>
      </w:r>
      <w:r>
        <w:rPr>
          <w:rStyle w:val="73"/>
          <w:rFonts w:cs="宋体"/>
          <w:color w:val="auto"/>
          <w:sz w:val="24"/>
          <w:szCs w:val="24"/>
          <w:shd w:val="clear" w:color="auto" w:fill="FFFFFF"/>
        </w:rPr>
        <w:t>不可抗力</w:t>
      </w:r>
      <w:r>
        <w:rPr>
          <w:rStyle w:val="73"/>
          <w:rFonts w:cs="宋体"/>
          <w:color w:val="auto"/>
          <w:sz w:val="24"/>
          <w:szCs w:val="24"/>
          <w:shd w:val="clear" w:color="auto" w:fill="FFFFFF"/>
        </w:rPr>
        <w:fldChar w:fldCharType="end"/>
      </w:r>
      <w:r>
        <w:rPr>
          <w:rFonts w:hint="eastAsia" w:cs="宋体"/>
          <w:color w:val="auto"/>
          <w:shd w:val="clear" w:color="auto" w:fill="FFFFFF"/>
        </w:rPr>
        <w:t>的因素而影响工期，工期顺延。</w:t>
      </w:r>
    </w:p>
    <w:p w14:paraId="1A2DDCD4">
      <w:pPr>
        <w:pStyle w:val="55"/>
        <w:widowControl w:val="0"/>
        <w:shd w:val="clear" w:color="auto" w:fill="FFFFFF"/>
        <w:adjustRightInd w:val="0"/>
        <w:snapToGrid w:val="0"/>
        <w:spacing w:before="0" w:beforeAutospacing="0" w:after="0" w:afterAutospacing="0" w:line="360" w:lineRule="auto"/>
        <w:ind w:firstLine="482" w:firstLineChars="200"/>
        <w:textAlignment w:val="baseline"/>
        <w:rPr>
          <w:rFonts w:hint="eastAsia" w:cs="宋体"/>
          <w:color w:val="auto"/>
        </w:rPr>
      </w:pPr>
      <w:r>
        <w:rPr>
          <w:rFonts w:hint="eastAsia" w:cs="宋体"/>
          <w:b/>
          <w:bCs/>
          <w:color w:val="auto"/>
          <w:shd w:val="clear" w:color="auto" w:fill="FFFFFF"/>
        </w:rPr>
        <w:t>第六、关于价款和结算的约定：</w:t>
      </w:r>
    </w:p>
    <w:p w14:paraId="77BF5A84">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rPr>
      </w:pPr>
      <w:r>
        <w:rPr>
          <w:rFonts w:hint="eastAsia" w:cs="宋体"/>
          <w:color w:val="auto"/>
          <w:shd w:val="clear" w:color="auto" w:fill="FFFFFF"/>
        </w:rPr>
        <w:t>1、双方商定本工程采用固定总价合同；总承包价格</w:t>
      </w:r>
      <w:r>
        <w:rPr>
          <w:rFonts w:hint="eastAsia" w:cs="宋体"/>
          <w:color w:val="auto"/>
          <w:u w:val="single"/>
          <w:shd w:val="clear" w:color="auto" w:fill="FFFFFF"/>
        </w:rPr>
        <w:t xml:space="preserve">     </w:t>
      </w:r>
      <w:r>
        <w:rPr>
          <w:rFonts w:hint="eastAsia" w:cs="宋体"/>
          <w:color w:val="auto"/>
          <w:u w:val="single"/>
        </w:rPr>
        <w:t xml:space="preserve"> </w:t>
      </w:r>
      <w:r>
        <w:rPr>
          <w:rFonts w:hint="eastAsia" w:cs="宋体"/>
          <w:color w:val="auto"/>
          <w:shd w:val="clear" w:color="auto" w:fill="FFFFFF"/>
        </w:rPr>
        <w:t>元（人民币）。</w:t>
      </w:r>
    </w:p>
    <w:p w14:paraId="4362B0A9">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rPr>
      </w:pPr>
      <w:r>
        <w:rPr>
          <w:rFonts w:hint="eastAsia" w:cs="宋体"/>
          <w:color w:val="auto"/>
          <w:shd w:val="clear" w:color="auto" w:fill="FFFFFF"/>
        </w:rPr>
        <w:t>2、本承包价格包含</w:t>
      </w:r>
      <w:r>
        <w:rPr>
          <w:rFonts w:hint="eastAsia" w:cs="宋体"/>
          <w:color w:val="auto"/>
        </w:rPr>
        <w:t>实施和完成本工程所需的</w:t>
      </w:r>
      <w:r>
        <w:rPr>
          <w:rFonts w:hint="eastAsia" w:cs="宋体"/>
          <w:color w:val="auto"/>
          <w:shd w:val="clear" w:color="auto" w:fill="FFFFFF"/>
        </w:rPr>
        <w:t>人工费、机械费、进退场、垃圾清运、材料上运费、规费等</w:t>
      </w:r>
      <w:r>
        <w:rPr>
          <w:rFonts w:hint="eastAsia" w:cs="宋体"/>
          <w:color w:val="auto"/>
        </w:rPr>
        <w:t>一切费用，以及项目实施中明示或暗示的所有责任、义务和一般风险，总价不予调整。</w:t>
      </w:r>
    </w:p>
    <w:p w14:paraId="1CE935F2">
      <w:pPr>
        <w:pStyle w:val="55"/>
        <w:widowControl w:val="0"/>
        <w:shd w:val="clear" w:color="auto" w:fill="FFFFFF"/>
        <w:adjustRightInd w:val="0"/>
        <w:snapToGrid w:val="0"/>
        <w:spacing w:before="0" w:beforeAutospacing="0" w:after="0" w:afterAutospacing="0" w:line="360" w:lineRule="auto"/>
        <w:ind w:firstLine="482" w:firstLineChars="200"/>
        <w:textAlignment w:val="baseline"/>
        <w:rPr>
          <w:rFonts w:hint="eastAsia" w:cs="宋体"/>
          <w:b/>
          <w:bCs/>
          <w:color w:val="auto"/>
        </w:rPr>
      </w:pPr>
      <w:r>
        <w:rPr>
          <w:rFonts w:hint="eastAsia" w:cs="宋体"/>
          <w:b/>
          <w:bCs/>
          <w:color w:val="auto"/>
          <w:shd w:val="clear" w:color="auto" w:fill="FFFFFF"/>
        </w:rPr>
        <w:t>3、付款方式：</w:t>
      </w:r>
    </w:p>
    <w:p w14:paraId="01E7BF63">
      <w:pPr>
        <w:pStyle w:val="55"/>
        <w:keepNext w:val="0"/>
        <w:keepLines w:val="0"/>
        <w:pageBreakBefore w:val="0"/>
        <w:widowControl w:val="0"/>
        <w:shd w:val="clear" w:color="auto" w:fill="FFFFFF"/>
        <w:kinsoku/>
        <w:wordWrap/>
        <w:overflowPunct/>
        <w:topLinePunct w:val="0"/>
        <w:bidi w:val="0"/>
        <w:adjustRightInd w:val="0"/>
        <w:snapToGrid w:val="0"/>
        <w:spacing w:before="0" w:beforeAutospacing="0" w:after="0" w:afterAutospacing="0" w:line="360" w:lineRule="auto"/>
        <w:ind w:firstLine="482" w:firstLineChars="200"/>
        <w:jc w:val="left"/>
        <w:textAlignment w:val="baseline"/>
        <w:rPr>
          <w:rFonts w:hint="eastAsia" w:ascii="宋体" w:hAnsi="宋体" w:eastAsia="宋体" w:cs="宋体"/>
          <w:b/>
          <w:bCs/>
          <w:color w:val="auto"/>
          <w:spacing w:val="0"/>
          <w:kern w:val="0"/>
          <w:position w:val="0"/>
          <w:sz w:val="24"/>
          <w:szCs w:val="24"/>
          <w:highlight w:val="none"/>
          <w:u w:val="single"/>
          <w:shd w:val="clear" w:color="auto" w:fill="FFFFFF"/>
        </w:rPr>
      </w:pPr>
      <w:r>
        <w:rPr>
          <w:rFonts w:hint="eastAsia" w:ascii="宋体" w:hAnsi="宋体" w:eastAsia="宋体" w:cs="宋体"/>
          <w:b/>
          <w:bCs/>
          <w:color w:val="auto"/>
          <w:spacing w:val="0"/>
          <w:kern w:val="0"/>
          <w:position w:val="0"/>
          <w:sz w:val="24"/>
          <w:szCs w:val="24"/>
          <w:highlight w:val="none"/>
          <w:u w:val="single"/>
          <w:shd w:val="clear" w:color="auto" w:fill="FFFFFF"/>
          <w:lang w:eastAsia="zh-CN"/>
        </w:rPr>
        <w:t>（</w:t>
      </w:r>
      <w:r>
        <w:rPr>
          <w:rFonts w:hint="eastAsia" w:ascii="宋体" w:hAnsi="宋体" w:eastAsia="宋体" w:cs="宋体"/>
          <w:b/>
          <w:bCs/>
          <w:color w:val="auto"/>
          <w:spacing w:val="0"/>
          <w:kern w:val="0"/>
          <w:position w:val="0"/>
          <w:sz w:val="24"/>
          <w:szCs w:val="24"/>
          <w:highlight w:val="none"/>
          <w:u w:val="single"/>
          <w:shd w:val="clear" w:color="auto" w:fill="FFFFFF"/>
          <w:lang w:val="en-US" w:eastAsia="zh-CN"/>
        </w:rPr>
        <w:t>1</w:t>
      </w:r>
      <w:r>
        <w:rPr>
          <w:rFonts w:hint="eastAsia" w:ascii="宋体" w:hAnsi="宋体" w:eastAsia="宋体" w:cs="宋体"/>
          <w:b/>
          <w:bCs/>
          <w:color w:val="auto"/>
          <w:spacing w:val="0"/>
          <w:kern w:val="0"/>
          <w:position w:val="0"/>
          <w:sz w:val="24"/>
          <w:szCs w:val="24"/>
          <w:highlight w:val="none"/>
          <w:u w:val="single"/>
          <w:shd w:val="clear" w:color="auto" w:fill="FFFFFF"/>
          <w:lang w:eastAsia="zh-CN"/>
        </w:rPr>
        <w:t>）</w:t>
      </w:r>
      <w:r>
        <w:rPr>
          <w:rFonts w:hint="eastAsia" w:ascii="宋体" w:hAnsi="宋体" w:eastAsia="宋体" w:cs="宋体"/>
          <w:b/>
          <w:bCs/>
          <w:color w:val="auto"/>
          <w:spacing w:val="0"/>
          <w:kern w:val="0"/>
          <w:position w:val="0"/>
          <w:sz w:val="24"/>
          <w:szCs w:val="24"/>
          <w:highlight w:val="none"/>
          <w:u w:val="single"/>
          <w:shd w:val="clear" w:color="auto" w:fill="FFFFFF"/>
        </w:rPr>
        <w:t>竣工验收合格后，</w:t>
      </w:r>
      <w:r>
        <w:rPr>
          <w:rFonts w:hint="eastAsia" w:eastAsia="宋体" w:cs="宋体"/>
          <w:b/>
          <w:bCs/>
          <w:color w:val="auto"/>
          <w:spacing w:val="0"/>
          <w:kern w:val="0"/>
          <w:position w:val="0"/>
          <w:sz w:val="24"/>
          <w:szCs w:val="24"/>
          <w:highlight w:val="none"/>
          <w:u w:val="single"/>
          <w:shd w:val="clear" w:color="auto" w:fill="FFFFFF"/>
          <w:lang w:val="en-US" w:eastAsia="zh-CN"/>
        </w:rPr>
        <w:t>乙方提供所有工程结算资料后</w:t>
      </w:r>
      <w:r>
        <w:rPr>
          <w:rFonts w:hint="eastAsia" w:ascii="宋体" w:hAnsi="宋体" w:eastAsia="宋体" w:cs="宋体"/>
          <w:b/>
          <w:bCs/>
          <w:color w:val="auto"/>
          <w:spacing w:val="0"/>
          <w:kern w:val="0"/>
          <w:position w:val="0"/>
          <w:sz w:val="24"/>
          <w:szCs w:val="24"/>
          <w:highlight w:val="none"/>
          <w:u w:val="single"/>
          <w:shd w:val="clear" w:color="auto" w:fill="FFFFFF"/>
        </w:rPr>
        <w:t>甲方付款本工程合同总承包价格的</w:t>
      </w:r>
      <w:r>
        <w:rPr>
          <w:rFonts w:hint="eastAsia" w:eastAsia="宋体" w:cs="宋体"/>
          <w:b/>
          <w:bCs/>
          <w:color w:val="auto"/>
          <w:spacing w:val="0"/>
          <w:kern w:val="0"/>
          <w:position w:val="0"/>
          <w:sz w:val="24"/>
          <w:szCs w:val="24"/>
          <w:highlight w:val="none"/>
          <w:u w:val="single"/>
          <w:shd w:val="clear" w:color="auto" w:fill="FFFFFF"/>
          <w:lang w:val="en-US" w:eastAsia="zh-CN"/>
        </w:rPr>
        <w:t>70</w:t>
      </w:r>
      <w:r>
        <w:rPr>
          <w:rFonts w:hint="eastAsia" w:ascii="宋体" w:hAnsi="宋体" w:eastAsia="宋体" w:cs="宋体"/>
          <w:b/>
          <w:bCs/>
          <w:color w:val="auto"/>
          <w:spacing w:val="0"/>
          <w:kern w:val="0"/>
          <w:position w:val="0"/>
          <w:sz w:val="24"/>
          <w:szCs w:val="24"/>
          <w:highlight w:val="none"/>
          <w:u w:val="single"/>
          <w:shd w:val="clear" w:color="auto" w:fill="FFFFFF"/>
        </w:rPr>
        <w:t>%。</w:t>
      </w:r>
    </w:p>
    <w:p w14:paraId="1835011D">
      <w:pPr>
        <w:pStyle w:val="55"/>
        <w:keepNext w:val="0"/>
        <w:keepLines w:val="0"/>
        <w:pageBreakBefore w:val="0"/>
        <w:widowControl w:val="0"/>
        <w:shd w:val="clear" w:color="auto" w:fill="FFFFFF"/>
        <w:kinsoku/>
        <w:wordWrap/>
        <w:overflowPunct/>
        <w:topLinePunct w:val="0"/>
        <w:bidi w:val="0"/>
        <w:adjustRightInd w:val="0"/>
        <w:snapToGrid w:val="0"/>
        <w:spacing w:before="0" w:beforeAutospacing="0" w:after="0" w:afterAutospacing="0" w:line="360" w:lineRule="auto"/>
        <w:ind w:firstLine="482" w:firstLineChars="200"/>
        <w:jc w:val="left"/>
        <w:textAlignment w:val="baseline"/>
        <w:rPr>
          <w:rFonts w:hint="default" w:ascii="宋体" w:hAnsi="宋体" w:eastAsia="宋体" w:cs="宋体"/>
          <w:b/>
          <w:bCs/>
          <w:color w:val="auto"/>
          <w:spacing w:val="0"/>
          <w:kern w:val="0"/>
          <w:position w:val="0"/>
          <w:sz w:val="24"/>
          <w:szCs w:val="24"/>
          <w:highlight w:val="none"/>
          <w:u w:val="single"/>
          <w:shd w:val="clear" w:color="auto" w:fill="FFFFFF"/>
          <w:lang w:val="en-US"/>
        </w:rPr>
      </w:pPr>
      <w:r>
        <w:rPr>
          <w:rFonts w:hint="eastAsia" w:ascii="宋体" w:hAnsi="宋体" w:eastAsia="宋体" w:cs="宋体"/>
          <w:b/>
          <w:bCs/>
          <w:color w:val="auto"/>
          <w:spacing w:val="0"/>
          <w:kern w:val="0"/>
          <w:position w:val="0"/>
          <w:sz w:val="24"/>
          <w:szCs w:val="24"/>
          <w:highlight w:val="none"/>
          <w:u w:val="single"/>
          <w:shd w:val="clear" w:color="auto" w:fill="FFFFFF"/>
          <w:lang w:eastAsia="zh-CN"/>
        </w:rPr>
        <w:t>（</w:t>
      </w:r>
      <w:r>
        <w:rPr>
          <w:rFonts w:hint="eastAsia" w:ascii="宋体" w:hAnsi="宋体" w:eastAsia="宋体" w:cs="宋体"/>
          <w:b/>
          <w:bCs/>
          <w:color w:val="auto"/>
          <w:spacing w:val="0"/>
          <w:kern w:val="0"/>
          <w:position w:val="0"/>
          <w:sz w:val="24"/>
          <w:szCs w:val="24"/>
          <w:highlight w:val="none"/>
          <w:u w:val="single"/>
          <w:shd w:val="clear" w:color="auto" w:fill="FFFFFF"/>
          <w:lang w:val="en-US" w:eastAsia="zh-CN"/>
        </w:rPr>
        <w:t>2</w:t>
      </w:r>
      <w:r>
        <w:rPr>
          <w:rFonts w:hint="eastAsia" w:ascii="宋体" w:hAnsi="宋体" w:eastAsia="宋体" w:cs="宋体"/>
          <w:b/>
          <w:bCs/>
          <w:color w:val="auto"/>
          <w:spacing w:val="0"/>
          <w:kern w:val="0"/>
          <w:position w:val="0"/>
          <w:sz w:val="24"/>
          <w:szCs w:val="24"/>
          <w:highlight w:val="none"/>
          <w:u w:val="single"/>
          <w:shd w:val="clear" w:color="auto" w:fill="FFFFFF"/>
          <w:lang w:eastAsia="zh-CN"/>
        </w:rPr>
        <w:t>）</w:t>
      </w:r>
      <w:r>
        <w:rPr>
          <w:rFonts w:hint="eastAsia" w:ascii="宋体" w:hAnsi="宋体" w:eastAsia="宋体" w:cs="宋体"/>
          <w:b/>
          <w:bCs/>
          <w:color w:val="auto"/>
          <w:spacing w:val="0"/>
          <w:kern w:val="0"/>
          <w:position w:val="0"/>
          <w:sz w:val="24"/>
          <w:szCs w:val="24"/>
          <w:highlight w:val="none"/>
          <w:u w:val="single"/>
          <w:shd w:val="clear" w:color="auto" w:fill="FFFFFF"/>
          <w:lang w:val="en-US" w:eastAsia="zh-CN"/>
        </w:rPr>
        <w:t>审计结束后甲方付至工程审定价的95%。</w:t>
      </w:r>
    </w:p>
    <w:p w14:paraId="1A74B1AA">
      <w:pPr>
        <w:pStyle w:val="55"/>
        <w:keepNext w:val="0"/>
        <w:keepLines w:val="0"/>
        <w:pageBreakBefore w:val="0"/>
        <w:widowControl w:val="0"/>
        <w:shd w:val="clear" w:color="auto" w:fill="FFFFFF"/>
        <w:kinsoku/>
        <w:wordWrap/>
        <w:overflowPunct/>
        <w:topLinePunct w:val="0"/>
        <w:bidi w:val="0"/>
        <w:adjustRightInd w:val="0"/>
        <w:snapToGrid w:val="0"/>
        <w:spacing w:before="0" w:beforeAutospacing="0" w:after="0" w:afterAutospacing="0" w:line="360" w:lineRule="auto"/>
        <w:ind w:firstLine="482" w:firstLineChars="200"/>
        <w:jc w:val="left"/>
        <w:textAlignment w:val="baseline"/>
        <w:rPr>
          <w:rFonts w:hint="eastAsia" w:ascii="宋体" w:hAnsi="宋体" w:eastAsia="宋体" w:cs="宋体"/>
          <w:b/>
          <w:bCs/>
          <w:color w:val="auto"/>
          <w:spacing w:val="0"/>
          <w:kern w:val="0"/>
          <w:position w:val="0"/>
          <w:sz w:val="24"/>
          <w:szCs w:val="24"/>
          <w:highlight w:val="none"/>
          <w:u w:val="single"/>
          <w:shd w:val="clear" w:color="auto" w:fill="FFFFFF"/>
        </w:rPr>
      </w:pPr>
      <w:r>
        <w:rPr>
          <w:rFonts w:hint="eastAsia" w:ascii="宋体" w:hAnsi="宋体" w:eastAsia="宋体" w:cs="宋体"/>
          <w:b/>
          <w:bCs/>
          <w:color w:val="auto"/>
          <w:spacing w:val="0"/>
          <w:kern w:val="0"/>
          <w:position w:val="0"/>
          <w:sz w:val="24"/>
          <w:szCs w:val="24"/>
          <w:highlight w:val="none"/>
          <w:u w:val="single"/>
          <w:shd w:val="clear" w:color="auto" w:fill="FFFFFF"/>
          <w:lang w:eastAsia="zh-CN"/>
        </w:rPr>
        <w:t>（</w:t>
      </w:r>
      <w:r>
        <w:rPr>
          <w:rFonts w:hint="eastAsia" w:eastAsia="宋体" w:cs="宋体"/>
          <w:b/>
          <w:bCs/>
          <w:color w:val="auto"/>
          <w:spacing w:val="0"/>
          <w:kern w:val="0"/>
          <w:position w:val="0"/>
          <w:sz w:val="24"/>
          <w:szCs w:val="24"/>
          <w:highlight w:val="none"/>
          <w:u w:val="single"/>
          <w:shd w:val="clear" w:color="auto" w:fill="FFFFFF"/>
          <w:lang w:val="en-US" w:eastAsia="zh-CN"/>
        </w:rPr>
        <w:t>3</w:t>
      </w:r>
      <w:r>
        <w:rPr>
          <w:rFonts w:hint="eastAsia" w:ascii="宋体" w:hAnsi="宋体" w:eastAsia="宋体" w:cs="宋体"/>
          <w:b/>
          <w:bCs/>
          <w:color w:val="auto"/>
          <w:spacing w:val="0"/>
          <w:kern w:val="0"/>
          <w:position w:val="0"/>
          <w:sz w:val="24"/>
          <w:szCs w:val="24"/>
          <w:highlight w:val="none"/>
          <w:u w:val="single"/>
          <w:shd w:val="clear" w:color="auto" w:fill="FFFFFF"/>
          <w:lang w:eastAsia="zh-CN"/>
        </w:rPr>
        <w:t>）</w:t>
      </w:r>
      <w:r>
        <w:rPr>
          <w:rFonts w:hint="eastAsia" w:ascii="宋体" w:hAnsi="宋体" w:eastAsia="宋体" w:cs="宋体"/>
          <w:b/>
          <w:bCs/>
          <w:color w:val="auto"/>
          <w:spacing w:val="0"/>
          <w:kern w:val="0"/>
          <w:position w:val="0"/>
          <w:sz w:val="24"/>
          <w:szCs w:val="24"/>
          <w:highlight w:val="none"/>
          <w:u w:val="single"/>
          <w:shd w:val="clear" w:color="auto" w:fill="FFFFFF"/>
        </w:rPr>
        <w:t>余款5%待</w:t>
      </w:r>
      <w:r>
        <w:rPr>
          <w:rFonts w:hint="eastAsia" w:eastAsia="宋体" w:cs="宋体"/>
          <w:b/>
          <w:bCs/>
          <w:color w:val="auto"/>
          <w:spacing w:val="0"/>
          <w:kern w:val="0"/>
          <w:position w:val="0"/>
          <w:sz w:val="24"/>
          <w:szCs w:val="24"/>
          <w:highlight w:val="none"/>
          <w:u w:val="single"/>
          <w:shd w:val="clear" w:color="auto" w:fill="FFFFFF"/>
          <w:lang w:val="en-US" w:eastAsia="zh-CN"/>
        </w:rPr>
        <w:t>两</w:t>
      </w:r>
      <w:r>
        <w:rPr>
          <w:rFonts w:hint="eastAsia" w:ascii="宋体" w:hAnsi="宋体" w:eastAsia="宋体" w:cs="宋体"/>
          <w:b/>
          <w:bCs/>
          <w:color w:val="auto"/>
          <w:spacing w:val="0"/>
          <w:kern w:val="0"/>
          <w:position w:val="0"/>
          <w:sz w:val="24"/>
          <w:szCs w:val="24"/>
          <w:highlight w:val="none"/>
          <w:u w:val="single"/>
          <w:shd w:val="clear" w:color="auto" w:fill="FFFFFF"/>
        </w:rPr>
        <w:t>年</w:t>
      </w:r>
      <w:r>
        <w:rPr>
          <w:rFonts w:hint="eastAsia" w:eastAsia="宋体" w:cs="宋体"/>
          <w:b/>
          <w:bCs/>
          <w:color w:val="auto"/>
          <w:spacing w:val="0"/>
          <w:kern w:val="0"/>
          <w:position w:val="0"/>
          <w:sz w:val="24"/>
          <w:szCs w:val="24"/>
          <w:highlight w:val="none"/>
          <w:u w:val="single"/>
          <w:shd w:val="clear" w:color="auto" w:fill="FFFFFF"/>
          <w:lang w:val="en-US" w:eastAsia="zh-CN"/>
        </w:rPr>
        <w:t>质保</w:t>
      </w:r>
      <w:r>
        <w:rPr>
          <w:rFonts w:hint="eastAsia" w:ascii="宋体" w:hAnsi="宋体" w:eastAsia="宋体" w:cs="宋体"/>
          <w:b/>
          <w:bCs/>
          <w:color w:val="auto"/>
          <w:spacing w:val="0"/>
          <w:kern w:val="0"/>
          <w:position w:val="0"/>
          <w:sz w:val="24"/>
          <w:szCs w:val="24"/>
          <w:highlight w:val="none"/>
          <w:u w:val="single"/>
          <w:shd w:val="clear" w:color="auto" w:fill="FFFFFF"/>
        </w:rPr>
        <w:t>期满后结清。</w:t>
      </w:r>
    </w:p>
    <w:p w14:paraId="3BEDF522">
      <w:pPr>
        <w:pStyle w:val="55"/>
        <w:widowControl w:val="0"/>
        <w:shd w:val="clear" w:color="auto" w:fill="FFFFFF"/>
        <w:adjustRightInd w:val="0"/>
        <w:snapToGrid w:val="0"/>
        <w:spacing w:before="0" w:beforeAutospacing="0" w:after="0" w:afterAutospacing="0" w:line="360" w:lineRule="auto"/>
        <w:ind w:firstLine="482" w:firstLineChars="200"/>
        <w:textAlignment w:val="baseline"/>
        <w:rPr>
          <w:rFonts w:hint="eastAsia" w:ascii="宋体" w:hAnsi="宋体" w:eastAsia="宋体" w:cs="宋体"/>
          <w:b/>
          <w:bCs/>
          <w:color w:val="auto"/>
          <w:spacing w:val="0"/>
          <w:kern w:val="0"/>
          <w:position w:val="0"/>
          <w:sz w:val="24"/>
          <w:szCs w:val="24"/>
          <w:highlight w:val="none"/>
          <w:u w:val="single"/>
          <w:shd w:val="clear" w:color="auto" w:fill="FFFFFF"/>
        </w:rPr>
      </w:pPr>
      <w:r>
        <w:rPr>
          <w:rFonts w:hint="eastAsia" w:ascii="宋体" w:hAnsi="宋体" w:eastAsia="宋体" w:cs="宋体"/>
          <w:b/>
          <w:bCs/>
          <w:color w:val="auto"/>
          <w:spacing w:val="0"/>
          <w:kern w:val="0"/>
          <w:position w:val="0"/>
          <w:sz w:val="24"/>
          <w:szCs w:val="24"/>
          <w:highlight w:val="none"/>
          <w:u w:val="single"/>
          <w:shd w:val="clear" w:color="auto" w:fill="FFFFFF"/>
          <w:lang w:eastAsia="zh-CN"/>
        </w:rPr>
        <w:t>（</w:t>
      </w:r>
      <w:r>
        <w:rPr>
          <w:rFonts w:hint="eastAsia" w:eastAsia="宋体" w:cs="宋体"/>
          <w:b/>
          <w:bCs/>
          <w:color w:val="auto"/>
          <w:spacing w:val="0"/>
          <w:kern w:val="0"/>
          <w:position w:val="0"/>
          <w:sz w:val="24"/>
          <w:szCs w:val="24"/>
          <w:highlight w:val="none"/>
          <w:u w:val="single"/>
          <w:shd w:val="clear" w:color="auto" w:fill="FFFFFF"/>
          <w:lang w:val="en-US" w:eastAsia="zh-CN"/>
        </w:rPr>
        <w:t>4</w:t>
      </w:r>
      <w:r>
        <w:rPr>
          <w:rFonts w:hint="eastAsia" w:ascii="宋体" w:hAnsi="宋体" w:eastAsia="宋体" w:cs="宋体"/>
          <w:b/>
          <w:bCs/>
          <w:color w:val="auto"/>
          <w:spacing w:val="0"/>
          <w:kern w:val="0"/>
          <w:position w:val="0"/>
          <w:sz w:val="24"/>
          <w:szCs w:val="24"/>
          <w:highlight w:val="none"/>
          <w:u w:val="single"/>
          <w:shd w:val="clear" w:color="auto" w:fill="FFFFFF"/>
          <w:lang w:eastAsia="zh-CN"/>
        </w:rPr>
        <w:t>）</w:t>
      </w:r>
      <w:r>
        <w:rPr>
          <w:rFonts w:hint="eastAsia" w:ascii="宋体" w:hAnsi="宋体" w:eastAsia="宋体" w:cs="宋体"/>
          <w:b/>
          <w:bCs/>
          <w:color w:val="auto"/>
          <w:spacing w:val="0"/>
          <w:kern w:val="0"/>
          <w:position w:val="0"/>
          <w:sz w:val="24"/>
          <w:szCs w:val="24"/>
          <w:highlight w:val="none"/>
          <w:u w:val="single"/>
          <w:shd w:val="clear" w:color="auto" w:fill="FFFFFF"/>
        </w:rPr>
        <w:t>乙方应于甲方每笔款项支付前向甲方提供合法足额发票，若乙方延迟提供发票，甲方付款时间顺延。</w:t>
      </w:r>
    </w:p>
    <w:p w14:paraId="54AB45CD">
      <w:pPr>
        <w:pStyle w:val="55"/>
        <w:widowControl w:val="0"/>
        <w:shd w:val="clear" w:color="auto" w:fill="FFFFFF"/>
        <w:adjustRightInd w:val="0"/>
        <w:snapToGrid w:val="0"/>
        <w:spacing w:before="0" w:beforeAutospacing="0" w:after="0" w:afterAutospacing="0" w:line="360" w:lineRule="auto"/>
        <w:ind w:firstLine="482" w:firstLineChars="200"/>
        <w:textAlignment w:val="baseline"/>
        <w:rPr>
          <w:rFonts w:hint="eastAsia" w:cs="宋体"/>
          <w:b/>
          <w:bCs/>
          <w:color w:val="auto"/>
          <w:u w:val="single"/>
          <w:shd w:val="clear" w:color="auto" w:fill="FFFFFF"/>
        </w:rPr>
      </w:pPr>
      <w:r>
        <w:rPr>
          <w:rFonts w:hint="eastAsia" w:ascii="宋体" w:hAnsi="宋体" w:eastAsia="宋体" w:cs="宋体"/>
          <w:b/>
          <w:bCs/>
          <w:color w:val="auto"/>
          <w:spacing w:val="0"/>
          <w:kern w:val="0"/>
          <w:position w:val="0"/>
          <w:sz w:val="24"/>
          <w:szCs w:val="24"/>
          <w:highlight w:val="none"/>
          <w:u w:val="single"/>
          <w:shd w:val="clear" w:color="auto" w:fill="FFFFFF"/>
        </w:rPr>
        <w:t>（5）所有付款采用银行承兑汇票</w:t>
      </w:r>
      <w:r>
        <w:rPr>
          <w:rFonts w:hint="eastAsia" w:cs="宋体"/>
          <w:b/>
          <w:bCs/>
          <w:color w:val="auto"/>
          <w:spacing w:val="0"/>
          <w:kern w:val="0"/>
          <w:position w:val="0"/>
          <w:sz w:val="24"/>
          <w:szCs w:val="24"/>
          <w:highlight w:val="none"/>
          <w:u w:val="single"/>
          <w:shd w:val="clear" w:color="auto" w:fill="FFFFFF"/>
          <w:lang w:val="en-US" w:eastAsia="zh-CN"/>
        </w:rPr>
        <w:t>支</w:t>
      </w:r>
      <w:r>
        <w:rPr>
          <w:rFonts w:hint="eastAsia" w:ascii="宋体" w:hAnsi="宋体" w:eastAsia="宋体" w:cs="宋体"/>
          <w:b/>
          <w:bCs/>
          <w:color w:val="auto"/>
          <w:spacing w:val="0"/>
          <w:kern w:val="0"/>
          <w:position w:val="0"/>
          <w:sz w:val="24"/>
          <w:szCs w:val="24"/>
          <w:highlight w:val="none"/>
          <w:u w:val="single"/>
          <w:shd w:val="clear" w:color="auto" w:fill="FFFFFF"/>
        </w:rPr>
        <w:t>付。</w:t>
      </w:r>
    </w:p>
    <w:p w14:paraId="65D08BD2">
      <w:pPr>
        <w:pStyle w:val="55"/>
        <w:widowControl w:val="0"/>
        <w:shd w:val="clear" w:color="auto" w:fill="FFFFFF"/>
        <w:adjustRightInd w:val="0"/>
        <w:snapToGrid w:val="0"/>
        <w:spacing w:before="0" w:beforeAutospacing="0" w:after="0" w:afterAutospacing="0" w:line="360" w:lineRule="auto"/>
        <w:ind w:firstLine="482" w:firstLineChars="200"/>
        <w:textAlignment w:val="baseline"/>
        <w:rPr>
          <w:rFonts w:hint="eastAsia" w:cs="宋体"/>
          <w:b/>
          <w:bCs/>
          <w:color w:val="auto"/>
          <w:shd w:val="clear" w:color="auto" w:fill="FFFFFF"/>
        </w:rPr>
      </w:pPr>
      <w:r>
        <w:rPr>
          <w:rFonts w:hint="eastAsia" w:cs="宋体"/>
          <w:b/>
          <w:bCs/>
          <w:color w:val="auto"/>
          <w:shd w:val="clear" w:color="auto" w:fill="FFFFFF"/>
        </w:rPr>
        <w:t>第七、关于材料的约定：</w:t>
      </w:r>
    </w:p>
    <w:p w14:paraId="37A031C6">
      <w:pPr>
        <w:autoSpaceDE w:val="0"/>
        <w:autoSpaceDN w:val="0"/>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shd w:val="clear" w:color="auto" w:fill="FFFFFF"/>
        </w:rPr>
        <w:t>1、</w:t>
      </w:r>
      <w:r>
        <w:rPr>
          <w:rFonts w:hint="eastAsia" w:ascii="宋体" w:hAnsi="宋体" w:cs="宋体"/>
          <w:color w:val="auto"/>
          <w:kern w:val="0"/>
          <w:sz w:val="24"/>
        </w:rPr>
        <w:t>乙方采购的材料和工程设备由乙方妥善保管，保管费用由乙方承担。法律规定材料和工程设备使用前必须进行检验或试验的，乙方应按要求进行检验或试验，检验或试验费用由乙方承担，不合格的不得使用。</w:t>
      </w:r>
      <w:r>
        <w:rPr>
          <w:rFonts w:hint="eastAsia" w:ascii="宋体" w:hAnsi="宋体" w:cs="宋体"/>
          <w:color w:val="auto"/>
          <w:kern w:val="0"/>
          <w:sz w:val="24"/>
        </w:rPr>
        <w:t>乙方需提供品牌主材的合同、发票等能证明主材品牌的资料</w:t>
      </w:r>
      <w:r>
        <w:rPr>
          <w:rFonts w:hint="eastAsia" w:ascii="宋体" w:hAnsi="宋体" w:cs="宋体"/>
          <w:color w:val="auto"/>
          <w:kern w:val="0"/>
          <w:sz w:val="24"/>
          <w:lang w:eastAsia="zh-CN"/>
        </w:rPr>
        <w:t>。</w:t>
      </w:r>
    </w:p>
    <w:p w14:paraId="309C8B0F">
      <w:pPr>
        <w:autoSpaceDE w:val="0"/>
        <w:autoSpaceDN w:val="0"/>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2、甲方发现乙方使用不符合设计或有关标准要求的材料和工程设备时，有权要求乙方进行修复、拆除或重新采购，由此增加的费用和（或）延误的工期，由乙方承担。</w:t>
      </w:r>
    </w:p>
    <w:p w14:paraId="14572B2B">
      <w:pPr>
        <w:pStyle w:val="55"/>
        <w:widowControl w:val="0"/>
        <w:shd w:val="clear" w:color="auto" w:fill="FFFFFF"/>
        <w:adjustRightInd w:val="0"/>
        <w:snapToGrid w:val="0"/>
        <w:spacing w:before="0" w:beforeAutospacing="0" w:after="0" w:afterAutospacing="0" w:line="360" w:lineRule="auto"/>
        <w:ind w:firstLine="482" w:firstLineChars="200"/>
        <w:textAlignment w:val="baseline"/>
        <w:rPr>
          <w:rFonts w:hint="eastAsia" w:cs="宋体"/>
          <w:color w:val="auto"/>
        </w:rPr>
      </w:pPr>
      <w:r>
        <w:rPr>
          <w:rFonts w:hint="eastAsia" w:cs="宋体"/>
          <w:b/>
          <w:bCs/>
          <w:color w:val="auto"/>
          <w:shd w:val="clear" w:color="auto" w:fill="FFFFFF"/>
        </w:rPr>
        <w:t>第八、关于</w:t>
      </w:r>
      <w:r>
        <w:rPr>
          <w:color w:val="auto"/>
        </w:rPr>
        <w:fldChar w:fldCharType="begin"/>
      </w:r>
      <w:r>
        <w:rPr>
          <w:color w:val="auto"/>
        </w:rPr>
        <w:instrText xml:space="preserve"> HYPERLINK "http://www.findlaw.cn/185600/" \t "http://china.findlaw.cn/fangdichan/jianzhugongcheng/wsfb/htfb/_blank" </w:instrText>
      </w:r>
      <w:r>
        <w:rPr>
          <w:color w:val="auto"/>
        </w:rPr>
        <w:fldChar w:fldCharType="separate"/>
      </w:r>
      <w:r>
        <w:rPr>
          <w:rFonts w:hint="eastAsia" w:cs="宋体"/>
          <w:b/>
          <w:bCs/>
          <w:color w:val="auto"/>
          <w:shd w:val="clear" w:color="auto" w:fill="FFFFFF"/>
        </w:rPr>
        <w:t>安全生产</w:t>
      </w:r>
      <w:r>
        <w:rPr>
          <w:rFonts w:hint="eastAsia" w:cs="宋体"/>
          <w:b/>
          <w:bCs/>
          <w:color w:val="auto"/>
          <w:shd w:val="clear" w:color="auto" w:fill="FFFFFF"/>
        </w:rPr>
        <w:fldChar w:fldCharType="end"/>
      </w:r>
      <w:r>
        <w:rPr>
          <w:rFonts w:hint="eastAsia" w:cs="宋体"/>
          <w:b/>
          <w:bCs/>
          <w:color w:val="auto"/>
          <w:shd w:val="clear" w:color="auto" w:fill="FFFFFF"/>
        </w:rPr>
        <w:t>的约定：</w:t>
      </w:r>
    </w:p>
    <w:p w14:paraId="0BBFD8EB">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shd w:val="clear" w:color="auto" w:fill="FFFFFF"/>
        </w:rPr>
      </w:pPr>
      <w:r>
        <w:rPr>
          <w:rFonts w:hint="eastAsia" w:cs="宋体"/>
          <w:color w:val="auto"/>
          <w:shd w:val="clear" w:color="auto" w:fill="FFFFFF"/>
        </w:rPr>
        <w:t>1、甲乙双方另行签订安全</w:t>
      </w:r>
      <w:r>
        <w:rPr>
          <w:color w:val="auto"/>
        </w:rPr>
        <w:fldChar w:fldCharType="begin"/>
      </w:r>
      <w:r>
        <w:rPr>
          <w:color w:val="auto"/>
        </w:rPr>
        <w:instrText xml:space="preserve"> HYPERLINK "http://www.findlaw.cn/130000/" \t "http://china.findlaw.cn/fangdichan/jianzhugongcheng/wsfb/htfb/_blank" </w:instrText>
      </w:r>
      <w:r>
        <w:rPr>
          <w:color w:val="auto"/>
        </w:rPr>
        <w:fldChar w:fldCharType="separate"/>
      </w:r>
      <w:r>
        <w:rPr>
          <w:rFonts w:hint="eastAsia" w:cs="宋体"/>
          <w:color w:val="auto"/>
          <w:shd w:val="clear" w:color="auto" w:fill="FFFFFF"/>
        </w:rPr>
        <w:t>协议</w:t>
      </w:r>
      <w:r>
        <w:rPr>
          <w:rFonts w:hint="eastAsia" w:cs="宋体"/>
          <w:color w:val="auto"/>
          <w:shd w:val="clear" w:color="auto" w:fill="FFFFFF"/>
        </w:rPr>
        <w:fldChar w:fldCharType="end"/>
      </w:r>
      <w:r>
        <w:rPr>
          <w:rFonts w:hint="eastAsia" w:cs="宋体"/>
          <w:color w:val="auto"/>
          <w:shd w:val="clear" w:color="auto" w:fill="FFFFFF"/>
        </w:rPr>
        <w:t>，作为本合同的附件，与本合同具有同等的法律效力。</w:t>
      </w:r>
    </w:p>
    <w:p w14:paraId="10F6DFB5">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shd w:val="clear" w:color="auto" w:fill="FFFFFF"/>
        </w:rPr>
      </w:pPr>
      <w:r>
        <w:rPr>
          <w:rFonts w:hint="eastAsia" w:cs="宋体"/>
          <w:color w:val="auto"/>
          <w:shd w:val="clear" w:color="auto" w:fill="FFFFFF"/>
        </w:rPr>
        <w:t>2、乙方须严格遵守甲方的规章制度，以及对文明现场和安全生产的要求，如违章作业或发生安全事故由乙方负责处理并承担所有责任。</w:t>
      </w:r>
    </w:p>
    <w:p w14:paraId="39607ABC">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shd w:val="clear" w:color="auto" w:fill="FFFFFF"/>
        </w:rPr>
      </w:pPr>
      <w:r>
        <w:rPr>
          <w:rFonts w:hint="eastAsia" w:cs="宋体"/>
          <w:color w:val="auto"/>
          <w:shd w:val="clear" w:color="auto" w:fill="FFFFFF"/>
        </w:rPr>
        <w:t>3、乙方须严格遵守安全协议中的条款，严禁在施工现场发生违法乱纪等行为。</w:t>
      </w:r>
    </w:p>
    <w:p w14:paraId="0C7B1E59">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shd w:val="clear" w:color="auto" w:fill="FFFFFF"/>
        </w:rPr>
      </w:pPr>
      <w:r>
        <w:rPr>
          <w:rFonts w:hint="eastAsia" w:cs="宋体"/>
          <w:color w:val="auto"/>
          <w:shd w:val="clear" w:color="auto" w:fill="FFFFFF"/>
        </w:rPr>
        <w:t>4、所有施工人员必须严格按照安全生产操作规程进行施工，如违反操作规程而发生的安全事故，其一切损失全部由乙方承担。</w:t>
      </w:r>
    </w:p>
    <w:p w14:paraId="41DDF280">
      <w:pPr>
        <w:pStyle w:val="55"/>
        <w:widowControl w:val="0"/>
        <w:shd w:val="clear" w:color="auto" w:fill="FFFFFF"/>
        <w:adjustRightInd w:val="0"/>
        <w:snapToGrid w:val="0"/>
        <w:spacing w:before="0" w:beforeAutospacing="0" w:after="0" w:afterAutospacing="0" w:line="360" w:lineRule="auto"/>
        <w:ind w:firstLine="482" w:firstLineChars="200"/>
        <w:textAlignment w:val="baseline"/>
        <w:rPr>
          <w:rFonts w:hint="eastAsia" w:cs="宋体"/>
          <w:b/>
          <w:bCs/>
          <w:color w:val="auto"/>
        </w:rPr>
      </w:pPr>
      <w:r>
        <w:rPr>
          <w:rFonts w:hint="eastAsia" w:cs="宋体"/>
          <w:b/>
          <w:bCs/>
          <w:color w:val="auto"/>
          <w:shd w:val="clear" w:color="auto" w:fill="FFFFFF"/>
        </w:rPr>
        <w:t>第九、关于违约责任的约定：</w:t>
      </w:r>
    </w:p>
    <w:p w14:paraId="3745F34A">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shd w:val="clear" w:color="auto" w:fill="FFFFFF"/>
        </w:rPr>
      </w:pPr>
      <w:r>
        <w:rPr>
          <w:rFonts w:hint="eastAsia" w:cs="宋体"/>
          <w:color w:val="auto"/>
          <w:shd w:val="clear" w:color="auto" w:fill="FFFFFF"/>
        </w:rPr>
        <w:t>1、乙方须自行完成本施工任务，严禁乙方将本项目再次进行分包或转包。</w:t>
      </w:r>
    </w:p>
    <w:p w14:paraId="7EFD26F0">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shd w:val="clear" w:color="auto" w:fill="FFFFFF"/>
        </w:rPr>
      </w:pPr>
      <w:r>
        <w:rPr>
          <w:rFonts w:hint="eastAsia" w:cs="宋体"/>
          <w:color w:val="auto"/>
          <w:shd w:val="clear" w:color="auto" w:fill="FFFFFF"/>
        </w:rPr>
        <w:t>2、乙方逾期完工，除不可抗力外，每延期一天乙方向甲方赔付违约金</w:t>
      </w:r>
      <w:r>
        <w:rPr>
          <w:rFonts w:hint="eastAsia" w:cs="宋体"/>
          <w:color w:val="auto"/>
          <w:shd w:val="clear" w:color="auto" w:fill="FFFFFF"/>
          <w:lang w:val="en-US" w:eastAsia="zh-CN"/>
        </w:rPr>
        <w:t>5</w:t>
      </w:r>
      <w:r>
        <w:rPr>
          <w:rFonts w:hint="eastAsia" w:cs="宋体"/>
          <w:color w:val="auto"/>
          <w:shd w:val="clear" w:color="auto" w:fill="FFFFFF"/>
        </w:rPr>
        <w:t>000元，延期超过10天，甲方有权单方解除合同，并不予结算工程款，乙方对甲方造成损失的，应全部赔偿。</w:t>
      </w:r>
    </w:p>
    <w:p w14:paraId="44A6A6F0">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shd w:val="clear" w:color="auto" w:fill="FFFFFF"/>
        </w:rPr>
      </w:pPr>
      <w:r>
        <w:rPr>
          <w:rFonts w:hint="eastAsia" w:cs="宋体"/>
          <w:color w:val="auto"/>
          <w:shd w:val="clear" w:color="auto" w:fill="FFFFFF"/>
        </w:rPr>
        <w:t>3、乙方必须给进场施工的工作人员购买人身</w:t>
      </w:r>
      <w:r>
        <w:rPr>
          <w:color w:val="auto"/>
        </w:rPr>
        <w:fldChar w:fldCharType="begin"/>
      </w:r>
      <w:r>
        <w:rPr>
          <w:color w:val="auto"/>
        </w:rPr>
        <w:instrText xml:space="preserve"> HYPERLINK "http://www.findlaw.cn/129100/" \t "http://china.findlaw.cn/fangdichan/jianzhugongcheng/wsfb/htfb/_blank" </w:instrText>
      </w:r>
      <w:r>
        <w:rPr>
          <w:color w:val="auto"/>
        </w:rPr>
        <w:fldChar w:fldCharType="separate"/>
      </w:r>
      <w:r>
        <w:rPr>
          <w:rFonts w:hint="eastAsia" w:cs="宋体"/>
          <w:color w:val="auto"/>
          <w:shd w:val="clear" w:color="auto" w:fill="FFFFFF"/>
        </w:rPr>
        <w:t>保险</w:t>
      </w:r>
      <w:r>
        <w:rPr>
          <w:rFonts w:hint="eastAsia" w:cs="宋体"/>
          <w:color w:val="auto"/>
          <w:shd w:val="clear" w:color="auto" w:fill="FFFFFF"/>
        </w:rPr>
        <w:fldChar w:fldCharType="end"/>
      </w:r>
      <w:r>
        <w:rPr>
          <w:rFonts w:hint="eastAsia" w:cs="宋体"/>
          <w:color w:val="auto"/>
          <w:shd w:val="clear" w:color="auto" w:fill="FFFFFF"/>
        </w:rPr>
        <w:t>，在施工中发生安全生产事故造成人身伤害或财产损失，由乙方承担全部责任。</w:t>
      </w:r>
    </w:p>
    <w:p w14:paraId="4609A199">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shd w:val="clear" w:color="auto" w:fill="FFFFFF"/>
        </w:rPr>
      </w:pPr>
      <w:r>
        <w:rPr>
          <w:rFonts w:hint="eastAsia" w:cs="宋体"/>
          <w:color w:val="auto"/>
          <w:shd w:val="clear" w:color="auto" w:fill="FFFFFF"/>
        </w:rPr>
        <w:t>4、如乙方违约给甲方造成损失或甲方书面要求改正达到3次及以上，甲方有权单方终止本合同，由乙方负责支付违约金，以合同总金额的20%作为支付标准，若违约金不足以弥补甲方损失的，乙方应另行补足。</w:t>
      </w:r>
    </w:p>
    <w:p w14:paraId="2871E088">
      <w:pPr>
        <w:pStyle w:val="55"/>
        <w:widowControl w:val="0"/>
        <w:shd w:val="clear" w:color="auto" w:fill="FFFFFF"/>
        <w:adjustRightInd w:val="0"/>
        <w:snapToGrid w:val="0"/>
        <w:spacing w:before="0" w:beforeAutospacing="0" w:after="0" w:afterAutospacing="0" w:line="360" w:lineRule="auto"/>
        <w:ind w:firstLine="482" w:firstLineChars="200"/>
        <w:textAlignment w:val="baseline"/>
        <w:rPr>
          <w:rFonts w:hint="eastAsia" w:cs="宋体"/>
          <w:b/>
          <w:bCs/>
          <w:color w:val="auto"/>
        </w:rPr>
      </w:pPr>
      <w:r>
        <w:rPr>
          <w:rFonts w:hint="eastAsia" w:cs="宋体"/>
          <w:b/>
          <w:bCs/>
          <w:color w:val="auto"/>
          <w:shd w:val="clear" w:color="auto" w:fill="FFFFFF"/>
        </w:rPr>
        <w:t>第十、其他约定：</w:t>
      </w:r>
    </w:p>
    <w:p w14:paraId="3D86382F">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rPr>
      </w:pPr>
      <w:r>
        <w:rPr>
          <w:rFonts w:hint="eastAsia" w:cs="宋体"/>
          <w:color w:val="auto"/>
        </w:rPr>
        <w:t>1、若合同双方在履行合同过程中产生争议，应协商解决，若协商不成，任何一方可向工程所在地法院提起诉讼。</w:t>
      </w:r>
    </w:p>
    <w:p w14:paraId="4DCE383B">
      <w:pPr>
        <w:pStyle w:val="55"/>
        <w:widowControl w:val="0"/>
        <w:shd w:val="clear" w:color="auto" w:fill="FFFFFF"/>
        <w:adjustRightInd w:val="0"/>
        <w:snapToGrid w:val="0"/>
        <w:spacing w:before="0" w:beforeAutospacing="0" w:after="0" w:afterAutospacing="0" w:line="360" w:lineRule="auto"/>
        <w:ind w:firstLine="480" w:firstLineChars="200"/>
        <w:textAlignment w:val="baseline"/>
        <w:rPr>
          <w:rFonts w:hint="eastAsia" w:cs="宋体"/>
          <w:color w:val="auto"/>
          <w:shd w:val="clear" w:color="auto" w:fill="FFFFFF"/>
        </w:rPr>
      </w:pPr>
      <w:r>
        <w:rPr>
          <w:rFonts w:hint="eastAsia" w:cs="宋体"/>
          <w:color w:val="auto"/>
        </w:rPr>
        <w:t>2、</w:t>
      </w:r>
      <w:r>
        <w:rPr>
          <w:rFonts w:hint="eastAsia" w:cs="宋体"/>
          <w:color w:val="auto"/>
          <w:shd w:val="clear" w:color="auto" w:fill="FFFFFF"/>
        </w:rPr>
        <w:t>本合同一式两份，甲乙双方各执一份，自签订之日起生效，履行完毕后即终止。其中未尽事宜，双方友好协商解决。</w:t>
      </w:r>
    </w:p>
    <w:p w14:paraId="5C7282AD">
      <w:pPr>
        <w:pStyle w:val="55"/>
        <w:widowControl w:val="0"/>
        <w:shd w:val="clear" w:color="auto" w:fill="FFFFFF"/>
        <w:adjustRightInd w:val="0"/>
        <w:snapToGrid w:val="0"/>
        <w:spacing w:before="0" w:beforeAutospacing="0" w:after="0" w:afterAutospacing="0" w:line="360" w:lineRule="auto"/>
        <w:ind w:firstLine="480"/>
        <w:textAlignment w:val="baseline"/>
        <w:rPr>
          <w:rFonts w:hint="eastAsia" w:cs="宋体"/>
          <w:color w:val="auto"/>
          <w:shd w:val="clear" w:color="auto" w:fill="FFFFFF"/>
        </w:rPr>
      </w:pPr>
    </w:p>
    <w:p w14:paraId="0058D83A">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发包人：  （盖章）                    承包方：  （盖章）</w:t>
      </w:r>
    </w:p>
    <w:p w14:paraId="08684F14">
      <w:pPr>
        <w:adjustRightInd w:val="0"/>
        <w:snapToGrid w:val="0"/>
        <w:spacing w:line="360" w:lineRule="auto"/>
        <w:rPr>
          <w:rFonts w:hint="eastAsia" w:ascii="宋体" w:hAnsi="宋体" w:cs="宋体"/>
          <w:color w:val="auto"/>
          <w:kern w:val="0"/>
          <w:sz w:val="24"/>
          <w:u w:val="single"/>
        </w:rPr>
      </w:pPr>
      <w:r>
        <w:rPr>
          <w:rFonts w:hint="eastAsia" w:ascii="宋体" w:hAnsi="宋体" w:cs="宋体"/>
          <w:color w:val="auto"/>
          <w:kern w:val="0"/>
          <w:sz w:val="24"/>
        </w:rPr>
        <w:t xml:space="preserve">                                 </w:t>
      </w:r>
    </w:p>
    <w:p w14:paraId="68880A2C">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法定代表人或其委托代理人：            法定代表人或其委托代理人：</w:t>
      </w:r>
    </w:p>
    <w:p w14:paraId="1428CA8A">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（签字）                              （签字）</w:t>
      </w:r>
    </w:p>
    <w:bookmarkEnd w:id="33"/>
    <w:p w14:paraId="625EADE3">
      <w:pPr>
        <w:tabs>
          <w:tab w:val="left" w:pos="4410"/>
        </w:tabs>
        <w:adjustRightInd w:val="0"/>
        <w:snapToGrid w:val="0"/>
        <w:spacing w:line="360" w:lineRule="auto"/>
        <w:rPr>
          <w:rFonts w:hint="eastAsia" w:ascii="宋体" w:hAnsi="宋体" w:cs="宋体"/>
          <w:color w:val="auto"/>
          <w:kern w:val="0"/>
          <w:sz w:val="24"/>
        </w:rPr>
      </w:pPr>
      <w:bookmarkStart w:id="34" w:name="_Toc522571277"/>
      <w:r>
        <w:rPr>
          <w:rFonts w:hint="eastAsia" w:ascii="宋体" w:hAnsi="宋体" w:cs="宋体"/>
          <w:color w:val="auto"/>
          <w:kern w:val="0"/>
          <w:sz w:val="24"/>
        </w:rPr>
        <w:t>社会信用代码：</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社会信用代码：</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48EF6608">
      <w:pPr>
        <w:adjustRightInd w:val="0"/>
        <w:snapToGrid w:val="0"/>
        <w:spacing w:line="360" w:lineRule="auto"/>
        <w:rPr>
          <w:rFonts w:hint="eastAsia" w:ascii="宋体" w:hAnsi="宋体" w:cs="宋体"/>
          <w:color w:val="auto"/>
          <w:kern w:val="0"/>
          <w:sz w:val="24"/>
          <w:u w:val="single"/>
        </w:rPr>
      </w:pPr>
      <w:r>
        <w:rPr>
          <w:rFonts w:hint="eastAsia" w:ascii="宋体" w:hAnsi="宋体" w:cs="宋体"/>
          <w:color w:val="auto"/>
          <w:kern w:val="0"/>
          <w:sz w:val="24"/>
        </w:rPr>
        <w:t>地  址：</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地  址： </w:t>
      </w:r>
      <w:r>
        <w:rPr>
          <w:rFonts w:hint="eastAsia" w:ascii="宋体" w:hAnsi="宋体" w:cs="宋体"/>
          <w:color w:val="auto"/>
          <w:kern w:val="0"/>
          <w:sz w:val="24"/>
          <w:u w:val="single"/>
        </w:rPr>
        <w:t xml:space="preserve">                          </w:t>
      </w:r>
    </w:p>
    <w:p w14:paraId="4F71E2CF">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邮政编码：</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邮政编码：</w:t>
      </w:r>
      <w:r>
        <w:rPr>
          <w:rFonts w:hint="eastAsia" w:ascii="宋体" w:hAnsi="宋体" w:cs="宋体"/>
          <w:color w:val="auto"/>
          <w:kern w:val="0"/>
          <w:sz w:val="24"/>
          <w:u w:val="single"/>
        </w:rPr>
        <w:t xml:space="preserve">                  </w:t>
      </w:r>
    </w:p>
    <w:p w14:paraId="5CEDF32B">
      <w:pPr>
        <w:adjustRightInd w:val="0"/>
        <w:snapToGrid w:val="0"/>
        <w:spacing w:line="360" w:lineRule="auto"/>
        <w:rPr>
          <w:rFonts w:hint="eastAsia" w:ascii="宋体" w:hAnsi="宋体" w:cs="宋体"/>
          <w:color w:val="auto"/>
          <w:kern w:val="0"/>
          <w:sz w:val="24"/>
          <w:u w:val="single"/>
        </w:rPr>
      </w:pPr>
      <w:r>
        <w:rPr>
          <w:rFonts w:hint="eastAsia" w:ascii="宋体" w:hAnsi="宋体" w:cs="宋体"/>
          <w:color w:val="auto"/>
          <w:kern w:val="0"/>
          <w:sz w:val="24"/>
        </w:rPr>
        <w:t>法定代表人：</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法定代表人：</w:t>
      </w:r>
      <w:r>
        <w:rPr>
          <w:rFonts w:hint="eastAsia" w:ascii="宋体" w:hAnsi="宋体" w:cs="宋体"/>
          <w:color w:val="auto"/>
          <w:kern w:val="0"/>
          <w:sz w:val="24"/>
          <w:u w:val="single"/>
        </w:rPr>
        <w:t xml:space="preserve">                      </w:t>
      </w:r>
    </w:p>
    <w:p w14:paraId="13E0E47E">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委托代理人：</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委托代理人：</w:t>
      </w:r>
      <w:r>
        <w:rPr>
          <w:rFonts w:hint="eastAsia" w:ascii="宋体" w:hAnsi="宋体" w:cs="宋体"/>
          <w:color w:val="auto"/>
          <w:kern w:val="0"/>
          <w:sz w:val="24"/>
          <w:u w:val="single"/>
        </w:rPr>
        <w:t xml:space="preserve">                      </w:t>
      </w:r>
    </w:p>
    <w:p w14:paraId="1A1F043F">
      <w:pPr>
        <w:adjustRightInd w:val="0"/>
        <w:snapToGrid w:val="0"/>
        <w:spacing w:line="360" w:lineRule="auto"/>
        <w:rPr>
          <w:rFonts w:hint="eastAsia" w:ascii="宋体" w:hAnsi="宋体" w:cs="宋体"/>
          <w:color w:val="auto"/>
          <w:kern w:val="0"/>
          <w:sz w:val="24"/>
          <w:u w:val="single"/>
        </w:rPr>
      </w:pPr>
      <w:r>
        <w:rPr>
          <w:rFonts w:hint="eastAsia" w:ascii="宋体" w:hAnsi="宋体" w:cs="宋体"/>
          <w:color w:val="auto"/>
          <w:kern w:val="0"/>
          <w:sz w:val="24"/>
        </w:rPr>
        <w:t>电  话：</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电  话：</w:t>
      </w:r>
      <w:r>
        <w:rPr>
          <w:rFonts w:hint="eastAsia" w:ascii="宋体" w:hAnsi="宋体" w:cs="宋体"/>
          <w:color w:val="auto"/>
          <w:kern w:val="0"/>
          <w:sz w:val="24"/>
          <w:u w:val="single"/>
        </w:rPr>
        <w:t xml:space="preserve">                      </w:t>
      </w:r>
    </w:p>
    <w:p w14:paraId="40780703">
      <w:pPr>
        <w:adjustRightInd w:val="0"/>
        <w:snapToGrid w:val="0"/>
        <w:spacing w:line="360" w:lineRule="auto"/>
        <w:rPr>
          <w:rFonts w:hint="eastAsia" w:ascii="宋体" w:hAnsi="宋体" w:cs="宋体"/>
          <w:color w:val="auto"/>
          <w:kern w:val="0"/>
          <w:sz w:val="24"/>
          <w:u w:val="single"/>
        </w:rPr>
      </w:pPr>
      <w:r>
        <w:rPr>
          <w:rFonts w:hint="eastAsia" w:ascii="宋体" w:hAnsi="宋体" w:cs="宋体"/>
          <w:color w:val="auto"/>
          <w:kern w:val="0"/>
          <w:sz w:val="24"/>
        </w:rPr>
        <w:t>开户银行：</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r>
        <w:rPr>
          <w:rFonts w:hint="eastAsia" w:ascii="宋体" w:hAnsi="宋体" w:cs="宋体"/>
          <w:color w:val="auto"/>
          <w:kern w:val="0"/>
          <w:sz w:val="24"/>
          <w:u w:val="single"/>
        </w:rPr>
        <w:t xml:space="preserve">开户银行：                        </w:t>
      </w:r>
    </w:p>
    <w:p w14:paraId="07C102F9">
      <w:pPr>
        <w:adjustRightInd w:val="0"/>
        <w:snapToGrid w:val="0"/>
        <w:spacing w:line="360" w:lineRule="auto"/>
        <w:rPr>
          <w:rFonts w:hint="eastAsia" w:ascii="宋体" w:hAnsi="宋体" w:cs="宋体"/>
          <w:color w:val="auto"/>
          <w:kern w:val="0"/>
          <w:sz w:val="24"/>
          <w:u w:val="single"/>
        </w:rPr>
      </w:pPr>
      <w:r>
        <w:rPr>
          <w:rFonts w:hint="eastAsia" w:ascii="宋体" w:hAnsi="宋体" w:cs="宋体"/>
          <w:color w:val="auto"/>
          <w:kern w:val="0"/>
          <w:sz w:val="24"/>
        </w:rPr>
        <w:t xml:space="preserve">账  号： </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账  号：</w:t>
      </w:r>
      <w:r>
        <w:rPr>
          <w:rFonts w:hint="eastAsia" w:ascii="宋体" w:hAnsi="宋体" w:cs="宋体"/>
          <w:color w:val="auto"/>
          <w:kern w:val="0"/>
          <w:sz w:val="24"/>
          <w:u w:val="single"/>
        </w:rPr>
        <w:t xml:space="preserve">                          </w:t>
      </w:r>
    </w:p>
    <w:p w14:paraId="7F28AA5D">
      <w:pPr>
        <w:adjustRightInd w:val="0"/>
        <w:snapToGrid w:val="0"/>
        <w:spacing w:line="360" w:lineRule="auto"/>
        <w:jc w:val="left"/>
        <w:rPr>
          <w:rFonts w:hint="eastAsia" w:ascii="宋体" w:hAnsi="宋体" w:cs="宋体"/>
          <w:b/>
          <w:bCs/>
          <w:color w:val="auto"/>
          <w:kern w:val="0"/>
          <w:sz w:val="24"/>
        </w:rPr>
      </w:pPr>
      <w:r>
        <w:rPr>
          <w:rFonts w:hint="eastAsia" w:ascii="宋体" w:hAnsi="宋体" w:cs="宋体"/>
          <w:color w:val="auto"/>
          <w:kern w:val="0"/>
          <w:sz w:val="24"/>
        </w:rPr>
        <w:t>时  间：</w:t>
      </w:r>
      <w:r>
        <w:rPr>
          <w:rFonts w:hint="eastAsia" w:ascii="宋体" w:hAnsi="宋体" w:cs="宋体"/>
          <w:color w:val="auto"/>
          <w:kern w:val="0"/>
          <w:sz w:val="24"/>
          <w:u w:val="single"/>
        </w:rPr>
        <w:t xml:space="preserve">      </w:t>
      </w:r>
      <w:r>
        <w:rPr>
          <w:rFonts w:hint="eastAsia" w:ascii="宋体" w:hAnsi="宋体" w:cs="宋体"/>
          <w:color w:val="auto"/>
          <w:kern w:val="0"/>
          <w:sz w:val="24"/>
        </w:rPr>
        <w:t>年</w:t>
      </w:r>
      <w:r>
        <w:rPr>
          <w:rFonts w:hint="eastAsia" w:ascii="宋体" w:hAnsi="宋体" w:cs="宋体"/>
          <w:color w:val="auto"/>
          <w:kern w:val="0"/>
          <w:sz w:val="24"/>
          <w:u w:val="single"/>
        </w:rPr>
        <w:t xml:space="preserve">  </w:t>
      </w:r>
      <w:r>
        <w:rPr>
          <w:rFonts w:hint="eastAsia" w:ascii="宋体" w:hAnsi="宋体" w:cs="宋体"/>
          <w:color w:val="auto"/>
          <w:kern w:val="0"/>
          <w:sz w:val="24"/>
        </w:rPr>
        <w:t>月</w:t>
      </w:r>
      <w:r>
        <w:rPr>
          <w:rFonts w:hint="eastAsia" w:ascii="宋体" w:hAnsi="宋体" w:cs="宋体"/>
          <w:color w:val="auto"/>
          <w:kern w:val="0"/>
          <w:sz w:val="24"/>
          <w:u w:val="single"/>
        </w:rPr>
        <w:t xml:space="preserve">  </w:t>
      </w:r>
      <w:r>
        <w:rPr>
          <w:rFonts w:hint="eastAsia" w:ascii="宋体" w:hAnsi="宋体" w:cs="宋体"/>
          <w:color w:val="auto"/>
          <w:kern w:val="0"/>
          <w:sz w:val="24"/>
        </w:rPr>
        <w:t>日              时  间：</w:t>
      </w:r>
      <w:r>
        <w:rPr>
          <w:rFonts w:hint="eastAsia" w:ascii="宋体" w:hAnsi="宋体" w:cs="宋体"/>
          <w:color w:val="auto"/>
          <w:kern w:val="0"/>
          <w:sz w:val="24"/>
          <w:u w:val="single"/>
        </w:rPr>
        <w:t xml:space="preserve">        </w:t>
      </w:r>
      <w:r>
        <w:rPr>
          <w:rFonts w:hint="eastAsia" w:ascii="宋体" w:hAnsi="宋体" w:cs="宋体"/>
          <w:color w:val="auto"/>
          <w:kern w:val="0"/>
          <w:sz w:val="24"/>
        </w:rPr>
        <w:t>年</w:t>
      </w:r>
      <w:r>
        <w:rPr>
          <w:rFonts w:hint="eastAsia" w:ascii="宋体" w:hAnsi="宋体" w:cs="宋体"/>
          <w:color w:val="auto"/>
          <w:kern w:val="0"/>
          <w:sz w:val="24"/>
          <w:u w:val="single"/>
        </w:rPr>
        <w:t xml:space="preserve">   </w:t>
      </w:r>
      <w:r>
        <w:rPr>
          <w:rFonts w:hint="eastAsia" w:ascii="宋体" w:hAnsi="宋体" w:cs="宋体"/>
          <w:color w:val="auto"/>
          <w:kern w:val="0"/>
          <w:sz w:val="24"/>
        </w:rPr>
        <w:t>月</w:t>
      </w:r>
      <w:r>
        <w:rPr>
          <w:rFonts w:hint="eastAsia" w:ascii="宋体" w:hAnsi="宋体" w:cs="宋体"/>
          <w:color w:val="auto"/>
          <w:kern w:val="0"/>
          <w:sz w:val="24"/>
          <w:u w:val="single"/>
        </w:rPr>
        <w:t xml:space="preserve">   </w:t>
      </w:r>
      <w:r>
        <w:rPr>
          <w:rFonts w:hint="eastAsia" w:ascii="宋体" w:hAnsi="宋体" w:cs="宋体"/>
          <w:color w:val="auto"/>
          <w:kern w:val="0"/>
          <w:sz w:val="24"/>
        </w:rPr>
        <w:t>日</w:t>
      </w:r>
    </w:p>
    <w:bookmarkEnd w:id="34"/>
    <w:p w14:paraId="6FC00DE7">
      <w:pPr>
        <w:adjustRightInd w:val="0"/>
        <w:snapToGrid w:val="0"/>
        <w:spacing w:line="360" w:lineRule="auto"/>
        <w:jc w:val="left"/>
        <w:rPr>
          <w:rFonts w:hint="eastAsia" w:ascii="宋体" w:hAnsi="宋体" w:cs="宋体"/>
          <w:color w:val="auto"/>
          <w:kern w:val="0"/>
          <w:sz w:val="24"/>
        </w:rPr>
      </w:pPr>
    </w:p>
    <w:p w14:paraId="1C20364A">
      <w:pPr>
        <w:adjustRightInd w:val="0"/>
        <w:snapToGrid w:val="0"/>
        <w:spacing w:line="360" w:lineRule="auto"/>
        <w:jc w:val="left"/>
        <w:rPr>
          <w:rFonts w:hint="eastAsia" w:ascii="宋体" w:hAnsi="宋体" w:cs="宋体"/>
          <w:color w:val="auto"/>
          <w:kern w:val="0"/>
          <w:sz w:val="24"/>
        </w:rPr>
      </w:pPr>
    </w:p>
    <w:p w14:paraId="3F5C716D">
      <w:pPr>
        <w:pStyle w:val="60"/>
        <w:adjustRightInd w:val="0"/>
        <w:snapToGrid w:val="0"/>
        <w:spacing w:line="360" w:lineRule="auto"/>
        <w:ind w:left="0" w:leftChars="0" w:firstLine="241" w:firstLineChars="100"/>
        <w:rPr>
          <w:rFonts w:hint="eastAsia" w:ascii="宋体" w:hAnsi="宋体" w:cs="宋体"/>
          <w:color w:val="auto"/>
          <w:lang w:val="zh-CN"/>
        </w:rPr>
      </w:pPr>
      <w:r>
        <w:rPr>
          <w:rFonts w:hint="eastAsia" w:ascii="宋体" w:hAnsi="宋体" w:cs="宋体"/>
          <w:b/>
          <w:color w:val="auto"/>
          <w:sz w:val="24"/>
        </w:rPr>
        <w:t>采购人保留对合同修改和完善的权利。</w:t>
      </w:r>
    </w:p>
    <w:p w14:paraId="748BA261">
      <w:pPr>
        <w:adjustRightInd w:val="0"/>
        <w:snapToGrid w:val="0"/>
        <w:spacing w:line="360" w:lineRule="auto"/>
        <w:jc w:val="left"/>
        <w:rPr>
          <w:rFonts w:hint="eastAsia" w:ascii="宋体" w:hAnsi="宋体" w:cs="宋体"/>
          <w:b/>
          <w:bCs/>
          <w:color w:val="auto"/>
          <w:kern w:val="0"/>
          <w:sz w:val="24"/>
        </w:rPr>
      </w:pPr>
      <w:r>
        <w:rPr>
          <w:rFonts w:hint="eastAsia" w:ascii="宋体" w:hAnsi="宋体" w:cs="宋体"/>
          <w:color w:val="auto"/>
          <w:kern w:val="0"/>
          <w:sz w:val="24"/>
        </w:rPr>
        <w:br w:type="page"/>
      </w:r>
      <w:r>
        <w:rPr>
          <w:rFonts w:hint="eastAsia" w:ascii="宋体" w:hAnsi="宋体" w:cs="宋体"/>
          <w:b/>
          <w:bCs/>
          <w:color w:val="auto"/>
          <w:kern w:val="0"/>
          <w:sz w:val="24"/>
        </w:rPr>
        <w:t>附件1：</w:t>
      </w:r>
    </w:p>
    <w:p w14:paraId="6BE0357B">
      <w:pPr>
        <w:adjustRightInd w:val="0"/>
        <w:snapToGrid w:val="0"/>
        <w:spacing w:line="360" w:lineRule="auto"/>
        <w:jc w:val="center"/>
        <w:rPr>
          <w:rFonts w:hint="eastAsia" w:ascii="宋体" w:hAnsi="宋体" w:cs="宋体"/>
          <w:b/>
          <w:color w:val="auto"/>
          <w:kern w:val="0"/>
          <w:sz w:val="28"/>
          <w:szCs w:val="28"/>
        </w:rPr>
      </w:pPr>
      <w:r>
        <w:rPr>
          <w:rFonts w:hint="eastAsia" w:ascii="宋体" w:hAnsi="宋体" w:cs="宋体"/>
          <w:b/>
          <w:color w:val="auto"/>
          <w:kern w:val="0"/>
          <w:sz w:val="28"/>
          <w:szCs w:val="28"/>
        </w:rPr>
        <w:t>工程质量保修书</w:t>
      </w:r>
    </w:p>
    <w:p w14:paraId="7AE7E081">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发包人（全称）：</w:t>
      </w:r>
      <w:r>
        <w:rPr>
          <w:rFonts w:hint="eastAsia" w:ascii="宋体" w:hAnsi="宋体" w:cs="宋体"/>
          <w:color w:val="auto"/>
          <w:kern w:val="0"/>
          <w:sz w:val="24"/>
          <w:u w:val="single"/>
        </w:rPr>
        <w:t xml:space="preserve"> </w:t>
      </w:r>
      <w:r>
        <w:rPr>
          <w:rFonts w:hint="eastAsia" w:ascii="宋体" w:hAnsi="宋体" w:cs="宋体"/>
          <w:b/>
          <w:color w:val="auto"/>
          <w:kern w:val="0"/>
          <w:sz w:val="24"/>
          <w:u w:val="single"/>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31BB8877">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承包人（全称）：</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4C8106B3">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发包人和承包人根据《中华人民共和国建筑法》和《建设工程质量管理条例》，经协商一致就</w:t>
      </w:r>
      <w:r>
        <w:rPr>
          <w:rFonts w:hint="eastAsia" w:ascii="宋体" w:hAnsi="宋体" w:cs="宋体"/>
          <w:b/>
          <w:color w:val="auto"/>
          <w:kern w:val="0"/>
          <w:sz w:val="24"/>
          <w:u w:val="single"/>
        </w:rPr>
        <w:t xml:space="preserve">                            </w:t>
      </w:r>
      <w:r>
        <w:rPr>
          <w:rFonts w:hint="eastAsia" w:ascii="宋体" w:hAnsi="宋体" w:cs="宋体"/>
          <w:color w:val="auto"/>
          <w:kern w:val="0"/>
          <w:sz w:val="24"/>
        </w:rPr>
        <w:t>（工程全称）签订工程质量保修书。</w:t>
      </w:r>
    </w:p>
    <w:p w14:paraId="0AD4E5CD">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一、工程质量保修范围和内容</w:t>
      </w:r>
    </w:p>
    <w:p w14:paraId="353A156F">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承包人在质量保修期内，按照有关法律规定和合同约定，承担工程质量保修责任。</w:t>
      </w:r>
    </w:p>
    <w:p w14:paraId="2AE7CE59">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b/>
          <w:bCs/>
          <w:color w:val="auto"/>
          <w:kern w:val="0"/>
          <w:sz w:val="24"/>
          <w:u w:val="single"/>
        </w:rPr>
        <w:t>承包人所施工的内容。</w:t>
      </w:r>
    </w:p>
    <w:p w14:paraId="13908BA3">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二、质量保修期</w:t>
      </w:r>
    </w:p>
    <w:p w14:paraId="7F186948">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根据《建设工程质量管理条例》及有关规定，工程的质量保修期如下：</w:t>
      </w:r>
    </w:p>
    <w:p w14:paraId="46A59F54">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1．地基基础工程和主体结构工程为设计文件规定的工程合理使用年限；</w:t>
      </w:r>
    </w:p>
    <w:p w14:paraId="3456BF59">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2．屋面防水工程、有防水要求的卫生间、房间和外墙面的防渗为</w:t>
      </w:r>
      <w:r>
        <w:rPr>
          <w:rFonts w:hint="eastAsia" w:ascii="宋体" w:hAnsi="宋体" w:cs="宋体"/>
          <w:color w:val="auto"/>
          <w:kern w:val="0"/>
          <w:sz w:val="24"/>
          <w:u w:val="single"/>
        </w:rPr>
        <w:t xml:space="preserve"> </w:t>
      </w:r>
      <w:r>
        <w:rPr>
          <w:rFonts w:hint="eastAsia" w:ascii="宋体" w:hAnsi="宋体" w:cs="宋体"/>
          <w:b/>
          <w:bCs/>
          <w:color w:val="auto"/>
          <w:kern w:val="0"/>
          <w:sz w:val="24"/>
          <w:u w:val="single"/>
        </w:rPr>
        <w:t xml:space="preserve"> 5 </w:t>
      </w:r>
      <w:r>
        <w:rPr>
          <w:rFonts w:hint="eastAsia" w:ascii="宋体" w:hAnsi="宋体" w:cs="宋体"/>
          <w:color w:val="auto"/>
          <w:kern w:val="0"/>
          <w:sz w:val="24"/>
          <w:u w:val="single"/>
        </w:rPr>
        <w:t xml:space="preserve"> </w:t>
      </w:r>
      <w:r>
        <w:rPr>
          <w:rFonts w:hint="eastAsia" w:ascii="宋体" w:hAnsi="宋体" w:cs="宋体"/>
          <w:color w:val="auto"/>
          <w:kern w:val="0"/>
          <w:sz w:val="24"/>
        </w:rPr>
        <w:t>年；</w:t>
      </w:r>
    </w:p>
    <w:p w14:paraId="31C73D1A">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3．装修工程为</w:t>
      </w:r>
      <w:r>
        <w:rPr>
          <w:rFonts w:hint="eastAsia" w:ascii="宋体" w:hAnsi="宋体" w:cs="宋体"/>
          <w:color w:val="auto"/>
          <w:kern w:val="0"/>
          <w:sz w:val="24"/>
          <w:u w:val="single"/>
        </w:rPr>
        <w:t xml:space="preserve">  </w:t>
      </w:r>
      <w:r>
        <w:rPr>
          <w:rFonts w:hint="eastAsia" w:ascii="宋体" w:hAnsi="宋体" w:cs="宋体"/>
          <w:b/>
          <w:bCs/>
          <w:color w:val="auto"/>
          <w:kern w:val="0"/>
          <w:sz w:val="24"/>
          <w:u w:val="single"/>
        </w:rPr>
        <w:t xml:space="preserve"> 2</w:t>
      </w:r>
      <w:r>
        <w:rPr>
          <w:rFonts w:hint="eastAsia" w:ascii="宋体" w:hAnsi="宋体" w:cs="宋体"/>
          <w:color w:val="auto"/>
          <w:kern w:val="0"/>
          <w:sz w:val="24"/>
          <w:u w:val="single"/>
        </w:rPr>
        <w:t xml:space="preserve">   </w:t>
      </w:r>
      <w:r>
        <w:rPr>
          <w:rFonts w:hint="eastAsia" w:ascii="宋体" w:hAnsi="宋体" w:cs="宋体"/>
          <w:color w:val="auto"/>
          <w:kern w:val="0"/>
          <w:sz w:val="24"/>
        </w:rPr>
        <w:t>年；</w:t>
      </w:r>
    </w:p>
    <w:p w14:paraId="3A4CA083">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4．电气管线、给排水管道、设备安装工程为</w:t>
      </w:r>
      <w:r>
        <w:rPr>
          <w:rFonts w:hint="eastAsia" w:ascii="宋体" w:hAnsi="宋体" w:cs="宋体"/>
          <w:color w:val="auto"/>
          <w:kern w:val="0"/>
          <w:sz w:val="24"/>
          <w:u w:val="single"/>
        </w:rPr>
        <w:t xml:space="preserve"> </w:t>
      </w:r>
      <w:r>
        <w:rPr>
          <w:rFonts w:hint="eastAsia" w:ascii="宋体" w:hAnsi="宋体" w:cs="宋体"/>
          <w:b/>
          <w:bCs/>
          <w:color w:val="auto"/>
          <w:kern w:val="0"/>
          <w:sz w:val="24"/>
          <w:u w:val="single"/>
        </w:rPr>
        <w:t xml:space="preserve"> 2  </w:t>
      </w:r>
      <w:r>
        <w:rPr>
          <w:rFonts w:hint="eastAsia" w:ascii="宋体" w:hAnsi="宋体" w:cs="宋体"/>
          <w:color w:val="auto"/>
          <w:kern w:val="0"/>
          <w:sz w:val="24"/>
          <w:u w:val="single"/>
        </w:rPr>
        <w:t xml:space="preserve"> </w:t>
      </w:r>
      <w:r>
        <w:rPr>
          <w:rFonts w:hint="eastAsia" w:ascii="宋体" w:hAnsi="宋体" w:cs="宋体"/>
          <w:color w:val="auto"/>
          <w:kern w:val="0"/>
          <w:sz w:val="24"/>
        </w:rPr>
        <w:t>年；</w:t>
      </w:r>
    </w:p>
    <w:p w14:paraId="05A819DF">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5．供热与供冷系统为</w:t>
      </w:r>
      <w:r>
        <w:rPr>
          <w:rFonts w:hint="eastAsia" w:ascii="宋体" w:hAnsi="宋体" w:cs="宋体"/>
          <w:color w:val="auto"/>
          <w:kern w:val="0"/>
          <w:sz w:val="24"/>
          <w:u w:val="single"/>
        </w:rPr>
        <w:t xml:space="preserve">  </w:t>
      </w:r>
      <w:r>
        <w:rPr>
          <w:rFonts w:hint="eastAsia" w:ascii="宋体" w:hAnsi="宋体" w:cs="宋体"/>
          <w:i/>
          <w:color w:val="auto"/>
          <w:kern w:val="0"/>
          <w:sz w:val="24"/>
          <w:u w:val="single"/>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rPr>
        <w:t>个采暖期、供冷期；</w:t>
      </w:r>
    </w:p>
    <w:p w14:paraId="4BED9B11">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6．住宅小区内的给排水设施、道路等配套工程为</w:t>
      </w:r>
      <w:r>
        <w:rPr>
          <w:rFonts w:hint="eastAsia" w:ascii="宋体" w:hAnsi="宋体" w:cs="宋体"/>
          <w:color w:val="auto"/>
          <w:kern w:val="0"/>
          <w:sz w:val="24"/>
          <w:u w:val="single"/>
        </w:rPr>
        <w:t xml:space="preserve">    </w:t>
      </w:r>
      <w:r>
        <w:rPr>
          <w:rFonts w:hint="eastAsia" w:ascii="宋体" w:hAnsi="宋体" w:cs="宋体"/>
          <w:i/>
          <w:color w:val="auto"/>
          <w:kern w:val="0"/>
          <w:sz w:val="24"/>
          <w:u w:val="single"/>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rPr>
        <w:t>年；</w:t>
      </w:r>
    </w:p>
    <w:p w14:paraId="3B9C388A">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7．其他项目保修期限约定如下：</w:t>
      </w:r>
      <w:r>
        <w:rPr>
          <w:rFonts w:hint="eastAsia" w:ascii="宋体" w:hAnsi="宋体" w:cs="宋体"/>
          <w:b/>
          <w:color w:val="auto"/>
          <w:kern w:val="0"/>
          <w:sz w:val="24"/>
          <w:u w:val="single"/>
        </w:rPr>
        <w:t>2年。</w:t>
      </w:r>
    </w:p>
    <w:p w14:paraId="16907A12">
      <w:pPr>
        <w:adjustRightInd w:val="0"/>
        <w:snapToGrid w:val="0"/>
        <w:spacing w:line="360" w:lineRule="auto"/>
        <w:ind w:firstLine="482" w:firstLineChars="200"/>
        <w:jc w:val="left"/>
        <w:rPr>
          <w:rFonts w:hint="eastAsia" w:ascii="宋体" w:hAnsi="宋体" w:cs="宋体"/>
          <w:color w:val="auto"/>
          <w:kern w:val="0"/>
          <w:sz w:val="24"/>
        </w:rPr>
      </w:pPr>
      <w:r>
        <w:rPr>
          <w:rFonts w:hint="eastAsia" w:ascii="宋体" w:hAnsi="宋体" w:cs="宋体"/>
          <w:b/>
          <w:color w:val="auto"/>
          <w:kern w:val="0"/>
          <w:sz w:val="24"/>
        </w:rPr>
        <w:t>质量保修期自竣工验收合格之日起计算</w:t>
      </w:r>
      <w:r>
        <w:rPr>
          <w:rFonts w:hint="eastAsia" w:ascii="宋体" w:hAnsi="宋体" w:cs="宋体"/>
          <w:color w:val="auto"/>
          <w:kern w:val="0"/>
          <w:sz w:val="24"/>
        </w:rPr>
        <w:t>。</w:t>
      </w:r>
    </w:p>
    <w:p w14:paraId="4C8FB855">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三、缺陷责任期</w:t>
      </w:r>
    </w:p>
    <w:p w14:paraId="1165BA87">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工程缺陷责任期为</w:t>
      </w:r>
      <w:r>
        <w:rPr>
          <w:rFonts w:hint="eastAsia" w:ascii="宋体" w:hAnsi="宋体" w:cs="宋体"/>
          <w:color w:val="auto"/>
          <w:kern w:val="0"/>
          <w:sz w:val="24"/>
          <w:u w:val="single"/>
        </w:rPr>
        <w:t>24</w:t>
      </w:r>
      <w:r>
        <w:rPr>
          <w:rFonts w:hint="eastAsia" w:ascii="宋体" w:hAnsi="宋体" w:cs="宋体"/>
          <w:color w:val="auto"/>
          <w:kern w:val="0"/>
          <w:sz w:val="24"/>
        </w:rPr>
        <w:t>个月，缺陷责任期自交付业主使用之日起计算。</w:t>
      </w:r>
    </w:p>
    <w:p w14:paraId="6EFD6DB9">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缺陷责任期终止后，检查无质量问题后退还。</w:t>
      </w:r>
    </w:p>
    <w:p w14:paraId="1E56AE8E">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四、质量保修责任</w:t>
      </w:r>
    </w:p>
    <w:p w14:paraId="664E6CDD">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1．属于保修范围、内容的项目，承包人应当在接到保修通知之日起1小时内派人保修。承包人不在约定期限内派人保修的，发包人可以委托他人修理，费用按实际发生费用的两倍及以上从质量保修金中扣除。</w:t>
      </w:r>
    </w:p>
    <w:p w14:paraId="7F0FC379">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2．发生紧急事故需抢修的，承包人在接到事故通知后，应当立即到达事故现场抢修。</w:t>
      </w:r>
    </w:p>
    <w:p w14:paraId="1A8AEFEC">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59E2650">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4．质量保修完成后，由发包人组织验收。</w:t>
      </w:r>
    </w:p>
    <w:p w14:paraId="3880C6BF">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五、保修费用</w:t>
      </w:r>
    </w:p>
    <w:p w14:paraId="6A725240">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保修费用由造成质量缺陷的责任方承担。</w:t>
      </w:r>
      <w:r>
        <w:rPr>
          <w:rFonts w:hint="eastAsia" w:ascii="宋体" w:hAnsi="宋体" w:cs="宋体"/>
          <w:b/>
          <w:bCs/>
          <w:color w:val="auto"/>
          <w:kern w:val="0"/>
          <w:sz w:val="24"/>
        </w:rPr>
        <w:t>工程质量保修金为工程审定价的5%</w:t>
      </w:r>
      <w:r>
        <w:rPr>
          <w:rFonts w:hint="eastAsia" w:ascii="宋体" w:hAnsi="宋体" w:cs="宋体"/>
          <w:color w:val="auto"/>
          <w:kern w:val="0"/>
          <w:sz w:val="24"/>
        </w:rPr>
        <w:t>。</w:t>
      </w:r>
    </w:p>
    <w:p w14:paraId="7B0D8AFA">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bCs/>
          <w:color w:val="auto"/>
          <w:kern w:val="0"/>
          <w:sz w:val="24"/>
        </w:rPr>
        <w:t>六、</w:t>
      </w:r>
      <w:r>
        <w:rPr>
          <w:rFonts w:hint="eastAsia" w:ascii="宋体" w:hAnsi="宋体" w:cs="宋体"/>
          <w:color w:val="auto"/>
          <w:kern w:val="0"/>
          <w:sz w:val="24"/>
        </w:rPr>
        <w:t>双方约定的其他工程质量保修事项：</w:t>
      </w:r>
      <w:r>
        <w:rPr>
          <w:rFonts w:hint="eastAsia" w:ascii="宋体" w:hAnsi="宋体" w:cs="宋体"/>
          <w:color w:val="auto"/>
          <w:kern w:val="0"/>
          <w:sz w:val="24"/>
          <w:u w:val="single"/>
        </w:rPr>
        <w:t xml:space="preserve">                     </w:t>
      </w:r>
      <w:r>
        <w:rPr>
          <w:rFonts w:hint="eastAsia" w:ascii="宋体" w:hAnsi="宋体" w:cs="宋体"/>
          <w:color w:val="auto"/>
          <w:kern w:val="0"/>
          <w:sz w:val="24"/>
        </w:rPr>
        <w:t>。</w:t>
      </w:r>
    </w:p>
    <w:p w14:paraId="68E5EB36">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工程质量保修书由发包人、承包人在工程竣工验收前共同签署，作为施工合同附件，其有效期限至保修期满。</w:t>
      </w:r>
    </w:p>
    <w:p w14:paraId="0625AF11">
      <w:pPr>
        <w:adjustRightInd w:val="0"/>
        <w:snapToGrid w:val="0"/>
        <w:spacing w:line="360" w:lineRule="auto"/>
        <w:ind w:firstLine="420"/>
        <w:rPr>
          <w:rFonts w:hint="eastAsia" w:ascii="宋体" w:hAnsi="宋体" w:cs="宋体"/>
          <w:color w:val="auto"/>
          <w:kern w:val="0"/>
          <w:sz w:val="24"/>
        </w:rPr>
      </w:pPr>
    </w:p>
    <w:p w14:paraId="4EBBAAAE">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发包人(公章)：</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承包人(公章)：</w:t>
      </w:r>
      <w:r>
        <w:rPr>
          <w:rFonts w:hint="eastAsia" w:ascii="宋体" w:hAnsi="宋体" w:cs="宋体"/>
          <w:color w:val="auto"/>
          <w:kern w:val="0"/>
          <w:sz w:val="24"/>
          <w:u w:val="single"/>
        </w:rPr>
        <w:t xml:space="preserve">                </w:t>
      </w:r>
    </w:p>
    <w:p w14:paraId="46071347">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地  址：</w:t>
      </w:r>
      <w:r>
        <w:rPr>
          <w:rFonts w:hint="eastAsia" w:ascii="宋体" w:hAnsi="宋体" w:cs="宋体"/>
          <w:color w:val="auto"/>
          <w:kern w:val="0"/>
          <w:sz w:val="24"/>
          <w:u w:val="single"/>
        </w:rPr>
        <w:t xml:space="preserve">                    </w:t>
      </w:r>
      <w:r>
        <w:rPr>
          <w:rFonts w:hint="eastAsia" w:ascii="宋体" w:hAnsi="宋体" w:cs="宋体"/>
          <w:color w:val="auto"/>
          <w:kern w:val="0"/>
          <w:sz w:val="24"/>
        </w:rPr>
        <w:t>地  址：</w:t>
      </w:r>
      <w:r>
        <w:rPr>
          <w:rFonts w:hint="eastAsia" w:ascii="宋体" w:hAnsi="宋体" w:cs="宋体"/>
          <w:color w:val="auto"/>
          <w:kern w:val="0"/>
          <w:sz w:val="24"/>
          <w:u w:val="single"/>
        </w:rPr>
        <w:t xml:space="preserve">                      </w:t>
      </w:r>
    </w:p>
    <w:p w14:paraId="4DD37B82">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法定代表人(签字)：</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法定代表人(签字)：</w:t>
      </w:r>
      <w:r>
        <w:rPr>
          <w:rFonts w:hint="eastAsia" w:ascii="宋体" w:hAnsi="宋体" w:cs="宋体"/>
          <w:color w:val="auto"/>
          <w:kern w:val="0"/>
          <w:sz w:val="24"/>
          <w:u w:val="single"/>
        </w:rPr>
        <w:t xml:space="preserve">            </w:t>
      </w:r>
    </w:p>
    <w:p w14:paraId="6F6C8AF7">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委托代理人(签字)：</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委托代理人(签字)：</w:t>
      </w:r>
      <w:r>
        <w:rPr>
          <w:rFonts w:hint="eastAsia" w:ascii="宋体" w:hAnsi="宋体" w:cs="宋体"/>
          <w:color w:val="auto"/>
          <w:kern w:val="0"/>
          <w:sz w:val="24"/>
          <w:u w:val="single"/>
        </w:rPr>
        <w:t xml:space="preserve">            </w:t>
      </w:r>
    </w:p>
    <w:p w14:paraId="2F78F938">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电  话：</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电  话：</w:t>
      </w:r>
      <w:r>
        <w:rPr>
          <w:rFonts w:hint="eastAsia" w:ascii="宋体" w:hAnsi="宋体" w:cs="宋体"/>
          <w:color w:val="auto"/>
          <w:kern w:val="0"/>
          <w:sz w:val="24"/>
          <w:u w:val="single"/>
        </w:rPr>
        <w:t xml:space="preserve">                      </w:t>
      </w:r>
    </w:p>
    <w:p w14:paraId="47FC0788">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传  真：</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传  真：</w:t>
      </w:r>
      <w:r>
        <w:rPr>
          <w:rFonts w:hint="eastAsia" w:ascii="宋体" w:hAnsi="宋体" w:cs="宋体"/>
          <w:color w:val="auto"/>
          <w:kern w:val="0"/>
          <w:sz w:val="24"/>
          <w:u w:val="single"/>
        </w:rPr>
        <w:t xml:space="preserve">                       </w:t>
      </w:r>
    </w:p>
    <w:p w14:paraId="52A3D239">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开户银行：</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开户银行：</w:t>
      </w:r>
      <w:r>
        <w:rPr>
          <w:rFonts w:hint="eastAsia" w:ascii="宋体" w:hAnsi="宋体" w:cs="宋体"/>
          <w:color w:val="auto"/>
          <w:kern w:val="0"/>
          <w:sz w:val="24"/>
          <w:u w:val="single"/>
        </w:rPr>
        <w:t xml:space="preserve">                     </w:t>
      </w:r>
    </w:p>
    <w:p w14:paraId="5EF32012">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账  号：</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账  号：</w:t>
      </w:r>
      <w:r>
        <w:rPr>
          <w:rFonts w:hint="eastAsia" w:ascii="宋体" w:hAnsi="宋体" w:cs="宋体"/>
          <w:color w:val="auto"/>
          <w:kern w:val="0"/>
          <w:sz w:val="24"/>
          <w:u w:val="single"/>
        </w:rPr>
        <w:t xml:space="preserve">                      </w:t>
      </w:r>
    </w:p>
    <w:p w14:paraId="490022E5">
      <w:pPr>
        <w:adjustRightInd w:val="0"/>
        <w:snapToGrid w:val="0"/>
        <w:spacing w:line="360" w:lineRule="auto"/>
        <w:rPr>
          <w:rFonts w:hint="eastAsia" w:ascii="宋体" w:hAnsi="宋体" w:cs="宋体"/>
          <w:color w:val="auto"/>
          <w:kern w:val="0"/>
          <w:sz w:val="24"/>
        </w:rPr>
      </w:pPr>
      <w:r>
        <w:rPr>
          <w:rFonts w:hint="eastAsia" w:ascii="宋体" w:hAnsi="宋体" w:cs="宋体"/>
          <w:color w:val="auto"/>
          <w:kern w:val="0"/>
          <w:sz w:val="24"/>
        </w:rPr>
        <w:t>邮政编码：</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邮政编码：</w:t>
      </w:r>
      <w:r>
        <w:rPr>
          <w:rFonts w:hint="eastAsia" w:ascii="宋体" w:hAnsi="宋体" w:cs="宋体"/>
          <w:color w:val="auto"/>
          <w:kern w:val="0"/>
          <w:sz w:val="24"/>
          <w:u w:val="single"/>
        </w:rPr>
        <w:t xml:space="preserve">                     </w:t>
      </w:r>
    </w:p>
    <w:p w14:paraId="2295E1FA">
      <w:pPr>
        <w:adjustRightInd w:val="0"/>
        <w:snapToGrid w:val="0"/>
        <w:spacing w:line="360" w:lineRule="auto"/>
        <w:rPr>
          <w:rFonts w:hint="eastAsia" w:ascii="宋体" w:hAnsi="宋体" w:cs="宋体"/>
          <w:b/>
          <w:color w:val="auto"/>
          <w:kern w:val="0"/>
          <w:szCs w:val="21"/>
        </w:rPr>
      </w:pPr>
    </w:p>
    <w:p w14:paraId="7004F2E3">
      <w:pPr>
        <w:adjustRightInd w:val="0"/>
        <w:snapToGrid w:val="0"/>
        <w:spacing w:line="360" w:lineRule="auto"/>
        <w:rPr>
          <w:rFonts w:hint="eastAsia" w:ascii="宋体" w:hAnsi="宋体" w:cs="宋体"/>
          <w:b/>
          <w:color w:val="auto"/>
          <w:kern w:val="0"/>
          <w:szCs w:val="21"/>
        </w:rPr>
      </w:pPr>
    </w:p>
    <w:p w14:paraId="40386996">
      <w:pPr>
        <w:adjustRightInd w:val="0"/>
        <w:snapToGrid w:val="0"/>
        <w:spacing w:line="360" w:lineRule="auto"/>
        <w:rPr>
          <w:rFonts w:hint="eastAsia" w:ascii="宋体" w:hAnsi="宋体" w:cs="宋体"/>
          <w:color w:val="auto"/>
          <w:kern w:val="0"/>
          <w:szCs w:val="21"/>
        </w:rPr>
        <w:sectPr>
          <w:footerReference r:id="rId11" w:type="default"/>
          <w:footerReference r:id="rId12" w:type="even"/>
          <w:pgSz w:w="11907" w:h="16840"/>
          <w:pgMar w:top="1497" w:right="1519" w:bottom="1497" w:left="1519" w:header="964" w:footer="907" w:gutter="0"/>
          <w:cols w:space="720" w:num="1"/>
        </w:sectPr>
      </w:pPr>
    </w:p>
    <w:p w14:paraId="1FD05155">
      <w:pPr>
        <w:pStyle w:val="2"/>
        <w:adjustRightInd w:val="0"/>
        <w:snapToGrid w:val="0"/>
        <w:rPr>
          <w:rFonts w:hint="eastAsia" w:ascii="宋体" w:hAnsi="宋体" w:cs="宋体"/>
          <w:color w:val="auto"/>
          <w:kern w:val="0"/>
        </w:rPr>
      </w:pPr>
      <w:bookmarkStart w:id="35" w:name="_Toc48207462"/>
      <w:bookmarkStart w:id="36" w:name="_Toc520971134"/>
      <w:r>
        <w:rPr>
          <w:rFonts w:hint="eastAsia" w:ascii="宋体" w:hAnsi="宋体" w:cs="宋体"/>
          <w:color w:val="auto"/>
          <w:kern w:val="0"/>
        </w:rPr>
        <w:t>第四章 工程建设标准</w:t>
      </w:r>
      <w:bookmarkEnd w:id="35"/>
      <w:bookmarkEnd w:id="36"/>
    </w:p>
    <w:p w14:paraId="7FDE2CBB">
      <w:pPr>
        <w:pStyle w:val="159"/>
        <w:adjustRightInd w:val="0"/>
        <w:snapToGrid w:val="0"/>
        <w:spacing w:line="360" w:lineRule="auto"/>
        <w:ind w:firstLine="482"/>
        <w:jc w:val="left"/>
        <w:rPr>
          <w:rFonts w:hint="eastAsia" w:ascii="宋体" w:hAnsi="宋体" w:cs="宋体"/>
          <w:b/>
          <w:bCs/>
          <w:color w:val="auto"/>
          <w:kern w:val="0"/>
          <w:sz w:val="24"/>
        </w:rPr>
      </w:pPr>
      <w:bookmarkStart w:id="37" w:name="_Toc520971135"/>
      <w:bookmarkStart w:id="38" w:name="_Toc48207463"/>
      <w:r>
        <w:rPr>
          <w:rFonts w:hint="eastAsia" w:ascii="宋体" w:hAnsi="宋体" w:cs="宋体"/>
          <w:b/>
          <w:bCs/>
          <w:color w:val="auto"/>
          <w:kern w:val="0"/>
          <w:sz w:val="24"/>
        </w:rPr>
        <w:t>一、工程概况：</w:t>
      </w:r>
    </w:p>
    <w:p w14:paraId="5ECBCD6D">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本工程为</w:t>
      </w:r>
      <w:r>
        <w:rPr>
          <w:rFonts w:hint="eastAsia" w:ascii="宋体" w:hAnsi="宋体" w:cs="宋体"/>
          <w:color w:val="auto"/>
          <w:kern w:val="0"/>
          <w:sz w:val="24"/>
          <w:lang w:eastAsia="zh-CN"/>
        </w:rPr>
        <w:t>碳中和智慧纺纱工厂传达室装饰工程</w:t>
      </w:r>
      <w:r>
        <w:rPr>
          <w:rFonts w:hint="eastAsia" w:ascii="宋体" w:hAnsi="宋体" w:cs="宋体"/>
          <w:color w:val="auto"/>
          <w:kern w:val="0"/>
          <w:sz w:val="24"/>
        </w:rPr>
        <w:t>施工，施工内容包含但不限于拆除地砖楼地面、内墙面涂料、屋面防水保温至找坡层、门窗、隔断等所有满足改造所需的所有拆除内容</w:t>
      </w:r>
      <w:r>
        <w:rPr>
          <w:rFonts w:hint="eastAsia" w:ascii="宋体" w:hAnsi="宋体" w:cs="宋体"/>
          <w:color w:val="auto"/>
          <w:kern w:val="0"/>
          <w:sz w:val="24"/>
          <w:lang w:eastAsia="zh-CN"/>
        </w:rPr>
        <w:t>、</w:t>
      </w:r>
      <w:r>
        <w:rPr>
          <w:rFonts w:hint="eastAsia" w:ascii="宋体" w:hAnsi="宋体" w:cs="宋体"/>
          <w:color w:val="auto"/>
          <w:kern w:val="0"/>
          <w:sz w:val="24"/>
        </w:rPr>
        <w:t>垃圾清理外运</w:t>
      </w:r>
      <w:r>
        <w:rPr>
          <w:rFonts w:hint="eastAsia" w:ascii="宋体" w:hAnsi="宋体" w:cs="宋体"/>
          <w:color w:val="auto"/>
          <w:kern w:val="0"/>
          <w:sz w:val="24"/>
          <w:lang w:eastAsia="zh-CN"/>
        </w:rPr>
        <w:t>、砌块墙、铝合金门联窗、铝合金窗、屋面卷材防水、屋面刚性层、保温隔热屋面、石材楼地面、块料楼地面、金属踢脚线、墙面一般抹灰</w:t>
      </w:r>
      <w:r>
        <w:rPr>
          <w:rFonts w:hint="eastAsia" w:ascii="宋体" w:hAnsi="宋体" w:cs="宋体"/>
          <w:color w:val="auto"/>
          <w:kern w:val="0"/>
          <w:sz w:val="24"/>
        </w:rPr>
        <w:t>等</w:t>
      </w:r>
      <w:r>
        <w:rPr>
          <w:rFonts w:hint="eastAsia" w:ascii="宋体" w:hAnsi="宋体" w:cs="宋体"/>
          <w:color w:val="auto"/>
          <w:kern w:val="0"/>
          <w:sz w:val="24"/>
          <w:lang w:val="en-US" w:eastAsia="zh-CN"/>
        </w:rPr>
        <w:t>新建工程，以及配电箱、照明开关、插座、电视、电话插座、信息插座、普通灯具等安装工程</w:t>
      </w:r>
      <w:r>
        <w:rPr>
          <w:rFonts w:hint="eastAsia" w:ascii="宋体" w:hAnsi="宋体" w:cs="宋体"/>
          <w:color w:val="auto"/>
          <w:kern w:val="0"/>
          <w:sz w:val="24"/>
        </w:rPr>
        <w:t>。具体详见工程量清单及图纸。</w:t>
      </w:r>
    </w:p>
    <w:p w14:paraId="52506EE5">
      <w:pPr>
        <w:pStyle w:val="159"/>
        <w:adjustRightInd w:val="0"/>
        <w:snapToGrid w:val="0"/>
        <w:spacing w:line="360" w:lineRule="auto"/>
        <w:ind w:firstLine="482"/>
        <w:jc w:val="left"/>
        <w:rPr>
          <w:rFonts w:hint="eastAsia" w:ascii="宋体" w:hAnsi="宋体" w:cs="宋体"/>
          <w:color w:val="auto"/>
          <w:kern w:val="0"/>
          <w:sz w:val="24"/>
        </w:rPr>
      </w:pPr>
      <w:r>
        <w:rPr>
          <w:rFonts w:hint="eastAsia" w:ascii="宋体" w:hAnsi="宋体" w:cs="宋体"/>
          <w:b/>
          <w:bCs/>
          <w:color w:val="auto"/>
          <w:kern w:val="0"/>
          <w:sz w:val="24"/>
        </w:rPr>
        <w:t>二、工程招标控制价编制依据：</w:t>
      </w:r>
    </w:p>
    <w:p w14:paraId="6DBB53AC">
      <w:pPr>
        <w:adjustRightInd w:val="0"/>
        <w:snapToGrid w:val="0"/>
        <w:spacing w:line="360" w:lineRule="auto"/>
        <w:ind w:firstLine="360" w:firstLineChars="150"/>
        <w:outlineLvl w:val="0"/>
        <w:rPr>
          <w:rFonts w:hint="eastAsia" w:ascii="宋体" w:hAnsi="宋体" w:cs="宋体"/>
          <w:color w:val="auto"/>
          <w:sz w:val="24"/>
        </w:rPr>
      </w:pPr>
      <w:r>
        <w:rPr>
          <w:rFonts w:hint="eastAsia" w:ascii="宋体" w:hAnsi="宋体" w:cs="宋体"/>
          <w:color w:val="auto"/>
          <w:sz w:val="24"/>
        </w:rPr>
        <w:t>1、本工程施工图及其工程量清单，《建设工程工程量清单计价规范》（GB50500-2013）、编制工程量清单；</w:t>
      </w:r>
    </w:p>
    <w:p w14:paraId="7FCA1DFA">
      <w:pPr>
        <w:adjustRightInd w:val="0"/>
        <w:snapToGrid w:val="0"/>
        <w:spacing w:line="360" w:lineRule="auto"/>
        <w:ind w:firstLine="360" w:firstLineChars="150"/>
        <w:rPr>
          <w:rFonts w:hint="eastAsia" w:ascii="宋体" w:hAnsi="宋体" w:cs="宋体"/>
          <w:color w:val="auto"/>
          <w:sz w:val="24"/>
        </w:rPr>
      </w:pPr>
      <w:r>
        <w:rPr>
          <w:rFonts w:hint="eastAsia" w:ascii="宋体" w:hAnsi="宋体" w:cs="宋体"/>
          <w:color w:val="auto"/>
          <w:sz w:val="24"/>
        </w:rPr>
        <w:t>2、《江苏土建装饰工程计价表》（2014版）；</w:t>
      </w:r>
    </w:p>
    <w:p w14:paraId="58989E87">
      <w:pPr>
        <w:adjustRightInd w:val="0"/>
        <w:snapToGrid w:val="0"/>
        <w:spacing w:line="360" w:lineRule="auto"/>
        <w:ind w:firstLine="360" w:firstLineChars="150"/>
        <w:rPr>
          <w:rFonts w:hint="eastAsia" w:ascii="宋体" w:hAnsi="宋体" w:cs="宋体"/>
          <w:color w:val="auto"/>
          <w:sz w:val="24"/>
        </w:rPr>
      </w:pPr>
      <w:r>
        <w:rPr>
          <w:rFonts w:hint="eastAsia" w:ascii="宋体" w:hAnsi="宋体" w:cs="宋体"/>
          <w:color w:val="auto"/>
          <w:sz w:val="24"/>
        </w:rPr>
        <w:t>3、《江苏安装工程计价表》（2014版）；</w:t>
      </w:r>
    </w:p>
    <w:p w14:paraId="63459B99">
      <w:pPr>
        <w:adjustRightInd w:val="0"/>
        <w:snapToGrid w:val="0"/>
        <w:spacing w:line="360" w:lineRule="auto"/>
        <w:ind w:firstLine="360" w:firstLineChars="150"/>
        <w:rPr>
          <w:rFonts w:hint="eastAsia" w:ascii="宋体" w:hAnsi="宋体" w:cs="宋体"/>
          <w:color w:val="auto"/>
          <w:sz w:val="24"/>
        </w:rPr>
      </w:pPr>
      <w:r>
        <w:rPr>
          <w:rFonts w:hint="eastAsia" w:ascii="宋体" w:hAnsi="宋体" w:cs="宋体"/>
          <w:color w:val="auto"/>
          <w:sz w:val="24"/>
        </w:rPr>
        <w:t>4、《江苏市政工程计价表》（2014版）；</w:t>
      </w:r>
    </w:p>
    <w:p w14:paraId="3AAAB0CA">
      <w:pPr>
        <w:adjustRightInd w:val="0"/>
        <w:snapToGrid w:val="0"/>
        <w:spacing w:line="360" w:lineRule="auto"/>
        <w:ind w:firstLine="360" w:firstLineChars="150"/>
        <w:rPr>
          <w:rFonts w:hint="eastAsia" w:ascii="宋体" w:hAnsi="宋体" w:cs="宋体"/>
          <w:color w:val="auto"/>
          <w:sz w:val="24"/>
        </w:rPr>
      </w:pPr>
      <w:r>
        <w:rPr>
          <w:rFonts w:hint="eastAsia" w:ascii="宋体" w:hAnsi="宋体" w:cs="宋体"/>
          <w:color w:val="auto"/>
          <w:sz w:val="24"/>
        </w:rPr>
        <w:t>5、《江苏省建设工程费用定额》2014年版；</w:t>
      </w:r>
    </w:p>
    <w:p w14:paraId="5F7D98D5">
      <w:pPr>
        <w:adjustRightInd w:val="0"/>
        <w:snapToGrid w:val="0"/>
        <w:spacing w:line="360" w:lineRule="auto"/>
        <w:ind w:firstLine="360" w:firstLineChars="150"/>
        <w:outlineLvl w:val="0"/>
        <w:rPr>
          <w:rFonts w:hint="eastAsia" w:ascii="宋体" w:hAnsi="宋体" w:cs="宋体"/>
          <w:color w:val="auto"/>
          <w:sz w:val="24"/>
        </w:rPr>
      </w:pPr>
      <w:r>
        <w:rPr>
          <w:rFonts w:hint="eastAsia" w:ascii="宋体" w:hAnsi="宋体" w:cs="宋体"/>
          <w:color w:val="auto"/>
          <w:sz w:val="24"/>
        </w:rPr>
        <w:t>6、《省住房城乡建设厅关于建筑业实施营改增后江苏省建设工程计价依据调整的通知》（苏建价【2016】154号）及《江苏省城乡建设厅关于调整建设工程计价增值税税率的通知》（苏建函价【2019】178号）规定的标准计取；</w:t>
      </w:r>
    </w:p>
    <w:p w14:paraId="460D7702">
      <w:pPr>
        <w:adjustRightInd w:val="0"/>
        <w:snapToGrid w:val="0"/>
        <w:spacing w:line="360" w:lineRule="auto"/>
        <w:ind w:firstLine="360" w:firstLineChars="150"/>
        <w:rPr>
          <w:rFonts w:hint="eastAsia" w:ascii="宋体" w:hAnsi="宋体" w:cs="宋体"/>
          <w:color w:val="auto"/>
          <w:sz w:val="24"/>
        </w:rPr>
      </w:pPr>
      <w:r>
        <w:rPr>
          <w:rFonts w:hint="eastAsia" w:ascii="宋体" w:hAnsi="宋体" w:cs="宋体"/>
          <w:color w:val="auto"/>
          <w:sz w:val="24"/>
        </w:rPr>
        <w:t>7、本工程预算价材料按《南通建设工程造价信息》202</w:t>
      </w:r>
      <w:r>
        <w:rPr>
          <w:rFonts w:hint="eastAsia" w:ascii="宋体" w:hAnsi="宋体" w:cs="宋体"/>
          <w:color w:val="auto"/>
          <w:sz w:val="24"/>
          <w:lang w:val="en-US" w:eastAsia="zh-CN"/>
        </w:rPr>
        <w:t>5</w:t>
      </w:r>
      <w:r>
        <w:rPr>
          <w:rFonts w:hint="eastAsia" w:ascii="宋体" w:hAnsi="宋体" w:cs="宋体"/>
          <w:color w:val="auto"/>
          <w:sz w:val="24"/>
        </w:rPr>
        <w:t>年第</w:t>
      </w:r>
      <w:r>
        <w:rPr>
          <w:rFonts w:hint="eastAsia" w:ascii="宋体" w:hAnsi="宋体" w:cs="宋体"/>
          <w:color w:val="auto"/>
          <w:sz w:val="24"/>
          <w:lang w:val="en-US" w:eastAsia="zh-CN"/>
        </w:rPr>
        <w:t>5</w:t>
      </w:r>
      <w:r>
        <w:rPr>
          <w:rFonts w:hint="eastAsia" w:ascii="宋体" w:hAnsi="宋体" w:cs="宋体"/>
          <w:color w:val="auto"/>
          <w:sz w:val="24"/>
        </w:rPr>
        <w:t>期及市场价格；</w:t>
      </w:r>
    </w:p>
    <w:p w14:paraId="6E9CC91B">
      <w:pPr>
        <w:adjustRightInd w:val="0"/>
        <w:snapToGrid w:val="0"/>
        <w:spacing w:line="360" w:lineRule="auto"/>
        <w:ind w:firstLine="360" w:firstLineChars="150"/>
        <w:rPr>
          <w:rFonts w:hint="eastAsia" w:ascii="宋体" w:hAnsi="宋体" w:cs="宋体"/>
          <w:color w:val="auto"/>
          <w:sz w:val="24"/>
        </w:rPr>
      </w:pPr>
      <w:r>
        <w:rPr>
          <w:rFonts w:hint="eastAsia" w:ascii="宋体" w:hAnsi="宋体" w:cs="宋体"/>
          <w:color w:val="auto"/>
          <w:sz w:val="24"/>
        </w:rPr>
        <w:t>8、人工工资根据（苏建函价〔2025〕66 号）；</w:t>
      </w:r>
    </w:p>
    <w:p w14:paraId="6D7D9DD3">
      <w:pPr>
        <w:adjustRightInd w:val="0"/>
        <w:snapToGrid w:val="0"/>
        <w:spacing w:line="360" w:lineRule="auto"/>
        <w:ind w:firstLine="360" w:firstLineChars="150"/>
        <w:rPr>
          <w:rFonts w:hint="eastAsia" w:ascii="宋体" w:hAnsi="宋体" w:cs="宋体"/>
          <w:color w:val="auto"/>
          <w:sz w:val="24"/>
        </w:rPr>
      </w:pPr>
      <w:r>
        <w:rPr>
          <w:rFonts w:hint="eastAsia" w:ascii="宋体" w:hAnsi="宋体" w:cs="宋体"/>
          <w:color w:val="auto"/>
          <w:sz w:val="24"/>
        </w:rPr>
        <w:t>9、省市现行各类造价文件、相关规范、标准图集及技术规范。</w:t>
      </w:r>
    </w:p>
    <w:p w14:paraId="67189ECB">
      <w:pPr>
        <w:pStyle w:val="159"/>
        <w:adjustRightInd w:val="0"/>
        <w:snapToGrid w:val="0"/>
        <w:spacing w:line="360" w:lineRule="auto"/>
        <w:ind w:firstLine="0" w:firstLineChars="0"/>
        <w:jc w:val="left"/>
        <w:rPr>
          <w:rFonts w:hint="eastAsia" w:ascii="宋体" w:hAnsi="宋体" w:cs="宋体"/>
          <w:b/>
          <w:bCs/>
          <w:color w:val="auto"/>
          <w:kern w:val="0"/>
          <w:sz w:val="24"/>
        </w:rPr>
      </w:pPr>
      <w:r>
        <w:rPr>
          <w:rFonts w:hint="eastAsia" w:ascii="宋体" w:hAnsi="宋体" w:cs="宋体"/>
          <w:b/>
          <w:bCs/>
          <w:color w:val="auto"/>
          <w:kern w:val="0"/>
          <w:sz w:val="24"/>
        </w:rPr>
        <w:t>三、传达室装修改造工程材料推荐品牌</w:t>
      </w:r>
    </w:p>
    <w:tbl>
      <w:tblPr>
        <w:tblStyle w:val="61"/>
        <w:tblW w:w="9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3"/>
        <w:gridCol w:w="3504"/>
        <w:gridCol w:w="4796"/>
      </w:tblGrid>
      <w:tr w14:paraId="2CE5A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C7DAF1" w:themeFill="text2" w:themeFillTint="32"/>
            <w:vAlign w:val="center"/>
          </w:tcPr>
          <w:p w14:paraId="35215D5C">
            <w:pPr>
              <w:spacing w:line="360" w:lineRule="auto"/>
              <w:jc w:val="center"/>
              <w:rPr>
                <w:rFonts w:hint="eastAsia" w:ascii="宋体" w:hAnsi="宋体" w:cs="宋体"/>
                <w:b/>
                <w:bCs/>
                <w:color w:val="auto"/>
                <w:sz w:val="24"/>
              </w:rPr>
            </w:pPr>
            <w:r>
              <w:rPr>
                <w:rFonts w:hint="eastAsia" w:ascii="宋体" w:hAnsi="宋体" w:cs="宋体"/>
                <w:b/>
                <w:bCs/>
                <w:color w:val="auto"/>
                <w:sz w:val="24"/>
              </w:rPr>
              <w:t>序号</w:t>
            </w:r>
          </w:p>
        </w:tc>
        <w:tc>
          <w:tcPr>
            <w:tcW w:w="3504" w:type="dxa"/>
            <w:shd w:val="clear" w:color="auto" w:fill="C7DAF1" w:themeFill="text2" w:themeFillTint="32"/>
            <w:vAlign w:val="center"/>
          </w:tcPr>
          <w:p w14:paraId="662A3159">
            <w:pPr>
              <w:spacing w:line="360" w:lineRule="auto"/>
              <w:jc w:val="center"/>
              <w:rPr>
                <w:rFonts w:hint="eastAsia" w:ascii="宋体" w:hAnsi="宋体" w:cs="宋体"/>
                <w:b/>
                <w:bCs/>
                <w:color w:val="auto"/>
                <w:sz w:val="24"/>
              </w:rPr>
            </w:pPr>
            <w:r>
              <w:rPr>
                <w:rFonts w:hint="eastAsia" w:ascii="宋体" w:hAnsi="宋体" w:cs="宋体"/>
                <w:b/>
                <w:bCs/>
                <w:color w:val="auto"/>
                <w:sz w:val="24"/>
              </w:rPr>
              <w:t>名称</w:t>
            </w:r>
          </w:p>
        </w:tc>
        <w:tc>
          <w:tcPr>
            <w:tcW w:w="4796" w:type="dxa"/>
            <w:shd w:val="clear" w:color="auto" w:fill="C7DAF1" w:themeFill="text2" w:themeFillTint="32"/>
            <w:vAlign w:val="center"/>
          </w:tcPr>
          <w:p w14:paraId="3C9CCEC4">
            <w:pPr>
              <w:spacing w:line="360" w:lineRule="auto"/>
              <w:jc w:val="center"/>
              <w:rPr>
                <w:rFonts w:hint="eastAsia" w:ascii="宋体" w:hAnsi="宋体" w:cs="宋体"/>
                <w:b/>
                <w:bCs/>
                <w:color w:val="auto"/>
                <w:sz w:val="24"/>
              </w:rPr>
            </w:pPr>
            <w:r>
              <w:rPr>
                <w:rFonts w:hint="eastAsia" w:ascii="宋体" w:hAnsi="宋体" w:cs="宋体"/>
                <w:b/>
                <w:bCs/>
                <w:color w:val="auto"/>
                <w:sz w:val="24"/>
              </w:rPr>
              <w:t>推荐品牌</w:t>
            </w:r>
          </w:p>
        </w:tc>
      </w:tr>
      <w:tr w14:paraId="08FFE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1F7BF4E1">
            <w:pPr>
              <w:spacing w:line="360" w:lineRule="auto"/>
              <w:jc w:val="center"/>
              <w:rPr>
                <w:rFonts w:hint="eastAsia" w:ascii="宋体" w:hAnsi="宋体" w:cs="宋体"/>
                <w:color w:val="auto"/>
                <w:sz w:val="24"/>
              </w:rPr>
            </w:pPr>
            <w:r>
              <w:rPr>
                <w:rFonts w:hint="eastAsia" w:ascii="宋体" w:hAnsi="宋体" w:cs="宋体"/>
                <w:color w:val="auto"/>
                <w:sz w:val="24"/>
              </w:rPr>
              <w:t>1</w:t>
            </w:r>
          </w:p>
        </w:tc>
        <w:tc>
          <w:tcPr>
            <w:tcW w:w="3504" w:type="dxa"/>
            <w:vAlign w:val="center"/>
          </w:tcPr>
          <w:p w14:paraId="31A83ECE">
            <w:pPr>
              <w:spacing w:line="360" w:lineRule="auto"/>
              <w:jc w:val="center"/>
              <w:rPr>
                <w:rFonts w:hint="eastAsia" w:ascii="宋体" w:hAnsi="宋体" w:cs="宋体"/>
                <w:color w:val="auto"/>
                <w:sz w:val="24"/>
              </w:rPr>
            </w:pPr>
            <w:r>
              <w:rPr>
                <w:rFonts w:hint="eastAsia" w:ascii="宋体" w:hAnsi="宋体" w:cs="宋体"/>
                <w:color w:val="auto"/>
                <w:sz w:val="24"/>
              </w:rPr>
              <w:t>地砖、墙砖</w:t>
            </w:r>
          </w:p>
        </w:tc>
        <w:tc>
          <w:tcPr>
            <w:tcW w:w="4796" w:type="dxa"/>
            <w:vAlign w:val="center"/>
          </w:tcPr>
          <w:p w14:paraId="7B1E99D2">
            <w:pPr>
              <w:spacing w:line="360" w:lineRule="auto"/>
              <w:jc w:val="center"/>
              <w:rPr>
                <w:rFonts w:hint="eastAsia" w:ascii="宋体" w:hAnsi="宋体" w:cs="宋体"/>
                <w:color w:val="auto"/>
                <w:sz w:val="24"/>
              </w:rPr>
            </w:pPr>
            <w:r>
              <w:rPr>
                <w:rFonts w:hint="eastAsia" w:ascii="宋体" w:hAnsi="宋体" w:cs="宋体"/>
                <w:color w:val="auto"/>
                <w:sz w:val="24"/>
              </w:rPr>
              <w:t>东鹏、华冠、马可波罗、冠珠</w:t>
            </w:r>
          </w:p>
        </w:tc>
      </w:tr>
      <w:tr w14:paraId="2F249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vAlign w:val="center"/>
          </w:tcPr>
          <w:p w14:paraId="701429A2">
            <w:pPr>
              <w:spacing w:line="360" w:lineRule="auto"/>
              <w:jc w:val="center"/>
              <w:rPr>
                <w:rFonts w:hint="eastAsia" w:ascii="宋体" w:hAnsi="宋体" w:cs="宋体"/>
                <w:color w:val="auto"/>
                <w:sz w:val="24"/>
              </w:rPr>
            </w:pPr>
            <w:r>
              <w:rPr>
                <w:rFonts w:hint="eastAsia" w:ascii="宋体" w:hAnsi="宋体" w:cs="宋体"/>
                <w:color w:val="auto"/>
                <w:sz w:val="24"/>
              </w:rPr>
              <w:t>2</w:t>
            </w:r>
          </w:p>
        </w:tc>
        <w:tc>
          <w:tcPr>
            <w:tcW w:w="3504" w:type="dxa"/>
            <w:vAlign w:val="center"/>
          </w:tcPr>
          <w:p w14:paraId="5407968B">
            <w:pPr>
              <w:spacing w:line="360" w:lineRule="auto"/>
              <w:jc w:val="center"/>
              <w:rPr>
                <w:rFonts w:hint="eastAsia" w:ascii="宋体" w:hAnsi="宋体" w:cs="宋体"/>
                <w:color w:val="auto"/>
                <w:sz w:val="24"/>
              </w:rPr>
            </w:pPr>
            <w:r>
              <w:rPr>
                <w:rFonts w:hint="eastAsia" w:ascii="宋体" w:hAnsi="宋体" w:cs="宋体"/>
                <w:color w:val="auto"/>
                <w:sz w:val="24"/>
              </w:rPr>
              <w:t>内墙涂料</w:t>
            </w:r>
          </w:p>
        </w:tc>
        <w:tc>
          <w:tcPr>
            <w:tcW w:w="4796" w:type="dxa"/>
            <w:vAlign w:val="center"/>
          </w:tcPr>
          <w:p w14:paraId="709BB6F5">
            <w:pPr>
              <w:spacing w:line="360" w:lineRule="auto"/>
              <w:jc w:val="center"/>
              <w:rPr>
                <w:rFonts w:hint="default" w:ascii="宋体" w:hAnsi="宋体" w:eastAsia="宋体" w:cs="宋体"/>
                <w:color w:val="auto"/>
                <w:sz w:val="24"/>
                <w:lang w:val="en-US" w:eastAsia="zh-CN"/>
              </w:rPr>
            </w:pPr>
            <w:r>
              <w:rPr>
                <w:rFonts w:hint="eastAsia" w:ascii="宋体" w:hAnsi="宋体" w:cs="宋体"/>
                <w:color w:val="auto"/>
                <w:sz w:val="24"/>
              </w:rPr>
              <w:t>立邦、美涂士、嘉宝莉</w:t>
            </w:r>
            <w:r>
              <w:rPr>
                <w:rFonts w:hint="eastAsia" w:ascii="宋体" w:hAnsi="宋体" w:cs="宋体"/>
                <w:color w:val="auto"/>
                <w:sz w:val="24"/>
                <w:lang w:eastAsia="zh-CN"/>
              </w:rPr>
              <w:t>、</w:t>
            </w:r>
            <w:r>
              <w:rPr>
                <w:rFonts w:hint="eastAsia" w:ascii="宋体" w:hAnsi="宋体" w:cs="宋体"/>
                <w:color w:val="auto"/>
                <w:sz w:val="24"/>
                <w:lang w:val="en-US" w:eastAsia="zh-CN"/>
              </w:rPr>
              <w:t>三棵树</w:t>
            </w:r>
          </w:p>
        </w:tc>
      </w:tr>
      <w:tr w14:paraId="236A0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0AF38A35">
            <w:pPr>
              <w:spacing w:line="360" w:lineRule="auto"/>
              <w:jc w:val="center"/>
              <w:rPr>
                <w:rFonts w:hint="eastAsia" w:ascii="宋体" w:hAnsi="宋体" w:cs="宋体"/>
                <w:color w:val="auto"/>
                <w:sz w:val="24"/>
              </w:rPr>
            </w:pPr>
            <w:r>
              <w:rPr>
                <w:rFonts w:hint="eastAsia" w:ascii="宋体" w:hAnsi="宋体" w:cs="宋体"/>
                <w:color w:val="auto"/>
                <w:sz w:val="24"/>
              </w:rPr>
              <w:t>3</w:t>
            </w:r>
          </w:p>
        </w:tc>
        <w:tc>
          <w:tcPr>
            <w:tcW w:w="3504" w:type="dxa"/>
            <w:vAlign w:val="center"/>
          </w:tcPr>
          <w:p w14:paraId="1A7D9184">
            <w:pPr>
              <w:spacing w:line="360" w:lineRule="auto"/>
              <w:jc w:val="center"/>
              <w:rPr>
                <w:rFonts w:hint="eastAsia" w:ascii="宋体" w:hAnsi="宋体" w:cs="宋体"/>
                <w:color w:val="auto"/>
                <w:sz w:val="24"/>
              </w:rPr>
            </w:pPr>
            <w:r>
              <w:rPr>
                <w:rFonts w:hint="eastAsia" w:ascii="宋体" w:hAnsi="宋体" w:cs="宋体"/>
                <w:color w:val="auto"/>
                <w:sz w:val="24"/>
              </w:rPr>
              <w:t>真石漆</w:t>
            </w:r>
          </w:p>
        </w:tc>
        <w:tc>
          <w:tcPr>
            <w:tcW w:w="4796" w:type="dxa"/>
            <w:vAlign w:val="center"/>
          </w:tcPr>
          <w:p w14:paraId="7A795750">
            <w:pPr>
              <w:spacing w:line="360" w:lineRule="auto"/>
              <w:jc w:val="center"/>
              <w:rPr>
                <w:rFonts w:hint="eastAsia" w:ascii="宋体" w:hAnsi="宋体" w:cs="宋体"/>
                <w:color w:val="auto"/>
                <w:sz w:val="24"/>
              </w:rPr>
            </w:pPr>
            <w:r>
              <w:rPr>
                <w:rFonts w:hint="eastAsia" w:ascii="宋体" w:hAnsi="宋体" w:cs="宋体"/>
                <w:color w:val="auto"/>
                <w:sz w:val="24"/>
              </w:rPr>
              <w:t>立邦、美涂士、嘉宝莉</w:t>
            </w:r>
            <w:r>
              <w:rPr>
                <w:rFonts w:hint="eastAsia" w:ascii="宋体" w:hAnsi="宋体" w:cs="宋体"/>
                <w:color w:val="auto"/>
                <w:sz w:val="24"/>
                <w:lang w:eastAsia="zh-CN"/>
              </w:rPr>
              <w:t>、</w:t>
            </w:r>
            <w:r>
              <w:rPr>
                <w:rFonts w:hint="eastAsia" w:ascii="宋体" w:hAnsi="宋体" w:cs="宋体"/>
                <w:color w:val="auto"/>
                <w:sz w:val="24"/>
                <w:lang w:val="en-US" w:eastAsia="zh-CN"/>
              </w:rPr>
              <w:t>三棵树</w:t>
            </w:r>
          </w:p>
        </w:tc>
      </w:tr>
      <w:tr w14:paraId="40CCF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5D1D3369">
            <w:pPr>
              <w:spacing w:line="360" w:lineRule="auto"/>
              <w:jc w:val="center"/>
              <w:rPr>
                <w:rFonts w:hint="eastAsia" w:ascii="宋体" w:hAnsi="宋体" w:cs="宋体"/>
                <w:color w:val="auto"/>
                <w:sz w:val="24"/>
              </w:rPr>
            </w:pPr>
            <w:r>
              <w:rPr>
                <w:rFonts w:hint="eastAsia" w:ascii="宋体" w:hAnsi="宋体" w:cs="宋体"/>
                <w:color w:val="auto"/>
                <w:sz w:val="24"/>
              </w:rPr>
              <w:t>4</w:t>
            </w:r>
          </w:p>
        </w:tc>
        <w:tc>
          <w:tcPr>
            <w:tcW w:w="3504" w:type="dxa"/>
            <w:vAlign w:val="center"/>
          </w:tcPr>
          <w:p w14:paraId="7FD6CEE3">
            <w:pPr>
              <w:spacing w:line="360" w:lineRule="auto"/>
              <w:jc w:val="center"/>
              <w:rPr>
                <w:rFonts w:hint="eastAsia" w:ascii="宋体" w:hAnsi="宋体" w:cs="宋体"/>
                <w:color w:val="auto"/>
                <w:sz w:val="24"/>
              </w:rPr>
            </w:pPr>
            <w:r>
              <w:rPr>
                <w:rFonts w:hint="eastAsia" w:ascii="宋体" w:hAnsi="宋体" w:cs="宋体"/>
                <w:color w:val="auto"/>
                <w:sz w:val="24"/>
              </w:rPr>
              <w:t>PVC落水管（落水斗）</w:t>
            </w:r>
          </w:p>
        </w:tc>
        <w:tc>
          <w:tcPr>
            <w:tcW w:w="4796" w:type="dxa"/>
            <w:vAlign w:val="center"/>
          </w:tcPr>
          <w:p w14:paraId="13196256">
            <w:pPr>
              <w:spacing w:line="360" w:lineRule="auto"/>
              <w:jc w:val="center"/>
              <w:rPr>
                <w:rFonts w:hint="eastAsia" w:ascii="宋体" w:hAnsi="宋体" w:cs="宋体"/>
                <w:color w:val="auto"/>
                <w:sz w:val="24"/>
              </w:rPr>
            </w:pPr>
            <w:r>
              <w:rPr>
                <w:rFonts w:hint="eastAsia" w:ascii="宋体" w:hAnsi="宋体" w:cs="宋体"/>
                <w:color w:val="auto"/>
                <w:sz w:val="24"/>
              </w:rPr>
              <w:t>公元、联塑、中财</w:t>
            </w:r>
          </w:p>
        </w:tc>
      </w:tr>
      <w:tr w14:paraId="4729C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0E965008">
            <w:pPr>
              <w:spacing w:line="360" w:lineRule="auto"/>
              <w:jc w:val="center"/>
              <w:rPr>
                <w:rFonts w:hint="eastAsia" w:ascii="宋体" w:hAnsi="宋体" w:cs="宋体"/>
                <w:color w:val="auto"/>
                <w:sz w:val="24"/>
              </w:rPr>
            </w:pPr>
            <w:r>
              <w:rPr>
                <w:rFonts w:hint="eastAsia" w:ascii="宋体" w:hAnsi="宋体" w:cs="宋体"/>
                <w:color w:val="auto"/>
                <w:sz w:val="24"/>
              </w:rPr>
              <w:t>5</w:t>
            </w:r>
          </w:p>
        </w:tc>
        <w:tc>
          <w:tcPr>
            <w:tcW w:w="3504" w:type="dxa"/>
            <w:vAlign w:val="center"/>
          </w:tcPr>
          <w:p w14:paraId="37ADAC18">
            <w:pPr>
              <w:spacing w:line="360" w:lineRule="auto"/>
              <w:jc w:val="center"/>
              <w:rPr>
                <w:rFonts w:hint="eastAsia" w:ascii="宋体" w:hAnsi="宋体" w:cs="宋体"/>
                <w:color w:val="auto"/>
                <w:sz w:val="24"/>
              </w:rPr>
            </w:pPr>
            <w:r>
              <w:rPr>
                <w:rFonts w:hint="eastAsia" w:ascii="宋体" w:hAnsi="宋体" w:cs="宋体"/>
                <w:color w:val="auto"/>
                <w:sz w:val="24"/>
              </w:rPr>
              <w:t>防水卷材</w:t>
            </w:r>
          </w:p>
        </w:tc>
        <w:tc>
          <w:tcPr>
            <w:tcW w:w="4796" w:type="dxa"/>
            <w:vAlign w:val="center"/>
          </w:tcPr>
          <w:p w14:paraId="10B465E6">
            <w:pPr>
              <w:spacing w:line="360" w:lineRule="auto"/>
              <w:jc w:val="center"/>
              <w:rPr>
                <w:rFonts w:hint="eastAsia" w:ascii="宋体" w:hAnsi="宋体" w:cs="宋体"/>
                <w:color w:val="auto"/>
                <w:sz w:val="24"/>
              </w:rPr>
            </w:pPr>
            <w:r>
              <w:rPr>
                <w:rFonts w:hint="eastAsia" w:ascii="宋体" w:hAnsi="宋体" w:cs="宋体"/>
                <w:color w:val="auto"/>
                <w:sz w:val="24"/>
              </w:rPr>
              <w:t>科顺、东方雨虹、宏源</w:t>
            </w:r>
          </w:p>
        </w:tc>
      </w:tr>
      <w:tr w14:paraId="3BF2F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26218898">
            <w:pPr>
              <w:spacing w:line="360" w:lineRule="auto"/>
              <w:jc w:val="center"/>
              <w:rPr>
                <w:rFonts w:hint="eastAsia" w:ascii="宋体" w:hAnsi="宋体" w:cs="宋体"/>
                <w:color w:val="auto"/>
                <w:sz w:val="24"/>
              </w:rPr>
            </w:pPr>
            <w:r>
              <w:rPr>
                <w:rFonts w:hint="eastAsia" w:ascii="宋体" w:hAnsi="宋体" w:cs="宋体"/>
                <w:color w:val="auto"/>
                <w:sz w:val="24"/>
              </w:rPr>
              <w:t>6</w:t>
            </w:r>
          </w:p>
        </w:tc>
        <w:tc>
          <w:tcPr>
            <w:tcW w:w="3504" w:type="dxa"/>
            <w:vAlign w:val="center"/>
          </w:tcPr>
          <w:p w14:paraId="7282E1F3">
            <w:pPr>
              <w:spacing w:line="360" w:lineRule="auto"/>
              <w:jc w:val="center"/>
              <w:rPr>
                <w:rFonts w:hint="eastAsia" w:ascii="宋体" w:hAnsi="宋体" w:cs="宋体"/>
                <w:color w:val="auto"/>
                <w:sz w:val="24"/>
              </w:rPr>
            </w:pPr>
            <w:r>
              <w:rPr>
                <w:rFonts w:hint="eastAsia" w:ascii="宋体" w:hAnsi="宋体" w:cs="宋体"/>
                <w:color w:val="auto"/>
                <w:sz w:val="24"/>
              </w:rPr>
              <w:t>铝合金门窗型材</w:t>
            </w:r>
          </w:p>
        </w:tc>
        <w:tc>
          <w:tcPr>
            <w:tcW w:w="4796" w:type="dxa"/>
            <w:vAlign w:val="center"/>
          </w:tcPr>
          <w:p w14:paraId="447AAB11">
            <w:pPr>
              <w:spacing w:line="360" w:lineRule="auto"/>
              <w:jc w:val="center"/>
              <w:rPr>
                <w:rFonts w:hint="eastAsia" w:ascii="宋体" w:hAnsi="宋体" w:cs="宋体"/>
                <w:color w:val="auto"/>
                <w:sz w:val="24"/>
              </w:rPr>
            </w:pPr>
            <w:r>
              <w:rPr>
                <w:rFonts w:hint="eastAsia" w:ascii="宋体" w:hAnsi="宋体" w:cs="宋体"/>
                <w:color w:val="auto"/>
                <w:sz w:val="24"/>
              </w:rPr>
              <w:t>伟业、华铝、AGG亚铝、栋梁</w:t>
            </w:r>
          </w:p>
        </w:tc>
      </w:tr>
      <w:tr w14:paraId="512B9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364EC509">
            <w:pPr>
              <w:spacing w:line="360" w:lineRule="auto"/>
              <w:jc w:val="center"/>
              <w:rPr>
                <w:rFonts w:hint="eastAsia" w:ascii="宋体" w:hAnsi="宋体" w:cs="宋体"/>
                <w:color w:val="auto"/>
                <w:sz w:val="24"/>
              </w:rPr>
            </w:pPr>
            <w:r>
              <w:rPr>
                <w:rFonts w:hint="eastAsia" w:ascii="宋体" w:hAnsi="宋体" w:cs="宋体"/>
                <w:color w:val="auto"/>
                <w:sz w:val="24"/>
              </w:rPr>
              <w:t>7</w:t>
            </w:r>
          </w:p>
        </w:tc>
        <w:tc>
          <w:tcPr>
            <w:tcW w:w="3504" w:type="dxa"/>
            <w:vAlign w:val="center"/>
          </w:tcPr>
          <w:p w14:paraId="3ED52EAC">
            <w:pPr>
              <w:spacing w:line="360" w:lineRule="auto"/>
              <w:jc w:val="center"/>
              <w:rPr>
                <w:rFonts w:hint="eastAsia" w:ascii="宋体" w:hAnsi="宋体" w:cs="宋体"/>
                <w:color w:val="auto"/>
                <w:sz w:val="24"/>
              </w:rPr>
            </w:pPr>
            <w:r>
              <w:rPr>
                <w:rFonts w:hint="eastAsia" w:ascii="宋体" w:hAnsi="宋体" w:cs="宋体"/>
                <w:color w:val="auto"/>
                <w:sz w:val="24"/>
              </w:rPr>
              <w:t>防盗门</w:t>
            </w:r>
          </w:p>
        </w:tc>
        <w:tc>
          <w:tcPr>
            <w:tcW w:w="4796" w:type="dxa"/>
            <w:vAlign w:val="center"/>
          </w:tcPr>
          <w:p w14:paraId="4EBB51C7">
            <w:pPr>
              <w:spacing w:line="360" w:lineRule="auto"/>
              <w:jc w:val="center"/>
              <w:rPr>
                <w:rFonts w:hint="eastAsia" w:ascii="宋体" w:hAnsi="宋体" w:cs="宋体"/>
                <w:color w:val="auto"/>
                <w:sz w:val="24"/>
              </w:rPr>
            </w:pPr>
            <w:r>
              <w:rPr>
                <w:rFonts w:hint="eastAsia" w:ascii="宋体" w:hAnsi="宋体" w:cs="宋体"/>
                <w:color w:val="auto"/>
                <w:sz w:val="24"/>
              </w:rPr>
              <w:t>步阳、金凯德、万嘉</w:t>
            </w:r>
          </w:p>
        </w:tc>
      </w:tr>
      <w:tr w14:paraId="747F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7519BEF8">
            <w:pPr>
              <w:spacing w:line="360" w:lineRule="auto"/>
              <w:jc w:val="center"/>
              <w:rPr>
                <w:rFonts w:hint="eastAsia" w:ascii="宋体" w:hAnsi="宋体" w:cs="宋体"/>
                <w:color w:val="auto"/>
                <w:sz w:val="24"/>
              </w:rPr>
            </w:pPr>
            <w:r>
              <w:rPr>
                <w:rFonts w:hint="eastAsia" w:ascii="宋体" w:hAnsi="宋体" w:cs="宋体"/>
                <w:color w:val="auto"/>
                <w:sz w:val="24"/>
              </w:rPr>
              <w:t>8</w:t>
            </w:r>
          </w:p>
        </w:tc>
        <w:tc>
          <w:tcPr>
            <w:tcW w:w="3504" w:type="dxa"/>
            <w:vAlign w:val="center"/>
          </w:tcPr>
          <w:p w14:paraId="72A460A6">
            <w:pPr>
              <w:spacing w:line="360" w:lineRule="auto"/>
              <w:jc w:val="center"/>
              <w:rPr>
                <w:rFonts w:hint="eastAsia" w:ascii="宋体" w:hAnsi="宋体" w:cs="宋体"/>
                <w:color w:val="auto"/>
                <w:sz w:val="24"/>
              </w:rPr>
            </w:pPr>
            <w:r>
              <w:rPr>
                <w:rFonts w:hint="eastAsia" w:ascii="宋体" w:hAnsi="宋体" w:cs="宋体"/>
                <w:color w:val="auto"/>
                <w:sz w:val="24"/>
              </w:rPr>
              <w:t>开关插座</w:t>
            </w:r>
          </w:p>
        </w:tc>
        <w:tc>
          <w:tcPr>
            <w:tcW w:w="4796" w:type="dxa"/>
            <w:vAlign w:val="center"/>
          </w:tcPr>
          <w:p w14:paraId="722F280C">
            <w:pPr>
              <w:spacing w:line="360" w:lineRule="auto"/>
              <w:jc w:val="center"/>
              <w:rPr>
                <w:rFonts w:hint="eastAsia" w:ascii="宋体" w:hAnsi="宋体" w:cs="宋体"/>
                <w:color w:val="auto"/>
                <w:sz w:val="24"/>
              </w:rPr>
            </w:pPr>
            <w:r>
              <w:rPr>
                <w:rFonts w:hint="eastAsia" w:ascii="宋体" w:hAnsi="宋体" w:cs="宋体"/>
                <w:color w:val="auto"/>
                <w:sz w:val="24"/>
              </w:rPr>
              <w:t>公牛、西蒙、施耐德</w:t>
            </w:r>
          </w:p>
        </w:tc>
      </w:tr>
      <w:tr w14:paraId="0FB82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098484CC">
            <w:pPr>
              <w:spacing w:line="360" w:lineRule="auto"/>
              <w:jc w:val="center"/>
              <w:rPr>
                <w:rFonts w:hint="eastAsia" w:ascii="宋体" w:hAnsi="宋体" w:cs="宋体"/>
                <w:color w:val="auto"/>
                <w:sz w:val="24"/>
              </w:rPr>
            </w:pPr>
            <w:r>
              <w:rPr>
                <w:rFonts w:hint="eastAsia" w:ascii="宋体" w:hAnsi="宋体" w:cs="宋体"/>
                <w:color w:val="auto"/>
                <w:sz w:val="24"/>
              </w:rPr>
              <w:t>9</w:t>
            </w:r>
          </w:p>
        </w:tc>
        <w:tc>
          <w:tcPr>
            <w:tcW w:w="3504" w:type="dxa"/>
            <w:vAlign w:val="center"/>
          </w:tcPr>
          <w:p w14:paraId="6E191540">
            <w:pPr>
              <w:spacing w:line="360" w:lineRule="auto"/>
              <w:jc w:val="center"/>
              <w:rPr>
                <w:rFonts w:hint="eastAsia" w:ascii="宋体" w:hAnsi="宋体" w:cs="宋体"/>
                <w:color w:val="auto"/>
                <w:sz w:val="24"/>
              </w:rPr>
            </w:pPr>
            <w:r>
              <w:rPr>
                <w:rFonts w:hint="eastAsia" w:ascii="宋体" w:hAnsi="宋体" w:cs="宋体"/>
                <w:color w:val="auto"/>
                <w:sz w:val="24"/>
              </w:rPr>
              <w:t>橱柜</w:t>
            </w:r>
          </w:p>
        </w:tc>
        <w:tc>
          <w:tcPr>
            <w:tcW w:w="4796" w:type="dxa"/>
            <w:vAlign w:val="center"/>
          </w:tcPr>
          <w:p w14:paraId="539D7F00">
            <w:pPr>
              <w:spacing w:line="360" w:lineRule="auto"/>
              <w:jc w:val="center"/>
              <w:rPr>
                <w:rFonts w:hint="eastAsia" w:ascii="宋体" w:hAnsi="宋体" w:cs="宋体"/>
                <w:color w:val="auto"/>
                <w:sz w:val="24"/>
              </w:rPr>
            </w:pPr>
            <w:r>
              <w:rPr>
                <w:rFonts w:hint="eastAsia" w:ascii="宋体" w:hAnsi="宋体" w:cs="宋体"/>
                <w:color w:val="auto"/>
                <w:sz w:val="24"/>
              </w:rPr>
              <w:t>兔宝宝、莫干山、千年舟</w:t>
            </w:r>
          </w:p>
        </w:tc>
      </w:tr>
    </w:tbl>
    <w:p w14:paraId="33D329B6">
      <w:pPr>
        <w:pStyle w:val="159"/>
        <w:adjustRightInd w:val="0"/>
        <w:snapToGrid w:val="0"/>
        <w:spacing w:beforeLines="50" w:line="360" w:lineRule="auto"/>
        <w:ind w:firstLine="482" w:firstLineChars="0"/>
        <w:jc w:val="left"/>
        <w:rPr>
          <w:rFonts w:hint="eastAsia" w:ascii="宋体" w:hAnsi="宋体" w:cs="宋体"/>
          <w:b/>
          <w:bCs/>
          <w:color w:val="auto"/>
          <w:kern w:val="0"/>
          <w:sz w:val="24"/>
        </w:rPr>
      </w:pPr>
      <w:r>
        <w:rPr>
          <w:rFonts w:hint="eastAsia" w:ascii="宋体" w:hAnsi="宋体" w:cs="宋体"/>
          <w:b/>
          <w:bCs/>
          <w:color w:val="auto"/>
          <w:kern w:val="0"/>
          <w:sz w:val="24"/>
          <w:lang w:val="en-US" w:eastAsia="zh-CN"/>
        </w:rPr>
        <w:t>四</w:t>
      </w:r>
      <w:r>
        <w:rPr>
          <w:rFonts w:hint="eastAsia" w:ascii="宋体" w:hAnsi="宋体" w:cs="宋体"/>
          <w:b/>
          <w:bCs/>
          <w:color w:val="auto"/>
          <w:kern w:val="0"/>
          <w:sz w:val="24"/>
        </w:rPr>
        <w:t>、其他说明</w:t>
      </w:r>
    </w:p>
    <w:p w14:paraId="028490BE">
      <w:pPr>
        <w:adjustRightInd w:val="0"/>
        <w:snapToGrid w:val="0"/>
        <w:spacing w:line="360" w:lineRule="auto"/>
        <w:ind w:firstLine="360" w:firstLineChars="150"/>
        <w:jc w:val="left"/>
        <w:outlineLvl w:val="0"/>
        <w:rPr>
          <w:rFonts w:hint="eastAsia" w:ascii="宋体" w:hAnsi="宋体" w:cs="宋体"/>
          <w:color w:val="auto"/>
          <w:kern w:val="0"/>
          <w:sz w:val="24"/>
        </w:rPr>
      </w:pPr>
      <w:r>
        <w:rPr>
          <w:rFonts w:hint="eastAsia" w:ascii="宋体" w:hAnsi="宋体" w:cs="宋体"/>
          <w:color w:val="auto"/>
          <w:kern w:val="0"/>
          <w:sz w:val="24"/>
        </w:rPr>
        <w:t>1、本工程按照修缮建筑工程类别取费；</w:t>
      </w:r>
    </w:p>
    <w:p w14:paraId="07A6FCEB">
      <w:pPr>
        <w:adjustRightInd w:val="0"/>
        <w:snapToGrid w:val="0"/>
        <w:spacing w:line="360" w:lineRule="auto"/>
        <w:ind w:firstLine="360" w:firstLineChars="150"/>
        <w:jc w:val="left"/>
        <w:outlineLvl w:val="0"/>
        <w:rPr>
          <w:rFonts w:hint="eastAsia" w:ascii="宋体" w:hAnsi="宋体" w:cs="宋体"/>
          <w:color w:val="auto"/>
          <w:kern w:val="0"/>
          <w:sz w:val="24"/>
        </w:rPr>
      </w:pPr>
    </w:p>
    <w:p w14:paraId="1D579934">
      <w:pPr>
        <w:jc w:val="left"/>
        <w:rPr>
          <w:rFonts w:hint="eastAsia"/>
          <w:color w:val="auto"/>
        </w:rPr>
      </w:pPr>
    </w:p>
    <w:p w14:paraId="3AAB8C1A">
      <w:pPr>
        <w:adjustRightInd w:val="0"/>
        <w:snapToGrid w:val="0"/>
        <w:spacing w:line="360" w:lineRule="auto"/>
        <w:rPr>
          <w:rFonts w:hint="eastAsia" w:ascii="宋体" w:hAnsi="宋体" w:cs="宋体"/>
          <w:color w:val="auto"/>
          <w:kern w:val="0"/>
        </w:rPr>
      </w:pPr>
    </w:p>
    <w:p w14:paraId="5C930D2C">
      <w:pPr>
        <w:adjustRightInd w:val="0"/>
        <w:snapToGrid w:val="0"/>
        <w:spacing w:line="360" w:lineRule="auto"/>
        <w:ind w:firstLine="420" w:firstLineChars="200"/>
        <w:rPr>
          <w:rFonts w:hint="eastAsia" w:ascii="宋体" w:hAnsi="宋体" w:cs="宋体"/>
          <w:color w:val="auto"/>
          <w:kern w:val="0"/>
          <w:szCs w:val="21"/>
        </w:rPr>
      </w:pPr>
    </w:p>
    <w:p w14:paraId="1071C7CB">
      <w:pPr>
        <w:pStyle w:val="35"/>
        <w:adjustRightInd w:val="0"/>
        <w:spacing w:line="360" w:lineRule="auto"/>
        <w:rPr>
          <w:rFonts w:hint="eastAsia" w:ascii="宋体" w:hAnsi="宋体" w:cs="宋体"/>
          <w:color w:val="auto"/>
          <w:kern w:val="0"/>
        </w:rPr>
      </w:pPr>
    </w:p>
    <w:p w14:paraId="25834CB9">
      <w:pPr>
        <w:pStyle w:val="2"/>
        <w:adjustRightInd w:val="0"/>
        <w:snapToGrid w:val="0"/>
        <w:rPr>
          <w:rFonts w:hint="eastAsia" w:ascii="宋体" w:hAnsi="宋体" w:cs="宋体"/>
          <w:color w:val="auto"/>
          <w:kern w:val="0"/>
        </w:rPr>
      </w:pPr>
      <w:r>
        <w:rPr>
          <w:rFonts w:hint="eastAsia" w:ascii="宋体" w:hAnsi="宋体" w:cs="宋体"/>
          <w:color w:val="auto"/>
          <w:kern w:val="0"/>
        </w:rPr>
        <w:br w:type="page"/>
      </w:r>
      <w:r>
        <w:rPr>
          <w:rFonts w:hint="eastAsia" w:ascii="宋体" w:hAnsi="宋体" w:cs="宋体"/>
          <w:color w:val="auto"/>
          <w:kern w:val="0"/>
        </w:rPr>
        <w:t>第五章 技术资料及附件</w:t>
      </w:r>
      <w:bookmarkEnd w:id="37"/>
      <w:bookmarkEnd w:id="38"/>
    </w:p>
    <w:p w14:paraId="735DDD32">
      <w:pPr>
        <w:adjustRightInd w:val="0"/>
        <w:snapToGrid w:val="0"/>
        <w:spacing w:line="360" w:lineRule="auto"/>
        <w:ind w:firstLine="480" w:firstLineChars="200"/>
        <w:rPr>
          <w:rFonts w:ascii="宋体" w:hAnsi="宋体" w:cs="宋体"/>
          <w:color w:val="auto"/>
          <w:kern w:val="0"/>
          <w:sz w:val="24"/>
        </w:rPr>
      </w:pPr>
      <w:bookmarkStart w:id="39" w:name="_Toc520971136"/>
      <w:bookmarkStart w:id="40" w:name="_Toc48207464"/>
      <w:r>
        <w:rPr>
          <w:rFonts w:hint="eastAsia" w:ascii="宋体" w:hAnsi="宋体" w:cs="宋体"/>
          <w:color w:val="auto"/>
          <w:kern w:val="0"/>
          <w:sz w:val="24"/>
        </w:rPr>
        <w:t>见附件</w:t>
      </w:r>
    </w:p>
    <w:p w14:paraId="3C92979E">
      <w:pPr>
        <w:pStyle w:val="2"/>
        <w:adjustRightInd w:val="0"/>
        <w:snapToGrid w:val="0"/>
        <w:rPr>
          <w:rFonts w:hint="eastAsia" w:ascii="宋体" w:hAnsi="宋体" w:cs="宋体"/>
          <w:color w:val="auto"/>
          <w:kern w:val="0"/>
        </w:rPr>
      </w:pPr>
      <w:r>
        <w:rPr>
          <w:rFonts w:hint="eastAsia" w:ascii="宋体" w:hAnsi="宋体" w:cs="宋体"/>
          <w:color w:val="auto"/>
          <w:kern w:val="0"/>
        </w:rPr>
        <w:br w:type="page"/>
      </w:r>
      <w:r>
        <w:rPr>
          <w:rFonts w:hint="eastAsia" w:ascii="宋体" w:hAnsi="宋体" w:cs="宋体"/>
          <w:color w:val="auto"/>
          <w:kern w:val="0"/>
        </w:rPr>
        <w:t>第六章 投标文件格式</w:t>
      </w:r>
      <w:bookmarkEnd w:id="39"/>
      <w:bookmarkEnd w:id="40"/>
    </w:p>
    <w:p w14:paraId="7B7174B3">
      <w:pPr>
        <w:adjustRightInd w:val="0"/>
        <w:snapToGrid w:val="0"/>
        <w:spacing w:line="360" w:lineRule="auto"/>
        <w:rPr>
          <w:rFonts w:hint="eastAsia" w:ascii="宋体" w:hAnsi="宋体" w:cs="宋体"/>
          <w:color w:val="auto"/>
          <w:kern w:val="0"/>
        </w:rPr>
      </w:pPr>
    </w:p>
    <w:p w14:paraId="518AF8AD">
      <w:pPr>
        <w:adjustRightInd w:val="0"/>
        <w:snapToGrid w:val="0"/>
        <w:spacing w:line="360" w:lineRule="auto"/>
        <w:jc w:val="center"/>
        <w:rPr>
          <w:rFonts w:hint="eastAsia" w:ascii="宋体" w:hAnsi="宋体" w:cs="宋体"/>
          <w:b/>
          <w:bCs/>
          <w:color w:val="auto"/>
          <w:kern w:val="0"/>
          <w:sz w:val="32"/>
        </w:rPr>
      </w:pPr>
    </w:p>
    <w:p w14:paraId="7E5BFF42">
      <w:pPr>
        <w:pStyle w:val="55"/>
        <w:widowControl w:val="0"/>
        <w:adjustRightInd w:val="0"/>
        <w:snapToGrid w:val="0"/>
        <w:spacing w:before="0" w:beforeAutospacing="0" w:after="0" w:afterAutospacing="0" w:line="360" w:lineRule="auto"/>
        <w:jc w:val="right"/>
        <w:rPr>
          <w:rFonts w:hint="eastAsia" w:cs="宋体"/>
          <w:color w:val="auto"/>
          <w:sz w:val="44"/>
          <w:szCs w:val="44"/>
          <w:bdr w:val="single" w:color="000000" w:sz="4" w:space="0"/>
        </w:rPr>
      </w:pPr>
      <w:bookmarkStart w:id="41" w:name="_Toc286661178"/>
      <w:r>
        <w:rPr>
          <w:rFonts w:hint="eastAsia" w:cs="宋体"/>
          <w:color w:val="auto"/>
          <w:sz w:val="44"/>
          <w:szCs w:val="44"/>
          <w:bdr w:val="single" w:color="000000" w:sz="4" w:space="0"/>
        </w:rPr>
        <w:t>正本/副本</w:t>
      </w:r>
    </w:p>
    <w:p w14:paraId="45181025">
      <w:pPr>
        <w:pStyle w:val="55"/>
        <w:widowControl w:val="0"/>
        <w:adjustRightInd w:val="0"/>
        <w:snapToGrid w:val="0"/>
        <w:spacing w:before="0" w:beforeAutospacing="0" w:after="0" w:afterAutospacing="0" w:line="360" w:lineRule="auto"/>
        <w:jc w:val="center"/>
        <w:rPr>
          <w:rFonts w:hint="eastAsia" w:cs="宋体"/>
          <w:b/>
          <w:color w:val="auto"/>
          <w:sz w:val="32"/>
          <w:szCs w:val="32"/>
        </w:rPr>
      </w:pPr>
      <w:r>
        <w:rPr>
          <w:rFonts w:hint="eastAsia" w:cs="宋体"/>
          <w:b/>
          <w:color w:val="auto"/>
          <w:sz w:val="32"/>
          <w:szCs w:val="32"/>
        </w:rPr>
        <w:t>（项目名称）</w:t>
      </w:r>
    </w:p>
    <w:p w14:paraId="7168B6FB">
      <w:pPr>
        <w:pStyle w:val="55"/>
        <w:widowControl w:val="0"/>
        <w:adjustRightInd w:val="0"/>
        <w:snapToGrid w:val="0"/>
        <w:spacing w:before="0" w:beforeAutospacing="0" w:after="0" w:afterAutospacing="0" w:line="360" w:lineRule="auto"/>
        <w:rPr>
          <w:rFonts w:hint="eastAsia" w:cs="宋体"/>
          <w:color w:val="auto"/>
        </w:rPr>
      </w:pPr>
    </w:p>
    <w:p w14:paraId="34E838AD">
      <w:pPr>
        <w:pStyle w:val="55"/>
        <w:widowControl w:val="0"/>
        <w:adjustRightInd w:val="0"/>
        <w:snapToGrid w:val="0"/>
        <w:spacing w:before="0" w:beforeAutospacing="0" w:after="0" w:afterAutospacing="0" w:line="360" w:lineRule="auto"/>
        <w:jc w:val="center"/>
        <w:rPr>
          <w:rFonts w:hint="eastAsia" w:cs="宋体"/>
          <w:color w:val="auto"/>
          <w:sz w:val="72"/>
          <w:szCs w:val="72"/>
        </w:rPr>
      </w:pPr>
    </w:p>
    <w:p w14:paraId="4B1DD8BF">
      <w:pPr>
        <w:pStyle w:val="55"/>
        <w:widowControl w:val="0"/>
        <w:adjustRightInd w:val="0"/>
        <w:snapToGrid w:val="0"/>
        <w:spacing w:before="0" w:beforeAutospacing="0" w:after="0" w:afterAutospacing="0" w:line="360" w:lineRule="auto"/>
        <w:jc w:val="center"/>
        <w:rPr>
          <w:rFonts w:hint="eastAsia" w:cs="宋体"/>
          <w:color w:val="auto"/>
          <w:sz w:val="72"/>
          <w:szCs w:val="72"/>
        </w:rPr>
      </w:pPr>
    </w:p>
    <w:p w14:paraId="17C9C229">
      <w:pPr>
        <w:pStyle w:val="55"/>
        <w:widowControl w:val="0"/>
        <w:adjustRightInd w:val="0"/>
        <w:snapToGrid w:val="0"/>
        <w:spacing w:before="0" w:beforeAutospacing="0" w:after="0" w:afterAutospacing="0" w:line="360" w:lineRule="auto"/>
        <w:jc w:val="center"/>
        <w:rPr>
          <w:rFonts w:hint="eastAsia" w:cs="宋体"/>
          <w:color w:val="auto"/>
        </w:rPr>
      </w:pPr>
      <w:r>
        <w:rPr>
          <w:rFonts w:hint="eastAsia" w:cs="宋体"/>
          <w:color w:val="auto"/>
          <w:sz w:val="72"/>
          <w:szCs w:val="72"/>
        </w:rPr>
        <w:t>投标书</w:t>
      </w:r>
    </w:p>
    <w:p w14:paraId="11D89ED2">
      <w:pPr>
        <w:pStyle w:val="55"/>
        <w:widowControl w:val="0"/>
        <w:adjustRightInd w:val="0"/>
        <w:snapToGrid w:val="0"/>
        <w:spacing w:before="0" w:beforeAutospacing="0" w:after="0" w:afterAutospacing="0" w:line="360" w:lineRule="auto"/>
        <w:jc w:val="center"/>
        <w:rPr>
          <w:rFonts w:hint="eastAsia" w:cs="宋体"/>
          <w:color w:val="auto"/>
          <w:sz w:val="44"/>
          <w:szCs w:val="44"/>
        </w:rPr>
      </w:pPr>
      <w:r>
        <w:rPr>
          <w:rFonts w:hint="eastAsia" w:cs="宋体"/>
          <w:color w:val="auto"/>
          <w:sz w:val="44"/>
          <w:szCs w:val="44"/>
        </w:rPr>
        <w:t>（商务标）</w:t>
      </w:r>
    </w:p>
    <w:p w14:paraId="3D0F1C04">
      <w:pPr>
        <w:pStyle w:val="55"/>
        <w:widowControl w:val="0"/>
        <w:adjustRightInd w:val="0"/>
        <w:snapToGrid w:val="0"/>
        <w:spacing w:before="0" w:beforeAutospacing="0" w:after="0" w:afterAutospacing="0" w:line="360" w:lineRule="auto"/>
        <w:jc w:val="center"/>
        <w:rPr>
          <w:rFonts w:hint="eastAsia" w:cs="宋体"/>
          <w:color w:val="auto"/>
        </w:rPr>
      </w:pPr>
    </w:p>
    <w:p w14:paraId="77E93A79">
      <w:pPr>
        <w:pStyle w:val="55"/>
        <w:widowControl w:val="0"/>
        <w:adjustRightInd w:val="0"/>
        <w:snapToGrid w:val="0"/>
        <w:spacing w:before="0" w:beforeAutospacing="0" w:after="0" w:afterAutospacing="0" w:line="360" w:lineRule="auto"/>
        <w:jc w:val="center"/>
        <w:rPr>
          <w:rFonts w:hint="eastAsia" w:cs="宋体"/>
          <w:color w:val="auto"/>
        </w:rPr>
      </w:pPr>
    </w:p>
    <w:p w14:paraId="7EAADD27">
      <w:pPr>
        <w:pStyle w:val="7"/>
        <w:snapToGrid w:val="0"/>
        <w:spacing w:line="360" w:lineRule="auto"/>
        <w:rPr>
          <w:rFonts w:hint="eastAsia" w:ascii="宋体" w:hAnsi="宋体" w:cs="宋体"/>
          <w:color w:val="auto"/>
          <w:sz w:val="30"/>
          <w:u w:val="single"/>
        </w:rPr>
      </w:pPr>
      <w:r>
        <w:rPr>
          <w:rFonts w:hint="eastAsia" w:ascii="宋体" w:hAnsi="宋体" w:cs="宋体"/>
          <w:color w:val="auto"/>
          <w:sz w:val="30"/>
        </w:rPr>
        <w:t>投标人：</w:t>
      </w:r>
      <w:r>
        <w:rPr>
          <w:rFonts w:hint="eastAsia" w:ascii="宋体" w:hAnsi="宋体" w:cs="宋体"/>
          <w:color w:val="auto"/>
          <w:sz w:val="30"/>
          <w:u w:val="single"/>
        </w:rPr>
        <w:t>（盖单位公章）</w:t>
      </w:r>
    </w:p>
    <w:p w14:paraId="13559145">
      <w:pPr>
        <w:pStyle w:val="7"/>
        <w:snapToGrid w:val="0"/>
        <w:spacing w:line="360" w:lineRule="auto"/>
        <w:rPr>
          <w:rFonts w:hint="eastAsia" w:ascii="宋体" w:hAnsi="宋体" w:cs="宋体"/>
          <w:color w:val="auto"/>
          <w:sz w:val="30"/>
        </w:rPr>
      </w:pPr>
    </w:p>
    <w:p w14:paraId="74972926">
      <w:pPr>
        <w:pStyle w:val="7"/>
        <w:snapToGrid w:val="0"/>
        <w:spacing w:line="360" w:lineRule="auto"/>
        <w:rPr>
          <w:rFonts w:hint="eastAsia" w:ascii="宋体" w:hAnsi="宋体" w:cs="宋体"/>
          <w:color w:val="auto"/>
          <w:sz w:val="30"/>
          <w:u w:val="single"/>
        </w:rPr>
      </w:pPr>
      <w:r>
        <w:rPr>
          <w:rFonts w:hint="eastAsia" w:ascii="宋体" w:hAnsi="宋体" w:cs="宋体"/>
          <w:color w:val="auto"/>
          <w:sz w:val="30"/>
        </w:rPr>
        <w:t>法定代表人或其委托代理人：</w:t>
      </w:r>
      <w:r>
        <w:rPr>
          <w:rFonts w:hint="eastAsia" w:ascii="宋体" w:hAnsi="宋体" w:cs="宋体"/>
          <w:color w:val="auto"/>
          <w:sz w:val="30"/>
          <w:u w:val="single"/>
        </w:rPr>
        <w:t>（签字或盖章）</w:t>
      </w:r>
    </w:p>
    <w:p w14:paraId="13A01A7E">
      <w:pPr>
        <w:pStyle w:val="7"/>
        <w:snapToGrid w:val="0"/>
        <w:spacing w:line="360" w:lineRule="auto"/>
        <w:rPr>
          <w:rFonts w:hint="eastAsia" w:ascii="宋体" w:hAnsi="宋体" w:cs="宋体"/>
          <w:color w:val="auto"/>
          <w:sz w:val="30"/>
        </w:rPr>
      </w:pPr>
    </w:p>
    <w:p w14:paraId="0F87A29E">
      <w:pPr>
        <w:pStyle w:val="7"/>
        <w:snapToGrid w:val="0"/>
        <w:spacing w:line="360" w:lineRule="auto"/>
        <w:rPr>
          <w:rFonts w:hint="eastAsia" w:ascii="宋体" w:hAnsi="宋体" w:cs="宋体"/>
          <w:color w:val="auto"/>
          <w:sz w:val="30"/>
        </w:rPr>
      </w:pPr>
      <w:r>
        <w:rPr>
          <w:rFonts w:hint="eastAsia" w:ascii="宋体" w:hAnsi="宋体" w:cs="宋体"/>
          <w:color w:val="auto"/>
          <w:sz w:val="30"/>
        </w:rPr>
        <w:t>日期：</w:t>
      </w:r>
    </w:p>
    <w:bookmarkEnd w:id="41"/>
    <w:p w14:paraId="58CD70E6">
      <w:pPr>
        <w:adjustRightInd w:val="0"/>
        <w:snapToGrid w:val="0"/>
        <w:spacing w:line="360" w:lineRule="auto"/>
        <w:jc w:val="left"/>
        <w:rPr>
          <w:rFonts w:hint="eastAsia" w:ascii="宋体" w:hAnsi="宋体" w:cs="宋体"/>
          <w:color w:val="auto"/>
          <w:kern w:val="0"/>
          <w:sz w:val="32"/>
          <w:szCs w:val="20"/>
        </w:rPr>
      </w:pPr>
    </w:p>
    <w:p w14:paraId="001EE977">
      <w:pPr>
        <w:pStyle w:val="3"/>
        <w:adjustRightInd w:val="0"/>
        <w:snapToGrid w:val="0"/>
        <w:rPr>
          <w:rFonts w:hint="eastAsia" w:ascii="宋体" w:hAnsi="宋体" w:cs="宋体"/>
          <w:color w:val="auto"/>
          <w:kern w:val="0"/>
        </w:rPr>
      </w:pPr>
      <w:bookmarkStart w:id="42" w:name="_Toc48207465"/>
      <w:r>
        <w:rPr>
          <w:rFonts w:hint="eastAsia" w:ascii="宋体" w:hAnsi="宋体" w:cs="宋体"/>
          <w:color w:val="auto"/>
          <w:kern w:val="0"/>
        </w:rPr>
        <w:br w:type="page"/>
      </w:r>
      <w:r>
        <w:rPr>
          <w:rFonts w:hint="eastAsia" w:ascii="宋体" w:hAnsi="宋体" w:cs="宋体"/>
          <w:color w:val="auto"/>
          <w:kern w:val="0"/>
        </w:rPr>
        <w:t>一、投标函</w:t>
      </w:r>
      <w:bookmarkEnd w:id="42"/>
    </w:p>
    <w:p w14:paraId="73AAE562">
      <w:pPr>
        <w:pStyle w:val="7"/>
        <w:snapToGrid w:val="0"/>
        <w:spacing w:line="360" w:lineRule="auto"/>
        <w:ind w:firstLine="0"/>
        <w:rPr>
          <w:rFonts w:hint="eastAsia" w:ascii="宋体" w:hAnsi="宋体" w:eastAsia="宋体" w:cs="宋体"/>
          <w:color w:val="auto"/>
          <w:u w:val="single"/>
          <w:lang w:eastAsia="zh-CN"/>
        </w:rPr>
      </w:pPr>
      <w:r>
        <w:rPr>
          <w:rFonts w:hint="eastAsia" w:ascii="宋体" w:hAnsi="宋体" w:cs="宋体"/>
          <w:color w:val="auto"/>
          <w:u w:val="single"/>
        </w:rPr>
        <w:t>致：</w:t>
      </w:r>
      <w:r>
        <w:rPr>
          <w:rFonts w:hint="eastAsia" w:ascii="宋体" w:hAnsi="宋体" w:cs="宋体"/>
          <w:color w:val="auto"/>
          <w:u w:val="single"/>
          <w:lang w:eastAsia="zh-CN"/>
        </w:rPr>
        <w:t>江苏大生集团有限公司</w:t>
      </w:r>
    </w:p>
    <w:p w14:paraId="06880F9D">
      <w:pPr>
        <w:pStyle w:val="7"/>
        <w:snapToGrid w:val="0"/>
        <w:spacing w:line="360" w:lineRule="auto"/>
        <w:ind w:firstLine="480" w:firstLineChars="200"/>
        <w:rPr>
          <w:rFonts w:hint="eastAsia" w:ascii="宋体" w:hAnsi="宋体" w:cs="宋体"/>
          <w:color w:val="auto"/>
        </w:rPr>
      </w:pPr>
      <w:r>
        <w:rPr>
          <w:rFonts w:hint="eastAsia" w:ascii="宋体" w:hAnsi="宋体" w:cs="宋体"/>
          <w:color w:val="auto"/>
        </w:rPr>
        <w:t>（一）根据已收到工程的招标文件，我方经仔细研究招标文件全部内容并对现场进行踏勘后，愿遵守《中华人民共和国招标投标法》等有关法律文件的规定，并愿以</w:t>
      </w:r>
      <w:r>
        <w:rPr>
          <w:rFonts w:hint="eastAsia" w:ascii="宋体" w:hAnsi="宋体" w:cs="宋体"/>
          <w:color w:val="auto"/>
          <w:u w:val="single"/>
        </w:rPr>
        <w:t>人民币(大写)          （小写¥        元）</w:t>
      </w:r>
      <w:r>
        <w:rPr>
          <w:rFonts w:hint="eastAsia" w:ascii="宋体" w:hAnsi="宋体" w:cs="宋体"/>
          <w:color w:val="auto"/>
        </w:rPr>
        <w:t>的总价，按招标文件的要求承包本次招标范围内的全部工程，修补工程中的任何缺陷。</w:t>
      </w:r>
    </w:p>
    <w:p w14:paraId="44A8DC2F">
      <w:pPr>
        <w:pStyle w:val="7"/>
        <w:snapToGrid w:val="0"/>
        <w:spacing w:line="360" w:lineRule="auto"/>
        <w:ind w:firstLine="480" w:firstLineChars="200"/>
        <w:rPr>
          <w:rFonts w:hint="eastAsia" w:ascii="宋体" w:hAnsi="宋体" w:cs="宋体"/>
          <w:color w:val="auto"/>
        </w:rPr>
      </w:pPr>
      <w:r>
        <w:rPr>
          <w:rFonts w:hint="eastAsia" w:ascii="宋体" w:hAnsi="宋体" w:cs="宋体"/>
          <w:color w:val="auto"/>
        </w:rPr>
        <w:t>（二）</w:t>
      </w:r>
      <w:r>
        <w:rPr>
          <w:rFonts w:hint="eastAsia" w:ascii="宋体" w:hAnsi="宋体" w:cs="宋体"/>
          <w:bCs/>
          <w:color w:val="auto"/>
        </w:rPr>
        <w:t>我方保证在收到贵单位发出的书面开工令后立即开工，并保证在工期</w:t>
      </w:r>
      <w:r>
        <w:rPr>
          <w:rFonts w:hint="eastAsia" w:ascii="宋体" w:hAnsi="宋体" w:cs="宋体"/>
          <w:bCs/>
          <w:color w:val="auto"/>
          <w:u w:val="single"/>
        </w:rPr>
        <w:t xml:space="preserve">   </w:t>
      </w:r>
      <w:r>
        <w:rPr>
          <w:rFonts w:hint="eastAsia" w:ascii="宋体" w:hAnsi="宋体" w:cs="宋体"/>
          <w:bCs/>
          <w:color w:val="auto"/>
        </w:rPr>
        <w:t>天内竣工并移交整个工程及相关资料。</w:t>
      </w:r>
    </w:p>
    <w:p w14:paraId="07D272FF">
      <w:pPr>
        <w:pStyle w:val="7"/>
        <w:snapToGrid w:val="0"/>
        <w:spacing w:line="360" w:lineRule="auto"/>
        <w:ind w:firstLine="480" w:firstLineChars="200"/>
        <w:rPr>
          <w:rFonts w:hint="eastAsia" w:ascii="宋体" w:hAnsi="宋体" w:cs="宋体"/>
          <w:color w:val="auto"/>
        </w:rPr>
      </w:pPr>
      <w:r>
        <w:rPr>
          <w:rFonts w:hint="eastAsia" w:ascii="宋体" w:hAnsi="宋体" w:cs="宋体"/>
          <w:color w:val="auto"/>
        </w:rPr>
        <w:t>（三）我方保证本工程质量达到</w:t>
      </w:r>
      <w:r>
        <w:rPr>
          <w:rFonts w:hint="eastAsia" w:ascii="宋体" w:hAnsi="宋体" w:cs="宋体"/>
          <w:color w:val="auto"/>
          <w:u w:val="single"/>
        </w:rPr>
        <w:t xml:space="preserve">              </w:t>
      </w:r>
      <w:r>
        <w:rPr>
          <w:rFonts w:hint="eastAsia" w:ascii="宋体" w:hAnsi="宋体" w:cs="宋体"/>
          <w:color w:val="auto"/>
        </w:rPr>
        <w:t>。</w:t>
      </w:r>
    </w:p>
    <w:p w14:paraId="6822C0E1">
      <w:pPr>
        <w:pStyle w:val="7"/>
        <w:snapToGrid w:val="0"/>
        <w:spacing w:line="360" w:lineRule="auto"/>
        <w:ind w:firstLine="480" w:firstLineChars="200"/>
        <w:rPr>
          <w:rFonts w:hint="eastAsia" w:ascii="宋体" w:hAnsi="宋体" w:cs="宋体"/>
          <w:color w:val="auto"/>
        </w:rPr>
      </w:pPr>
      <w:r>
        <w:rPr>
          <w:rFonts w:hint="eastAsia" w:ascii="宋体" w:hAnsi="宋体" w:cs="宋体"/>
          <w:color w:val="auto"/>
        </w:rPr>
        <w:t>（四）我方金额为人民币</w:t>
      </w:r>
      <w:r>
        <w:rPr>
          <w:rFonts w:hint="eastAsia" w:ascii="宋体" w:hAnsi="宋体" w:cs="宋体"/>
          <w:color w:val="auto"/>
          <w:u w:val="single"/>
        </w:rPr>
        <w:t xml:space="preserve">       </w:t>
      </w:r>
      <w:r>
        <w:rPr>
          <w:rFonts w:hint="eastAsia" w:ascii="宋体" w:hAnsi="宋体" w:cs="宋体"/>
          <w:color w:val="auto"/>
        </w:rPr>
        <w:t>元的投标保证金已按招标文件的要求提交。</w:t>
      </w:r>
    </w:p>
    <w:p w14:paraId="1EB26E5D">
      <w:pPr>
        <w:pStyle w:val="7"/>
        <w:snapToGrid w:val="0"/>
        <w:spacing w:line="360" w:lineRule="auto"/>
        <w:ind w:firstLine="480" w:firstLineChars="200"/>
        <w:rPr>
          <w:rFonts w:hint="eastAsia" w:ascii="宋体" w:hAnsi="宋体" w:cs="宋体"/>
          <w:color w:val="auto"/>
        </w:rPr>
      </w:pPr>
      <w:r>
        <w:rPr>
          <w:rFonts w:hint="eastAsia" w:ascii="宋体" w:hAnsi="宋体" w:cs="宋体"/>
          <w:color w:val="auto"/>
        </w:rPr>
        <w:t>（五）如果我方中标，我方承诺在收到中标通知书后，在中标通知书规定的期限内与贵方签订合同，并将按照招标文件规定的时间、数额提交履约保证金和中标差额保证金。</w:t>
      </w:r>
    </w:p>
    <w:p w14:paraId="0F44470A">
      <w:pPr>
        <w:pStyle w:val="7"/>
        <w:snapToGrid w:val="0"/>
        <w:spacing w:line="360" w:lineRule="auto"/>
        <w:ind w:firstLine="480" w:firstLineChars="200"/>
        <w:rPr>
          <w:rFonts w:hint="eastAsia" w:ascii="宋体" w:hAnsi="宋体" w:cs="宋体"/>
          <w:color w:val="auto"/>
        </w:rPr>
      </w:pPr>
      <w:r>
        <w:rPr>
          <w:rFonts w:hint="eastAsia" w:ascii="宋体" w:hAnsi="宋体" w:cs="宋体"/>
          <w:color w:val="auto"/>
        </w:rPr>
        <w:t>（六）贵单位的招标文件、中标通知书和本投标文件将构成约束我们双方的合同。</w:t>
      </w:r>
    </w:p>
    <w:p w14:paraId="5E47DB76">
      <w:pPr>
        <w:pStyle w:val="7"/>
        <w:snapToGrid w:val="0"/>
        <w:spacing w:line="360" w:lineRule="auto"/>
        <w:ind w:firstLine="0"/>
        <w:rPr>
          <w:rFonts w:hint="eastAsia" w:ascii="宋体" w:hAnsi="宋体" w:cs="宋体"/>
          <w:color w:val="auto"/>
        </w:rPr>
      </w:pPr>
    </w:p>
    <w:p w14:paraId="2B77A8B2">
      <w:pPr>
        <w:pStyle w:val="7"/>
        <w:snapToGrid w:val="0"/>
        <w:spacing w:line="360" w:lineRule="auto"/>
        <w:ind w:firstLine="0"/>
        <w:rPr>
          <w:rFonts w:hint="eastAsia" w:ascii="宋体" w:hAnsi="宋体" w:cs="宋体"/>
          <w:color w:val="auto"/>
        </w:rPr>
      </w:pPr>
    </w:p>
    <w:p w14:paraId="10DF4ECA">
      <w:pPr>
        <w:pStyle w:val="7"/>
        <w:snapToGrid w:val="0"/>
        <w:spacing w:line="360" w:lineRule="auto"/>
        <w:ind w:firstLine="0"/>
        <w:rPr>
          <w:rFonts w:hint="eastAsia" w:ascii="宋体" w:hAnsi="宋体" w:cs="宋体"/>
          <w:color w:val="auto"/>
          <w:u w:val="single"/>
        </w:rPr>
      </w:pPr>
      <w:r>
        <w:rPr>
          <w:rFonts w:hint="eastAsia" w:ascii="宋体" w:hAnsi="宋体" w:cs="宋体"/>
          <w:color w:val="auto"/>
        </w:rPr>
        <w:t>投标人(盖公章)：</w:t>
      </w:r>
    </w:p>
    <w:p w14:paraId="181D7537">
      <w:pPr>
        <w:pStyle w:val="7"/>
        <w:snapToGrid w:val="0"/>
        <w:spacing w:line="360" w:lineRule="auto"/>
        <w:ind w:firstLine="0"/>
        <w:rPr>
          <w:rFonts w:hint="eastAsia" w:ascii="宋体" w:hAnsi="宋体" w:cs="宋体"/>
          <w:color w:val="auto"/>
        </w:rPr>
      </w:pPr>
    </w:p>
    <w:p w14:paraId="7039883A">
      <w:pPr>
        <w:pStyle w:val="7"/>
        <w:snapToGrid w:val="0"/>
        <w:spacing w:line="360" w:lineRule="auto"/>
        <w:ind w:firstLine="0"/>
        <w:rPr>
          <w:rFonts w:hint="eastAsia" w:ascii="宋体" w:hAnsi="宋体" w:cs="宋体"/>
          <w:color w:val="auto"/>
        </w:rPr>
      </w:pPr>
    </w:p>
    <w:p w14:paraId="0ECB6349">
      <w:pPr>
        <w:pStyle w:val="7"/>
        <w:snapToGrid w:val="0"/>
        <w:spacing w:line="360" w:lineRule="auto"/>
        <w:ind w:firstLine="0"/>
        <w:rPr>
          <w:rFonts w:hint="eastAsia" w:ascii="宋体" w:hAnsi="宋体" w:cs="宋体"/>
          <w:color w:val="auto"/>
        </w:rPr>
      </w:pPr>
      <w:r>
        <w:rPr>
          <w:rFonts w:hint="eastAsia" w:ascii="宋体" w:hAnsi="宋体" w:cs="宋体"/>
          <w:color w:val="auto"/>
        </w:rPr>
        <w:t>法定代表人或授权委托人(签字或盖章)：</w:t>
      </w:r>
    </w:p>
    <w:p w14:paraId="19EA22D9">
      <w:pPr>
        <w:pStyle w:val="7"/>
        <w:snapToGrid w:val="0"/>
        <w:spacing w:line="360" w:lineRule="auto"/>
        <w:ind w:firstLine="0"/>
        <w:rPr>
          <w:rFonts w:hint="eastAsia" w:ascii="宋体" w:hAnsi="宋体" w:cs="宋体"/>
          <w:color w:val="auto"/>
        </w:rPr>
      </w:pPr>
    </w:p>
    <w:p w14:paraId="4AB90E33">
      <w:pPr>
        <w:pStyle w:val="7"/>
        <w:snapToGrid w:val="0"/>
        <w:spacing w:line="360" w:lineRule="auto"/>
        <w:ind w:firstLine="0"/>
        <w:rPr>
          <w:rFonts w:hint="eastAsia" w:ascii="宋体" w:hAnsi="宋体" w:cs="宋体"/>
          <w:color w:val="auto"/>
        </w:rPr>
      </w:pPr>
    </w:p>
    <w:p w14:paraId="6AB7BA00">
      <w:pPr>
        <w:pStyle w:val="7"/>
        <w:snapToGrid w:val="0"/>
        <w:spacing w:line="360" w:lineRule="auto"/>
        <w:ind w:firstLine="0"/>
        <w:rPr>
          <w:rFonts w:hint="eastAsia" w:ascii="宋体" w:hAnsi="宋体" w:cs="宋体"/>
          <w:color w:val="auto"/>
        </w:rPr>
      </w:pPr>
      <w:r>
        <w:rPr>
          <w:rFonts w:hint="eastAsia" w:ascii="宋体" w:hAnsi="宋体" w:cs="宋体"/>
          <w:color w:val="auto"/>
        </w:rPr>
        <w:t>日期：年月日</w:t>
      </w:r>
    </w:p>
    <w:p w14:paraId="21EC1F50">
      <w:pPr>
        <w:pStyle w:val="7"/>
        <w:snapToGrid w:val="0"/>
        <w:spacing w:line="360" w:lineRule="auto"/>
        <w:ind w:firstLine="0"/>
        <w:jc w:val="right"/>
        <w:rPr>
          <w:rFonts w:hint="eastAsia" w:ascii="宋体" w:hAnsi="宋体" w:cs="宋体"/>
          <w:color w:val="auto"/>
          <w:sz w:val="25"/>
        </w:rPr>
      </w:pPr>
    </w:p>
    <w:p w14:paraId="121139F9">
      <w:pPr>
        <w:pStyle w:val="7"/>
        <w:snapToGrid w:val="0"/>
        <w:spacing w:line="360" w:lineRule="auto"/>
        <w:ind w:firstLine="0"/>
        <w:jc w:val="right"/>
        <w:rPr>
          <w:rFonts w:hint="eastAsia" w:ascii="宋体" w:hAnsi="宋体" w:cs="宋体"/>
          <w:color w:val="auto"/>
          <w:sz w:val="25"/>
        </w:rPr>
      </w:pPr>
    </w:p>
    <w:p w14:paraId="54DED0CF">
      <w:pPr>
        <w:pStyle w:val="3"/>
        <w:adjustRightInd w:val="0"/>
        <w:snapToGrid w:val="0"/>
        <w:rPr>
          <w:rFonts w:hint="eastAsia" w:ascii="宋体" w:hAnsi="宋体" w:cs="宋体"/>
          <w:color w:val="auto"/>
          <w:kern w:val="0"/>
          <w:szCs w:val="24"/>
        </w:rPr>
      </w:pPr>
      <w:r>
        <w:rPr>
          <w:rFonts w:hint="eastAsia" w:ascii="宋体" w:hAnsi="宋体" w:cs="宋体"/>
          <w:bCs w:val="0"/>
          <w:color w:val="auto"/>
          <w:kern w:val="0"/>
          <w:szCs w:val="24"/>
        </w:rPr>
        <w:br w:type="page"/>
      </w:r>
      <w:bookmarkStart w:id="43" w:name="_Toc48207466"/>
      <w:r>
        <w:rPr>
          <w:rFonts w:hint="eastAsia" w:ascii="宋体" w:hAnsi="宋体" w:cs="宋体"/>
          <w:color w:val="auto"/>
          <w:kern w:val="0"/>
        </w:rPr>
        <w:t>二、已标价的工程量清单</w:t>
      </w:r>
      <w:bookmarkEnd w:id="43"/>
    </w:p>
    <w:p w14:paraId="2E66243D">
      <w:pPr>
        <w:pStyle w:val="119"/>
        <w:snapToGrid w:val="0"/>
        <w:spacing w:after="0" w:line="360" w:lineRule="auto"/>
        <w:rPr>
          <w:rFonts w:hint="eastAsia" w:ascii="宋体" w:hAnsi="宋体" w:cs="宋体"/>
          <w:color w:val="auto"/>
          <w:szCs w:val="21"/>
          <w:u w:val="single"/>
        </w:rPr>
      </w:pPr>
    </w:p>
    <w:p w14:paraId="67011ACD">
      <w:pPr>
        <w:pStyle w:val="55"/>
        <w:widowControl w:val="0"/>
        <w:adjustRightInd w:val="0"/>
        <w:snapToGrid w:val="0"/>
        <w:spacing w:before="0" w:beforeAutospacing="0" w:after="0" w:afterAutospacing="0" w:line="360" w:lineRule="auto"/>
        <w:jc w:val="center"/>
        <w:rPr>
          <w:rFonts w:hint="eastAsia" w:cs="宋体"/>
          <w:b/>
          <w:color w:val="auto"/>
          <w:sz w:val="32"/>
          <w:szCs w:val="32"/>
        </w:rPr>
      </w:pPr>
      <w:r>
        <w:rPr>
          <w:rFonts w:hint="eastAsia" w:cs="宋体"/>
          <w:b/>
          <w:color w:val="auto"/>
          <w:sz w:val="32"/>
          <w:szCs w:val="32"/>
        </w:rPr>
        <w:t>（项目名称）</w:t>
      </w:r>
    </w:p>
    <w:p w14:paraId="764214D8">
      <w:pPr>
        <w:pStyle w:val="119"/>
        <w:snapToGrid w:val="0"/>
        <w:spacing w:after="0" w:line="360" w:lineRule="auto"/>
        <w:rPr>
          <w:rFonts w:hint="eastAsia" w:ascii="宋体" w:hAnsi="宋体" w:cs="宋体"/>
          <w:color w:val="auto"/>
          <w:sz w:val="32"/>
        </w:rPr>
      </w:pPr>
    </w:p>
    <w:p w14:paraId="36AABED3">
      <w:pPr>
        <w:pStyle w:val="119"/>
        <w:snapToGrid w:val="0"/>
        <w:spacing w:after="0" w:line="360" w:lineRule="auto"/>
        <w:rPr>
          <w:rFonts w:hint="eastAsia" w:ascii="宋体" w:hAnsi="宋体" w:cs="宋体"/>
          <w:color w:val="auto"/>
          <w:sz w:val="84"/>
          <w:szCs w:val="84"/>
        </w:rPr>
      </w:pPr>
    </w:p>
    <w:p w14:paraId="04A72E07">
      <w:pPr>
        <w:pStyle w:val="119"/>
        <w:snapToGrid w:val="0"/>
        <w:spacing w:after="0" w:line="360" w:lineRule="auto"/>
        <w:rPr>
          <w:rFonts w:hint="eastAsia" w:ascii="宋体" w:hAnsi="宋体" w:cs="宋体"/>
          <w:color w:val="auto"/>
          <w:sz w:val="84"/>
          <w:szCs w:val="84"/>
        </w:rPr>
      </w:pPr>
      <w:r>
        <w:rPr>
          <w:rFonts w:hint="eastAsia" w:ascii="宋体" w:hAnsi="宋体" w:cs="宋体"/>
          <w:color w:val="auto"/>
          <w:sz w:val="56"/>
          <w:szCs w:val="56"/>
        </w:rPr>
        <w:t>投标总价</w:t>
      </w:r>
    </w:p>
    <w:p w14:paraId="111E698A">
      <w:pPr>
        <w:pStyle w:val="119"/>
        <w:snapToGrid w:val="0"/>
        <w:spacing w:after="0" w:line="360" w:lineRule="auto"/>
        <w:rPr>
          <w:rFonts w:hint="eastAsia" w:ascii="宋体" w:hAnsi="宋体" w:cs="宋体"/>
          <w:color w:val="auto"/>
          <w:sz w:val="32"/>
        </w:rPr>
      </w:pPr>
    </w:p>
    <w:p w14:paraId="7624B522">
      <w:pPr>
        <w:pStyle w:val="119"/>
        <w:snapToGrid w:val="0"/>
        <w:spacing w:after="0" w:line="360" w:lineRule="auto"/>
        <w:rPr>
          <w:rFonts w:hint="eastAsia" w:ascii="宋体" w:hAnsi="宋体" w:cs="宋体"/>
          <w:color w:val="auto"/>
          <w:sz w:val="32"/>
        </w:rPr>
      </w:pPr>
    </w:p>
    <w:p w14:paraId="05C29093">
      <w:pPr>
        <w:pStyle w:val="119"/>
        <w:snapToGrid w:val="0"/>
        <w:spacing w:after="0" w:line="360" w:lineRule="auto"/>
        <w:rPr>
          <w:rFonts w:hint="eastAsia" w:ascii="宋体" w:hAnsi="宋体" w:cs="宋体"/>
          <w:color w:val="auto"/>
          <w:sz w:val="32"/>
        </w:rPr>
      </w:pPr>
    </w:p>
    <w:p w14:paraId="47EA0661">
      <w:pPr>
        <w:pStyle w:val="119"/>
        <w:snapToGrid w:val="0"/>
        <w:spacing w:after="0" w:line="360" w:lineRule="auto"/>
        <w:rPr>
          <w:rFonts w:hint="eastAsia" w:ascii="宋体" w:hAnsi="宋体" w:cs="宋体"/>
          <w:color w:val="auto"/>
          <w:sz w:val="32"/>
        </w:rPr>
      </w:pPr>
    </w:p>
    <w:p w14:paraId="0BBF498F">
      <w:pPr>
        <w:pStyle w:val="119"/>
        <w:snapToGrid w:val="0"/>
        <w:spacing w:after="0" w:line="360" w:lineRule="auto"/>
        <w:rPr>
          <w:rFonts w:hint="eastAsia" w:ascii="宋体" w:hAnsi="宋体" w:cs="宋体"/>
          <w:color w:val="auto"/>
          <w:sz w:val="32"/>
        </w:rPr>
      </w:pPr>
    </w:p>
    <w:p w14:paraId="5CC28FAB">
      <w:pPr>
        <w:pStyle w:val="119"/>
        <w:snapToGrid w:val="0"/>
        <w:spacing w:after="0" w:line="360" w:lineRule="auto"/>
        <w:rPr>
          <w:rFonts w:hint="eastAsia" w:ascii="宋体" w:hAnsi="宋体" w:cs="宋体"/>
          <w:color w:val="auto"/>
          <w:sz w:val="32"/>
          <w:u w:val="single"/>
        </w:rPr>
      </w:pPr>
      <w:r>
        <w:rPr>
          <w:rFonts w:hint="eastAsia" w:ascii="宋体" w:hAnsi="宋体" w:cs="宋体"/>
          <w:color w:val="auto"/>
          <w:sz w:val="32"/>
        </w:rPr>
        <w:t>投标人：</w:t>
      </w:r>
      <w:r>
        <w:rPr>
          <w:rFonts w:hint="eastAsia" w:ascii="宋体" w:hAnsi="宋体" w:cs="宋体"/>
          <w:color w:val="auto"/>
          <w:sz w:val="32"/>
          <w:u w:val="single"/>
        </w:rPr>
        <w:t>（单位盖章）</w:t>
      </w:r>
    </w:p>
    <w:p w14:paraId="40E4A06E">
      <w:pPr>
        <w:pStyle w:val="119"/>
        <w:snapToGrid w:val="0"/>
        <w:spacing w:after="0" w:line="360" w:lineRule="auto"/>
        <w:rPr>
          <w:rFonts w:hint="eastAsia" w:ascii="宋体" w:hAnsi="宋体" w:cs="宋体"/>
          <w:color w:val="auto"/>
          <w:sz w:val="32"/>
          <w:u w:val="single"/>
        </w:rPr>
      </w:pPr>
    </w:p>
    <w:p w14:paraId="41D1B4B0">
      <w:pPr>
        <w:pStyle w:val="119"/>
        <w:snapToGrid w:val="0"/>
        <w:spacing w:after="0" w:line="360" w:lineRule="auto"/>
        <w:rPr>
          <w:rFonts w:hint="eastAsia" w:ascii="宋体" w:hAnsi="宋体" w:cs="宋体"/>
          <w:color w:val="auto"/>
          <w:szCs w:val="21"/>
        </w:rPr>
      </w:pPr>
      <w:r>
        <w:rPr>
          <w:rFonts w:hint="eastAsia" w:ascii="宋体" w:hAnsi="宋体" w:cs="宋体"/>
          <w:color w:val="auto"/>
          <w:sz w:val="32"/>
        </w:rPr>
        <w:t>年 月日</w:t>
      </w:r>
    </w:p>
    <w:p w14:paraId="75B62C06">
      <w:pPr>
        <w:adjustRightInd w:val="0"/>
        <w:snapToGrid w:val="0"/>
        <w:spacing w:line="360" w:lineRule="auto"/>
        <w:jc w:val="right"/>
        <w:rPr>
          <w:rFonts w:hint="eastAsia" w:ascii="宋体" w:hAnsi="宋体" w:cs="宋体"/>
          <w:color w:val="auto"/>
          <w:kern w:val="0"/>
          <w:szCs w:val="21"/>
        </w:rPr>
      </w:pPr>
      <w:bookmarkStart w:id="44" w:name="_Toc286661180"/>
    </w:p>
    <w:p w14:paraId="5E60D262">
      <w:pPr>
        <w:adjustRightInd w:val="0"/>
        <w:snapToGrid w:val="0"/>
        <w:spacing w:line="360" w:lineRule="auto"/>
        <w:jc w:val="right"/>
        <w:rPr>
          <w:rFonts w:hint="eastAsia" w:ascii="宋体" w:hAnsi="宋体" w:cs="宋体"/>
          <w:color w:val="auto"/>
          <w:kern w:val="0"/>
          <w:szCs w:val="21"/>
        </w:rPr>
      </w:pPr>
    </w:p>
    <w:p w14:paraId="34B6A511">
      <w:pPr>
        <w:adjustRightInd w:val="0"/>
        <w:snapToGrid w:val="0"/>
        <w:spacing w:line="360" w:lineRule="auto"/>
        <w:jc w:val="right"/>
        <w:rPr>
          <w:rFonts w:hint="eastAsia" w:ascii="宋体" w:hAnsi="宋体" w:cs="宋体"/>
          <w:color w:val="auto"/>
          <w:kern w:val="0"/>
          <w:szCs w:val="21"/>
        </w:rPr>
      </w:pPr>
    </w:p>
    <w:p w14:paraId="67495DE9">
      <w:pPr>
        <w:adjustRightInd w:val="0"/>
        <w:snapToGrid w:val="0"/>
        <w:spacing w:line="360" w:lineRule="auto"/>
        <w:jc w:val="right"/>
        <w:rPr>
          <w:rFonts w:hint="eastAsia" w:ascii="宋体" w:hAnsi="宋体" w:cs="宋体"/>
          <w:color w:val="auto"/>
          <w:kern w:val="0"/>
          <w:szCs w:val="21"/>
        </w:rPr>
      </w:pPr>
    </w:p>
    <w:p w14:paraId="019F864E">
      <w:pPr>
        <w:pStyle w:val="3"/>
        <w:adjustRightInd w:val="0"/>
        <w:snapToGrid w:val="0"/>
        <w:rPr>
          <w:rFonts w:hint="eastAsia" w:ascii="宋体" w:hAnsi="宋体" w:cs="宋体"/>
          <w:color w:val="auto"/>
          <w:kern w:val="0"/>
        </w:rPr>
      </w:pPr>
      <w:r>
        <w:rPr>
          <w:rFonts w:hint="eastAsia" w:ascii="宋体" w:hAnsi="宋体" w:cs="宋体"/>
          <w:color w:val="auto"/>
          <w:kern w:val="0"/>
          <w:szCs w:val="21"/>
        </w:rPr>
        <w:br w:type="page"/>
      </w:r>
      <w:bookmarkEnd w:id="44"/>
      <w:bookmarkStart w:id="45" w:name="_Toc48207467"/>
      <w:r>
        <w:rPr>
          <w:rFonts w:hint="eastAsia" w:ascii="宋体" w:hAnsi="宋体" w:cs="宋体"/>
          <w:color w:val="auto"/>
          <w:kern w:val="0"/>
        </w:rPr>
        <w:t>三、商务技术正负偏离表</w:t>
      </w:r>
    </w:p>
    <w:tbl>
      <w:tblPr>
        <w:tblStyle w:val="61"/>
        <w:tblW w:w="4840" w:type="pct"/>
        <w:tblInd w:w="18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660"/>
        <w:gridCol w:w="2279"/>
        <w:gridCol w:w="1990"/>
        <w:gridCol w:w="2568"/>
        <w:gridCol w:w="1297"/>
      </w:tblGrid>
      <w:tr w14:paraId="0EF34C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94" w:hRule="atLeast"/>
        </w:trPr>
        <w:tc>
          <w:tcPr>
            <w:tcW w:w="375" w:type="pct"/>
            <w:tcBorders>
              <w:top w:val="single" w:color="auto" w:sz="12" w:space="0"/>
              <w:left w:val="single" w:color="auto" w:sz="12" w:space="0"/>
              <w:bottom w:val="single" w:color="auto" w:sz="6" w:space="0"/>
              <w:right w:val="single" w:color="auto" w:sz="6" w:space="0"/>
            </w:tcBorders>
            <w:vAlign w:val="center"/>
          </w:tcPr>
          <w:p w14:paraId="3B456C8E">
            <w:pPr>
              <w:spacing w:line="360" w:lineRule="auto"/>
              <w:jc w:val="center"/>
              <w:rPr>
                <w:rFonts w:cs="宋体"/>
                <w:snapToGrid w:val="0"/>
                <w:color w:val="auto"/>
                <w:kern w:val="0"/>
                <w:sz w:val="24"/>
              </w:rPr>
            </w:pPr>
            <w:r>
              <w:rPr>
                <w:rFonts w:hint="eastAsia" w:cs="宋体"/>
                <w:snapToGrid w:val="0"/>
                <w:color w:val="auto"/>
                <w:kern w:val="0"/>
                <w:sz w:val="24"/>
              </w:rPr>
              <w:t>序号</w:t>
            </w:r>
          </w:p>
        </w:tc>
        <w:tc>
          <w:tcPr>
            <w:tcW w:w="1295" w:type="pct"/>
            <w:tcBorders>
              <w:top w:val="single" w:color="auto" w:sz="12" w:space="0"/>
              <w:left w:val="single" w:color="auto" w:sz="6" w:space="0"/>
              <w:bottom w:val="single" w:color="auto" w:sz="6" w:space="0"/>
              <w:right w:val="single" w:color="auto" w:sz="6" w:space="0"/>
            </w:tcBorders>
            <w:vAlign w:val="center"/>
          </w:tcPr>
          <w:p w14:paraId="362D03C8">
            <w:pPr>
              <w:spacing w:line="360" w:lineRule="auto"/>
              <w:jc w:val="center"/>
              <w:rPr>
                <w:rFonts w:cs="宋体"/>
                <w:snapToGrid w:val="0"/>
                <w:color w:val="auto"/>
                <w:kern w:val="0"/>
                <w:sz w:val="24"/>
              </w:rPr>
            </w:pPr>
            <w:r>
              <w:rPr>
                <w:rFonts w:hint="eastAsia" w:cs="宋体"/>
                <w:snapToGrid w:val="0"/>
                <w:color w:val="auto"/>
                <w:kern w:val="0"/>
                <w:sz w:val="24"/>
              </w:rPr>
              <w:t>项目名称</w:t>
            </w:r>
          </w:p>
        </w:tc>
        <w:tc>
          <w:tcPr>
            <w:tcW w:w="1131" w:type="pct"/>
            <w:tcBorders>
              <w:top w:val="single" w:color="auto" w:sz="12" w:space="0"/>
              <w:left w:val="single" w:color="auto" w:sz="6" w:space="0"/>
              <w:bottom w:val="single" w:color="auto" w:sz="6" w:space="0"/>
              <w:right w:val="single" w:color="auto" w:sz="6" w:space="0"/>
            </w:tcBorders>
            <w:vAlign w:val="center"/>
          </w:tcPr>
          <w:p w14:paraId="77FE7874">
            <w:pPr>
              <w:spacing w:line="360" w:lineRule="auto"/>
              <w:jc w:val="center"/>
              <w:rPr>
                <w:rFonts w:cs="宋体"/>
                <w:snapToGrid w:val="0"/>
                <w:color w:val="auto"/>
                <w:kern w:val="0"/>
                <w:sz w:val="24"/>
              </w:rPr>
            </w:pPr>
            <w:r>
              <w:rPr>
                <w:rFonts w:hint="eastAsia" w:cs="宋体"/>
                <w:snapToGrid w:val="0"/>
                <w:color w:val="auto"/>
                <w:kern w:val="0"/>
                <w:sz w:val="24"/>
              </w:rPr>
              <w:t>采购文件要求的商务技术条款</w:t>
            </w:r>
          </w:p>
        </w:tc>
        <w:tc>
          <w:tcPr>
            <w:tcW w:w="1459" w:type="pct"/>
            <w:tcBorders>
              <w:top w:val="single" w:color="auto" w:sz="12" w:space="0"/>
              <w:left w:val="single" w:color="auto" w:sz="6" w:space="0"/>
              <w:bottom w:val="single" w:color="auto" w:sz="6" w:space="0"/>
              <w:right w:val="single" w:color="auto" w:sz="6" w:space="0"/>
            </w:tcBorders>
            <w:vAlign w:val="center"/>
          </w:tcPr>
          <w:p w14:paraId="43FB9243">
            <w:pPr>
              <w:spacing w:line="360" w:lineRule="auto"/>
              <w:jc w:val="center"/>
              <w:rPr>
                <w:rFonts w:cs="宋体"/>
                <w:snapToGrid w:val="0"/>
                <w:color w:val="auto"/>
                <w:kern w:val="0"/>
                <w:sz w:val="24"/>
              </w:rPr>
            </w:pPr>
            <w:r>
              <w:rPr>
                <w:rFonts w:hint="eastAsia" w:cs="宋体"/>
                <w:snapToGrid w:val="0"/>
                <w:color w:val="auto"/>
                <w:kern w:val="0"/>
                <w:sz w:val="24"/>
              </w:rPr>
              <w:t>投标文件响应情况</w:t>
            </w:r>
          </w:p>
        </w:tc>
        <w:tc>
          <w:tcPr>
            <w:tcW w:w="737" w:type="pct"/>
            <w:tcBorders>
              <w:top w:val="single" w:color="auto" w:sz="12" w:space="0"/>
              <w:left w:val="single" w:color="auto" w:sz="6" w:space="0"/>
              <w:bottom w:val="single" w:color="auto" w:sz="6" w:space="0"/>
              <w:right w:val="single" w:color="auto" w:sz="12" w:space="0"/>
            </w:tcBorders>
          </w:tcPr>
          <w:p w14:paraId="4DFFE923">
            <w:pPr>
              <w:spacing w:line="360" w:lineRule="auto"/>
              <w:jc w:val="center"/>
              <w:rPr>
                <w:rFonts w:cs="宋体"/>
                <w:snapToGrid w:val="0"/>
                <w:color w:val="auto"/>
                <w:kern w:val="0"/>
                <w:sz w:val="24"/>
              </w:rPr>
            </w:pPr>
          </w:p>
          <w:p w14:paraId="42A0730C">
            <w:pPr>
              <w:spacing w:line="360" w:lineRule="auto"/>
              <w:jc w:val="center"/>
              <w:rPr>
                <w:rFonts w:cs="宋体"/>
                <w:snapToGrid w:val="0"/>
                <w:color w:val="auto"/>
                <w:kern w:val="0"/>
                <w:sz w:val="24"/>
              </w:rPr>
            </w:pPr>
            <w:r>
              <w:rPr>
                <w:rFonts w:hint="eastAsia" w:cs="宋体"/>
                <w:snapToGrid w:val="0"/>
                <w:color w:val="auto"/>
                <w:kern w:val="0"/>
                <w:sz w:val="24"/>
              </w:rPr>
              <w:t>偏离说明</w:t>
            </w:r>
          </w:p>
        </w:tc>
      </w:tr>
      <w:tr w14:paraId="099C2F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4" w:hRule="atLeast"/>
        </w:trPr>
        <w:tc>
          <w:tcPr>
            <w:tcW w:w="375" w:type="pct"/>
            <w:tcBorders>
              <w:top w:val="single" w:color="auto" w:sz="6" w:space="0"/>
              <w:left w:val="single" w:color="auto" w:sz="12" w:space="0"/>
              <w:bottom w:val="single" w:color="auto" w:sz="6" w:space="0"/>
              <w:right w:val="single" w:color="auto" w:sz="6" w:space="0"/>
            </w:tcBorders>
          </w:tcPr>
          <w:p w14:paraId="19F48B1F">
            <w:pPr>
              <w:spacing w:line="360" w:lineRule="auto"/>
              <w:jc w:val="center"/>
              <w:rPr>
                <w:rFonts w:cs="宋体"/>
                <w:snapToGrid w:val="0"/>
                <w:color w:val="auto"/>
                <w:kern w:val="0"/>
                <w:sz w:val="24"/>
              </w:rPr>
            </w:pPr>
            <w:r>
              <w:rPr>
                <w:rFonts w:hint="eastAsia" w:cs="宋体"/>
                <w:snapToGrid w:val="0"/>
                <w:color w:val="auto"/>
                <w:kern w:val="0"/>
                <w:sz w:val="24"/>
              </w:rPr>
              <w:t>1</w:t>
            </w:r>
          </w:p>
        </w:tc>
        <w:tc>
          <w:tcPr>
            <w:tcW w:w="1295" w:type="pct"/>
            <w:tcBorders>
              <w:top w:val="single" w:color="auto" w:sz="6" w:space="0"/>
              <w:left w:val="single" w:color="auto" w:sz="6" w:space="0"/>
              <w:bottom w:val="single" w:color="auto" w:sz="6" w:space="0"/>
              <w:right w:val="single" w:color="auto" w:sz="6" w:space="0"/>
            </w:tcBorders>
            <w:vAlign w:val="center"/>
          </w:tcPr>
          <w:p w14:paraId="260312F0">
            <w:pPr>
              <w:spacing w:line="360" w:lineRule="auto"/>
              <w:jc w:val="left"/>
              <w:rPr>
                <w:rFonts w:cs="宋体"/>
                <w:snapToGrid w:val="0"/>
                <w:color w:val="auto"/>
                <w:kern w:val="0"/>
                <w:sz w:val="24"/>
              </w:rPr>
            </w:pPr>
          </w:p>
        </w:tc>
        <w:tc>
          <w:tcPr>
            <w:tcW w:w="1131" w:type="pct"/>
            <w:tcBorders>
              <w:top w:val="single" w:color="auto" w:sz="6" w:space="0"/>
              <w:left w:val="single" w:color="auto" w:sz="6" w:space="0"/>
              <w:bottom w:val="single" w:color="auto" w:sz="6" w:space="0"/>
              <w:right w:val="single" w:color="auto" w:sz="6" w:space="0"/>
            </w:tcBorders>
            <w:vAlign w:val="center"/>
          </w:tcPr>
          <w:p w14:paraId="55AEA282">
            <w:pPr>
              <w:spacing w:line="360" w:lineRule="auto"/>
              <w:jc w:val="left"/>
              <w:rPr>
                <w:rFonts w:cs="宋体"/>
                <w:snapToGrid w:val="0"/>
                <w:color w:val="auto"/>
                <w:kern w:val="0"/>
                <w:sz w:val="24"/>
              </w:rPr>
            </w:pPr>
          </w:p>
        </w:tc>
        <w:tc>
          <w:tcPr>
            <w:tcW w:w="1459" w:type="pct"/>
            <w:tcBorders>
              <w:top w:val="single" w:color="auto" w:sz="6" w:space="0"/>
              <w:left w:val="single" w:color="auto" w:sz="6" w:space="0"/>
              <w:bottom w:val="single" w:color="auto" w:sz="6" w:space="0"/>
              <w:right w:val="single" w:color="auto" w:sz="6" w:space="0"/>
            </w:tcBorders>
            <w:vAlign w:val="center"/>
          </w:tcPr>
          <w:p w14:paraId="309D5603">
            <w:pPr>
              <w:spacing w:line="360" w:lineRule="auto"/>
              <w:jc w:val="left"/>
              <w:rPr>
                <w:rFonts w:cs="宋体"/>
                <w:snapToGrid w:val="0"/>
                <w:color w:val="auto"/>
                <w:kern w:val="0"/>
                <w:sz w:val="24"/>
              </w:rPr>
            </w:pPr>
          </w:p>
        </w:tc>
        <w:tc>
          <w:tcPr>
            <w:tcW w:w="737" w:type="pct"/>
            <w:tcBorders>
              <w:top w:val="single" w:color="auto" w:sz="6" w:space="0"/>
              <w:left w:val="single" w:color="auto" w:sz="6" w:space="0"/>
              <w:bottom w:val="single" w:color="auto" w:sz="6" w:space="0"/>
              <w:right w:val="single" w:color="auto" w:sz="12" w:space="0"/>
            </w:tcBorders>
          </w:tcPr>
          <w:p w14:paraId="1825C221">
            <w:pPr>
              <w:spacing w:line="360" w:lineRule="auto"/>
              <w:jc w:val="left"/>
              <w:rPr>
                <w:rFonts w:cs="宋体"/>
                <w:snapToGrid w:val="0"/>
                <w:color w:val="auto"/>
                <w:kern w:val="0"/>
                <w:sz w:val="24"/>
              </w:rPr>
            </w:pPr>
          </w:p>
        </w:tc>
      </w:tr>
      <w:tr w14:paraId="4D9692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trPr>
        <w:tc>
          <w:tcPr>
            <w:tcW w:w="375" w:type="pct"/>
            <w:tcBorders>
              <w:top w:val="single" w:color="auto" w:sz="6" w:space="0"/>
              <w:left w:val="single" w:color="auto" w:sz="12" w:space="0"/>
              <w:bottom w:val="single" w:color="auto" w:sz="6" w:space="0"/>
              <w:right w:val="single" w:color="auto" w:sz="6" w:space="0"/>
            </w:tcBorders>
          </w:tcPr>
          <w:p w14:paraId="1ADDDAEC">
            <w:pPr>
              <w:spacing w:line="360" w:lineRule="auto"/>
              <w:jc w:val="center"/>
              <w:rPr>
                <w:rFonts w:cs="宋体"/>
                <w:snapToGrid w:val="0"/>
                <w:color w:val="auto"/>
                <w:kern w:val="0"/>
                <w:sz w:val="24"/>
              </w:rPr>
            </w:pPr>
            <w:r>
              <w:rPr>
                <w:rFonts w:hint="eastAsia" w:cs="宋体"/>
                <w:snapToGrid w:val="0"/>
                <w:color w:val="auto"/>
                <w:kern w:val="0"/>
                <w:sz w:val="24"/>
              </w:rPr>
              <w:t>2</w:t>
            </w:r>
          </w:p>
        </w:tc>
        <w:tc>
          <w:tcPr>
            <w:tcW w:w="1295" w:type="pct"/>
            <w:tcBorders>
              <w:top w:val="single" w:color="auto" w:sz="6" w:space="0"/>
              <w:left w:val="single" w:color="auto" w:sz="6" w:space="0"/>
              <w:bottom w:val="single" w:color="auto" w:sz="6" w:space="0"/>
              <w:right w:val="single" w:color="auto" w:sz="6" w:space="0"/>
            </w:tcBorders>
            <w:vAlign w:val="center"/>
          </w:tcPr>
          <w:p w14:paraId="44E4F036">
            <w:pPr>
              <w:spacing w:line="360" w:lineRule="auto"/>
              <w:jc w:val="left"/>
              <w:rPr>
                <w:rFonts w:cs="宋体"/>
                <w:snapToGrid w:val="0"/>
                <w:color w:val="auto"/>
                <w:kern w:val="0"/>
                <w:sz w:val="24"/>
              </w:rPr>
            </w:pPr>
          </w:p>
        </w:tc>
        <w:tc>
          <w:tcPr>
            <w:tcW w:w="1131" w:type="pct"/>
            <w:tcBorders>
              <w:top w:val="single" w:color="auto" w:sz="6" w:space="0"/>
              <w:left w:val="single" w:color="auto" w:sz="6" w:space="0"/>
              <w:bottom w:val="single" w:color="auto" w:sz="6" w:space="0"/>
              <w:right w:val="single" w:color="auto" w:sz="6" w:space="0"/>
            </w:tcBorders>
            <w:vAlign w:val="center"/>
          </w:tcPr>
          <w:p w14:paraId="4592D0D9">
            <w:pPr>
              <w:spacing w:line="360" w:lineRule="auto"/>
              <w:jc w:val="left"/>
              <w:rPr>
                <w:rFonts w:cs="宋体"/>
                <w:snapToGrid w:val="0"/>
                <w:color w:val="auto"/>
                <w:kern w:val="0"/>
                <w:sz w:val="24"/>
              </w:rPr>
            </w:pPr>
          </w:p>
        </w:tc>
        <w:tc>
          <w:tcPr>
            <w:tcW w:w="1459" w:type="pct"/>
            <w:tcBorders>
              <w:top w:val="single" w:color="auto" w:sz="6" w:space="0"/>
              <w:left w:val="single" w:color="auto" w:sz="6" w:space="0"/>
              <w:bottom w:val="single" w:color="auto" w:sz="6" w:space="0"/>
              <w:right w:val="single" w:color="auto" w:sz="6" w:space="0"/>
            </w:tcBorders>
            <w:vAlign w:val="center"/>
          </w:tcPr>
          <w:p w14:paraId="5F7C0C8A">
            <w:pPr>
              <w:spacing w:line="360" w:lineRule="auto"/>
              <w:jc w:val="left"/>
              <w:rPr>
                <w:rFonts w:cs="宋体"/>
                <w:snapToGrid w:val="0"/>
                <w:color w:val="auto"/>
                <w:kern w:val="0"/>
                <w:sz w:val="24"/>
              </w:rPr>
            </w:pPr>
          </w:p>
        </w:tc>
        <w:tc>
          <w:tcPr>
            <w:tcW w:w="737" w:type="pct"/>
            <w:tcBorders>
              <w:top w:val="single" w:color="auto" w:sz="6" w:space="0"/>
              <w:left w:val="single" w:color="auto" w:sz="6" w:space="0"/>
              <w:bottom w:val="single" w:color="auto" w:sz="6" w:space="0"/>
              <w:right w:val="single" w:color="auto" w:sz="12" w:space="0"/>
            </w:tcBorders>
          </w:tcPr>
          <w:p w14:paraId="38F6BDB7">
            <w:pPr>
              <w:spacing w:line="360" w:lineRule="auto"/>
              <w:jc w:val="left"/>
              <w:rPr>
                <w:rFonts w:cs="宋体"/>
                <w:snapToGrid w:val="0"/>
                <w:color w:val="auto"/>
                <w:kern w:val="0"/>
                <w:sz w:val="24"/>
              </w:rPr>
            </w:pPr>
          </w:p>
        </w:tc>
      </w:tr>
      <w:tr w14:paraId="29FE3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375" w:type="pct"/>
            <w:tcBorders>
              <w:top w:val="single" w:color="auto" w:sz="6" w:space="0"/>
              <w:left w:val="single" w:color="auto" w:sz="12" w:space="0"/>
              <w:bottom w:val="single" w:color="auto" w:sz="6" w:space="0"/>
              <w:right w:val="single" w:color="auto" w:sz="6" w:space="0"/>
            </w:tcBorders>
          </w:tcPr>
          <w:p w14:paraId="6A9BC1F6">
            <w:pPr>
              <w:spacing w:line="360" w:lineRule="auto"/>
              <w:jc w:val="center"/>
              <w:rPr>
                <w:rFonts w:cs="宋体"/>
                <w:snapToGrid w:val="0"/>
                <w:color w:val="auto"/>
                <w:kern w:val="0"/>
                <w:sz w:val="24"/>
              </w:rPr>
            </w:pPr>
            <w:r>
              <w:rPr>
                <w:rFonts w:hint="eastAsia" w:cs="宋体"/>
                <w:snapToGrid w:val="0"/>
                <w:color w:val="auto"/>
                <w:kern w:val="0"/>
                <w:sz w:val="24"/>
              </w:rPr>
              <w:t>3</w:t>
            </w:r>
          </w:p>
        </w:tc>
        <w:tc>
          <w:tcPr>
            <w:tcW w:w="1295" w:type="pct"/>
            <w:tcBorders>
              <w:top w:val="single" w:color="auto" w:sz="6" w:space="0"/>
              <w:left w:val="single" w:color="auto" w:sz="6" w:space="0"/>
              <w:bottom w:val="single" w:color="auto" w:sz="6" w:space="0"/>
              <w:right w:val="single" w:color="auto" w:sz="6" w:space="0"/>
            </w:tcBorders>
            <w:vAlign w:val="center"/>
          </w:tcPr>
          <w:p w14:paraId="4B886F90">
            <w:pPr>
              <w:spacing w:line="360" w:lineRule="auto"/>
              <w:jc w:val="left"/>
              <w:rPr>
                <w:rFonts w:cs="宋体"/>
                <w:snapToGrid w:val="0"/>
                <w:color w:val="auto"/>
                <w:kern w:val="0"/>
                <w:sz w:val="24"/>
              </w:rPr>
            </w:pPr>
          </w:p>
        </w:tc>
        <w:tc>
          <w:tcPr>
            <w:tcW w:w="1131" w:type="pct"/>
            <w:tcBorders>
              <w:top w:val="single" w:color="auto" w:sz="6" w:space="0"/>
              <w:left w:val="single" w:color="auto" w:sz="6" w:space="0"/>
              <w:bottom w:val="single" w:color="auto" w:sz="6" w:space="0"/>
              <w:right w:val="single" w:color="auto" w:sz="6" w:space="0"/>
            </w:tcBorders>
            <w:vAlign w:val="center"/>
          </w:tcPr>
          <w:p w14:paraId="12986158">
            <w:pPr>
              <w:spacing w:line="360" w:lineRule="auto"/>
              <w:jc w:val="left"/>
              <w:rPr>
                <w:rFonts w:cs="宋体"/>
                <w:snapToGrid w:val="0"/>
                <w:color w:val="auto"/>
                <w:kern w:val="0"/>
                <w:sz w:val="24"/>
              </w:rPr>
            </w:pPr>
          </w:p>
        </w:tc>
        <w:tc>
          <w:tcPr>
            <w:tcW w:w="1459" w:type="pct"/>
            <w:tcBorders>
              <w:top w:val="single" w:color="auto" w:sz="6" w:space="0"/>
              <w:left w:val="single" w:color="auto" w:sz="6" w:space="0"/>
              <w:bottom w:val="single" w:color="auto" w:sz="6" w:space="0"/>
              <w:right w:val="single" w:color="auto" w:sz="6" w:space="0"/>
            </w:tcBorders>
            <w:vAlign w:val="center"/>
          </w:tcPr>
          <w:p w14:paraId="2F27A5DE">
            <w:pPr>
              <w:spacing w:line="360" w:lineRule="auto"/>
              <w:jc w:val="left"/>
              <w:rPr>
                <w:rFonts w:cs="宋体"/>
                <w:snapToGrid w:val="0"/>
                <w:color w:val="auto"/>
                <w:kern w:val="0"/>
                <w:sz w:val="24"/>
              </w:rPr>
            </w:pPr>
          </w:p>
        </w:tc>
        <w:tc>
          <w:tcPr>
            <w:tcW w:w="737" w:type="pct"/>
            <w:tcBorders>
              <w:top w:val="single" w:color="auto" w:sz="6" w:space="0"/>
              <w:left w:val="single" w:color="auto" w:sz="6" w:space="0"/>
              <w:bottom w:val="single" w:color="auto" w:sz="6" w:space="0"/>
              <w:right w:val="single" w:color="auto" w:sz="12" w:space="0"/>
            </w:tcBorders>
          </w:tcPr>
          <w:p w14:paraId="57B42876">
            <w:pPr>
              <w:spacing w:line="360" w:lineRule="auto"/>
              <w:jc w:val="left"/>
              <w:rPr>
                <w:rFonts w:cs="宋体"/>
                <w:snapToGrid w:val="0"/>
                <w:color w:val="auto"/>
                <w:kern w:val="0"/>
                <w:sz w:val="24"/>
              </w:rPr>
            </w:pPr>
          </w:p>
        </w:tc>
      </w:tr>
      <w:tr w14:paraId="072D6B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9" w:hRule="atLeast"/>
        </w:trPr>
        <w:tc>
          <w:tcPr>
            <w:tcW w:w="375" w:type="pct"/>
            <w:tcBorders>
              <w:top w:val="single" w:color="auto" w:sz="6" w:space="0"/>
              <w:left w:val="single" w:color="auto" w:sz="12" w:space="0"/>
              <w:bottom w:val="single" w:color="auto" w:sz="6" w:space="0"/>
              <w:right w:val="single" w:color="auto" w:sz="6" w:space="0"/>
            </w:tcBorders>
          </w:tcPr>
          <w:p w14:paraId="4C39A690">
            <w:pPr>
              <w:spacing w:line="360" w:lineRule="auto"/>
              <w:jc w:val="center"/>
              <w:rPr>
                <w:rFonts w:cs="宋体"/>
                <w:snapToGrid w:val="0"/>
                <w:color w:val="auto"/>
                <w:kern w:val="0"/>
                <w:sz w:val="24"/>
              </w:rPr>
            </w:pPr>
            <w:r>
              <w:rPr>
                <w:rFonts w:hint="eastAsia" w:cs="宋体"/>
                <w:snapToGrid w:val="0"/>
                <w:color w:val="auto"/>
                <w:kern w:val="0"/>
                <w:sz w:val="24"/>
              </w:rPr>
              <w:t>4</w:t>
            </w:r>
          </w:p>
        </w:tc>
        <w:tc>
          <w:tcPr>
            <w:tcW w:w="1295" w:type="pct"/>
            <w:tcBorders>
              <w:top w:val="single" w:color="auto" w:sz="6" w:space="0"/>
              <w:left w:val="single" w:color="auto" w:sz="6" w:space="0"/>
              <w:bottom w:val="single" w:color="auto" w:sz="6" w:space="0"/>
              <w:right w:val="single" w:color="auto" w:sz="6" w:space="0"/>
            </w:tcBorders>
            <w:vAlign w:val="center"/>
          </w:tcPr>
          <w:p w14:paraId="72C052DB">
            <w:pPr>
              <w:spacing w:line="360" w:lineRule="auto"/>
              <w:jc w:val="left"/>
              <w:rPr>
                <w:rFonts w:cs="宋体"/>
                <w:snapToGrid w:val="0"/>
                <w:color w:val="auto"/>
                <w:kern w:val="0"/>
                <w:sz w:val="24"/>
              </w:rPr>
            </w:pPr>
          </w:p>
        </w:tc>
        <w:tc>
          <w:tcPr>
            <w:tcW w:w="1131" w:type="pct"/>
            <w:tcBorders>
              <w:top w:val="single" w:color="auto" w:sz="6" w:space="0"/>
              <w:left w:val="single" w:color="auto" w:sz="6" w:space="0"/>
              <w:bottom w:val="single" w:color="auto" w:sz="6" w:space="0"/>
              <w:right w:val="single" w:color="auto" w:sz="6" w:space="0"/>
            </w:tcBorders>
            <w:vAlign w:val="center"/>
          </w:tcPr>
          <w:p w14:paraId="63732DA1">
            <w:pPr>
              <w:spacing w:line="360" w:lineRule="auto"/>
              <w:jc w:val="left"/>
              <w:rPr>
                <w:rFonts w:cs="宋体"/>
                <w:snapToGrid w:val="0"/>
                <w:color w:val="auto"/>
                <w:kern w:val="0"/>
                <w:sz w:val="24"/>
              </w:rPr>
            </w:pPr>
          </w:p>
        </w:tc>
        <w:tc>
          <w:tcPr>
            <w:tcW w:w="1459" w:type="pct"/>
            <w:tcBorders>
              <w:top w:val="single" w:color="auto" w:sz="6" w:space="0"/>
              <w:left w:val="single" w:color="auto" w:sz="6" w:space="0"/>
              <w:bottom w:val="single" w:color="auto" w:sz="6" w:space="0"/>
              <w:right w:val="single" w:color="auto" w:sz="6" w:space="0"/>
            </w:tcBorders>
            <w:vAlign w:val="center"/>
          </w:tcPr>
          <w:p w14:paraId="01164BD3">
            <w:pPr>
              <w:spacing w:line="360" w:lineRule="auto"/>
              <w:jc w:val="left"/>
              <w:rPr>
                <w:rFonts w:cs="宋体"/>
                <w:snapToGrid w:val="0"/>
                <w:color w:val="auto"/>
                <w:kern w:val="0"/>
                <w:sz w:val="24"/>
              </w:rPr>
            </w:pPr>
          </w:p>
        </w:tc>
        <w:tc>
          <w:tcPr>
            <w:tcW w:w="737" w:type="pct"/>
            <w:tcBorders>
              <w:top w:val="single" w:color="auto" w:sz="6" w:space="0"/>
              <w:left w:val="single" w:color="auto" w:sz="6" w:space="0"/>
              <w:bottom w:val="single" w:color="auto" w:sz="6" w:space="0"/>
              <w:right w:val="single" w:color="auto" w:sz="12" w:space="0"/>
            </w:tcBorders>
          </w:tcPr>
          <w:p w14:paraId="0EE22E37">
            <w:pPr>
              <w:spacing w:line="360" w:lineRule="auto"/>
              <w:jc w:val="left"/>
              <w:rPr>
                <w:rFonts w:cs="宋体"/>
                <w:snapToGrid w:val="0"/>
                <w:color w:val="auto"/>
                <w:kern w:val="0"/>
                <w:sz w:val="24"/>
              </w:rPr>
            </w:pPr>
          </w:p>
        </w:tc>
      </w:tr>
    </w:tbl>
    <w:p w14:paraId="0EB7E664">
      <w:pPr>
        <w:spacing w:line="360" w:lineRule="auto"/>
        <w:rPr>
          <w:rFonts w:hint="eastAsia"/>
          <w:snapToGrid w:val="0"/>
          <w:color w:val="auto"/>
          <w:kern w:val="0"/>
          <w:sz w:val="24"/>
        </w:rPr>
      </w:pPr>
    </w:p>
    <w:p w14:paraId="40E09A75">
      <w:pPr>
        <w:kinsoku w:val="0"/>
        <w:topLinePunct/>
        <w:snapToGrid w:val="0"/>
        <w:spacing w:line="360" w:lineRule="auto"/>
        <w:ind w:firstLine="480" w:firstLineChars="200"/>
        <w:rPr>
          <w:rFonts w:hint="eastAsia" w:cs="宋体"/>
          <w:snapToGrid w:val="0"/>
          <w:color w:val="auto"/>
          <w:kern w:val="0"/>
          <w:sz w:val="24"/>
        </w:rPr>
      </w:pPr>
      <w:r>
        <w:rPr>
          <w:rFonts w:hint="eastAsia" w:cs="宋体"/>
          <w:snapToGrid w:val="0"/>
          <w:color w:val="auto"/>
          <w:kern w:val="0"/>
          <w:sz w:val="24"/>
        </w:rPr>
        <w:t xml:space="preserve">投标人：（盖章）             </w:t>
      </w:r>
    </w:p>
    <w:p w14:paraId="506600FF">
      <w:pPr>
        <w:kinsoku w:val="0"/>
        <w:topLinePunct/>
        <w:snapToGrid w:val="0"/>
        <w:spacing w:line="360" w:lineRule="auto"/>
        <w:ind w:firstLine="480" w:firstLineChars="200"/>
        <w:rPr>
          <w:rFonts w:hint="eastAsia" w:cs="宋体"/>
          <w:snapToGrid w:val="0"/>
          <w:color w:val="auto"/>
          <w:kern w:val="0"/>
          <w:sz w:val="24"/>
        </w:rPr>
      </w:pPr>
      <w:r>
        <w:rPr>
          <w:rFonts w:hint="eastAsia" w:cs="宋体"/>
          <w:snapToGrid w:val="0"/>
          <w:color w:val="auto"/>
          <w:kern w:val="0"/>
          <w:sz w:val="24"/>
        </w:rPr>
        <w:t>法定代表人或被授权人（签字或盖章）：</w:t>
      </w:r>
    </w:p>
    <w:p w14:paraId="3E127A74">
      <w:pPr>
        <w:kinsoku w:val="0"/>
        <w:topLinePunct/>
        <w:snapToGrid w:val="0"/>
        <w:spacing w:line="360" w:lineRule="auto"/>
        <w:ind w:firstLine="480" w:firstLineChars="200"/>
        <w:rPr>
          <w:rFonts w:hint="eastAsia" w:cs="宋体"/>
          <w:snapToGrid w:val="0"/>
          <w:color w:val="auto"/>
          <w:kern w:val="0"/>
          <w:sz w:val="24"/>
        </w:rPr>
      </w:pPr>
      <w:r>
        <w:rPr>
          <w:rFonts w:hint="eastAsia" w:cs="宋体"/>
          <w:snapToGrid w:val="0"/>
          <w:color w:val="auto"/>
          <w:kern w:val="0"/>
          <w:sz w:val="24"/>
        </w:rPr>
        <w:t>日期：</w:t>
      </w:r>
    </w:p>
    <w:p w14:paraId="3D818C48">
      <w:pPr>
        <w:spacing w:line="360" w:lineRule="auto"/>
        <w:ind w:firstLine="482" w:firstLineChars="200"/>
        <w:rPr>
          <w:rFonts w:hint="eastAsia"/>
          <w:b/>
          <w:snapToGrid w:val="0"/>
          <w:color w:val="auto"/>
          <w:kern w:val="0"/>
          <w:sz w:val="24"/>
        </w:rPr>
      </w:pPr>
    </w:p>
    <w:p w14:paraId="4FAAB4DE">
      <w:pPr>
        <w:spacing w:line="360" w:lineRule="auto"/>
        <w:ind w:firstLine="480" w:firstLineChars="200"/>
        <w:rPr>
          <w:rFonts w:hint="eastAsia"/>
          <w:snapToGrid w:val="0"/>
          <w:color w:val="auto"/>
          <w:kern w:val="0"/>
          <w:sz w:val="24"/>
          <w:lang w:val="zh-CN"/>
        </w:rPr>
      </w:pPr>
      <w:r>
        <w:rPr>
          <w:rFonts w:hint="eastAsia"/>
          <w:snapToGrid w:val="0"/>
          <w:color w:val="auto"/>
          <w:kern w:val="0"/>
          <w:sz w:val="24"/>
          <w:lang w:val="zh-CN"/>
        </w:rPr>
        <w:t>注：1、</w:t>
      </w:r>
      <w:r>
        <w:rPr>
          <w:rFonts w:hint="eastAsia"/>
          <w:snapToGrid w:val="0"/>
          <w:color w:val="auto"/>
          <w:kern w:val="0"/>
          <w:sz w:val="24"/>
        </w:rPr>
        <w:t>投标单位</w:t>
      </w:r>
      <w:r>
        <w:rPr>
          <w:rFonts w:hint="eastAsia"/>
          <w:snapToGrid w:val="0"/>
          <w:color w:val="auto"/>
          <w:kern w:val="0"/>
          <w:sz w:val="24"/>
          <w:lang w:val="zh-CN"/>
        </w:rPr>
        <w:t>提交的</w:t>
      </w:r>
      <w:r>
        <w:rPr>
          <w:rFonts w:hint="eastAsia" w:cs="宋体"/>
          <w:snapToGrid w:val="0"/>
          <w:color w:val="auto"/>
          <w:kern w:val="0"/>
          <w:sz w:val="24"/>
        </w:rPr>
        <w:t>投标</w:t>
      </w:r>
      <w:r>
        <w:rPr>
          <w:rFonts w:hint="eastAsia"/>
          <w:snapToGrid w:val="0"/>
          <w:color w:val="auto"/>
          <w:kern w:val="0"/>
          <w:sz w:val="24"/>
          <w:lang w:val="zh-CN"/>
        </w:rPr>
        <w:t>文件中与采购文件第</w:t>
      </w:r>
      <w:r>
        <w:rPr>
          <w:rFonts w:hint="eastAsia"/>
          <w:snapToGrid w:val="0"/>
          <w:color w:val="auto"/>
          <w:kern w:val="0"/>
          <w:sz w:val="24"/>
        </w:rPr>
        <w:t>四章</w:t>
      </w:r>
      <w:r>
        <w:rPr>
          <w:rFonts w:hint="eastAsia"/>
          <w:snapToGrid w:val="0"/>
          <w:color w:val="auto"/>
          <w:kern w:val="0"/>
          <w:sz w:val="24"/>
          <w:lang w:val="zh-CN"/>
        </w:rPr>
        <w:t>中商务</w:t>
      </w:r>
      <w:r>
        <w:rPr>
          <w:rFonts w:hint="eastAsia"/>
          <w:snapToGrid w:val="0"/>
          <w:color w:val="auto"/>
          <w:kern w:val="0"/>
          <w:sz w:val="24"/>
        </w:rPr>
        <w:t>技术</w:t>
      </w:r>
      <w:r>
        <w:rPr>
          <w:rFonts w:hint="eastAsia"/>
          <w:snapToGrid w:val="0"/>
          <w:color w:val="auto"/>
          <w:kern w:val="0"/>
          <w:sz w:val="24"/>
          <w:lang w:val="zh-CN"/>
        </w:rPr>
        <w:t>部分的要求有不同时，应逐条填列在偏离表中，否则将认为</w:t>
      </w:r>
      <w:r>
        <w:rPr>
          <w:rFonts w:hint="eastAsia"/>
          <w:snapToGrid w:val="0"/>
          <w:color w:val="auto"/>
          <w:kern w:val="0"/>
          <w:sz w:val="24"/>
        </w:rPr>
        <w:t>投标单位</w:t>
      </w:r>
      <w:r>
        <w:rPr>
          <w:rFonts w:hint="eastAsia"/>
          <w:snapToGrid w:val="0"/>
          <w:color w:val="auto"/>
          <w:kern w:val="0"/>
          <w:sz w:val="24"/>
          <w:lang w:val="zh-CN"/>
        </w:rPr>
        <w:t>接受采购文件的所有要求。如为空白，则视为无偏离。</w:t>
      </w:r>
    </w:p>
    <w:p w14:paraId="3D2C3AA4">
      <w:pPr>
        <w:spacing w:line="360" w:lineRule="auto"/>
        <w:ind w:firstLine="480" w:firstLineChars="200"/>
        <w:rPr>
          <w:rFonts w:hint="eastAsia"/>
          <w:snapToGrid w:val="0"/>
          <w:color w:val="auto"/>
          <w:kern w:val="0"/>
          <w:sz w:val="24"/>
          <w:lang w:val="zh-CN"/>
        </w:rPr>
      </w:pPr>
      <w:r>
        <w:rPr>
          <w:rFonts w:hint="eastAsia"/>
          <w:snapToGrid w:val="0"/>
          <w:color w:val="auto"/>
          <w:kern w:val="0"/>
          <w:sz w:val="24"/>
          <w:lang w:val="zh-CN"/>
        </w:rPr>
        <w:t>2、“偏离说明”一栏选择“正偏离”、“负偏离”、“无偏离”进行填写。正偏离、无偏离的确认和负偏离的是否</w:t>
      </w:r>
      <w:r>
        <w:rPr>
          <w:rFonts w:hint="eastAsia"/>
          <w:snapToGrid w:val="0"/>
          <w:color w:val="auto"/>
          <w:kern w:val="0"/>
          <w:sz w:val="24"/>
        </w:rPr>
        <w:t>响应</w:t>
      </w:r>
      <w:r>
        <w:rPr>
          <w:rFonts w:hint="eastAsia"/>
          <w:snapToGrid w:val="0"/>
          <w:color w:val="auto"/>
          <w:kern w:val="0"/>
          <w:sz w:val="24"/>
          <w:lang w:val="zh-CN"/>
        </w:rPr>
        <w:t>采购文件</w:t>
      </w:r>
      <w:r>
        <w:rPr>
          <w:rFonts w:hint="eastAsia" w:cs="宋体"/>
          <w:snapToGrid w:val="0"/>
          <w:color w:val="auto"/>
          <w:kern w:val="0"/>
          <w:sz w:val="24"/>
        </w:rPr>
        <w:t>，由评委认定</w:t>
      </w:r>
      <w:r>
        <w:rPr>
          <w:rFonts w:hint="eastAsia"/>
          <w:snapToGrid w:val="0"/>
          <w:color w:val="auto"/>
          <w:kern w:val="0"/>
          <w:sz w:val="24"/>
          <w:lang w:val="zh-CN"/>
        </w:rPr>
        <w:t>。</w:t>
      </w:r>
    </w:p>
    <w:p w14:paraId="4C4092A4">
      <w:pPr>
        <w:spacing w:line="360" w:lineRule="auto"/>
        <w:ind w:firstLine="480" w:firstLineChars="200"/>
        <w:rPr>
          <w:rFonts w:hint="eastAsia"/>
          <w:snapToGrid w:val="0"/>
          <w:color w:val="auto"/>
          <w:kern w:val="0"/>
          <w:sz w:val="24"/>
          <w:lang w:val="zh-CN"/>
        </w:rPr>
      </w:pPr>
      <w:r>
        <w:rPr>
          <w:rFonts w:hint="eastAsia"/>
          <w:snapToGrid w:val="0"/>
          <w:color w:val="auto"/>
          <w:kern w:val="0"/>
          <w:sz w:val="24"/>
          <w:lang w:val="zh-CN"/>
        </w:rPr>
        <w:t>3、</w:t>
      </w:r>
      <w:r>
        <w:rPr>
          <w:rFonts w:hint="eastAsia"/>
          <w:snapToGrid w:val="0"/>
          <w:color w:val="auto"/>
          <w:kern w:val="0"/>
          <w:sz w:val="24"/>
        </w:rPr>
        <w:t>投标单位</w:t>
      </w:r>
      <w:r>
        <w:rPr>
          <w:rFonts w:hint="eastAsia"/>
          <w:snapToGrid w:val="0"/>
          <w:color w:val="auto"/>
          <w:kern w:val="0"/>
          <w:sz w:val="24"/>
          <w:lang w:val="zh-CN"/>
        </w:rPr>
        <w:t>如果虚假响应，将承担被暂停参加采购人采购活动的风险。</w:t>
      </w:r>
    </w:p>
    <w:p w14:paraId="7D4615EB">
      <w:pPr>
        <w:spacing w:line="360" w:lineRule="auto"/>
        <w:ind w:firstLine="480" w:firstLineChars="200"/>
        <w:rPr>
          <w:rFonts w:hint="eastAsia"/>
          <w:snapToGrid w:val="0"/>
          <w:color w:val="auto"/>
          <w:kern w:val="0"/>
          <w:sz w:val="24"/>
          <w:lang w:val="zh-CN"/>
        </w:rPr>
      </w:pPr>
      <w:r>
        <w:rPr>
          <w:rFonts w:hint="eastAsia"/>
          <w:snapToGrid w:val="0"/>
          <w:color w:val="auto"/>
          <w:kern w:val="0"/>
          <w:sz w:val="24"/>
          <w:lang w:val="zh-CN"/>
        </w:rPr>
        <w:t>4、</w:t>
      </w:r>
      <w:r>
        <w:rPr>
          <w:rFonts w:hint="eastAsia"/>
          <w:snapToGrid w:val="0"/>
          <w:color w:val="auto"/>
          <w:kern w:val="0"/>
          <w:sz w:val="24"/>
        </w:rPr>
        <w:t>投标单位</w:t>
      </w:r>
      <w:r>
        <w:rPr>
          <w:rFonts w:hint="eastAsia"/>
          <w:snapToGrid w:val="0"/>
          <w:color w:val="auto"/>
          <w:kern w:val="0"/>
          <w:sz w:val="24"/>
          <w:lang w:val="zh-CN"/>
        </w:rPr>
        <w:t>若提供其他增值服务，可以在表中自行据实填写。</w:t>
      </w:r>
    </w:p>
    <w:p w14:paraId="22882046">
      <w:pPr>
        <w:pStyle w:val="3"/>
        <w:adjustRightInd w:val="0"/>
        <w:snapToGrid w:val="0"/>
        <w:rPr>
          <w:rFonts w:ascii="宋体" w:hAnsi="宋体" w:cs="宋体"/>
          <w:color w:val="auto"/>
          <w:kern w:val="0"/>
        </w:rPr>
      </w:pPr>
      <w:r>
        <w:rPr>
          <w:rFonts w:hint="eastAsia" w:ascii="宋体" w:hAnsi="宋体" w:cs="宋体"/>
          <w:color w:val="auto"/>
          <w:kern w:val="0"/>
        </w:rPr>
        <w:br w:type="page"/>
      </w:r>
      <w:r>
        <w:rPr>
          <w:rFonts w:hint="eastAsia" w:ascii="宋体" w:hAnsi="宋体" w:cs="宋体"/>
          <w:color w:val="auto"/>
          <w:kern w:val="0"/>
        </w:rPr>
        <w:t>四、拟投入材料品牌表</w:t>
      </w:r>
    </w:p>
    <w:tbl>
      <w:tblPr>
        <w:tblStyle w:val="61"/>
        <w:tblW w:w="9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2309"/>
        <w:gridCol w:w="4334"/>
        <w:gridCol w:w="1664"/>
      </w:tblGrid>
      <w:tr w14:paraId="5F38E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6" w:type="dxa"/>
            <w:vAlign w:val="center"/>
          </w:tcPr>
          <w:p w14:paraId="7B394A16">
            <w:pPr>
              <w:spacing w:line="360" w:lineRule="auto"/>
              <w:jc w:val="center"/>
              <w:rPr>
                <w:rFonts w:ascii="宋体" w:hAnsi="宋体" w:cs="宋体"/>
                <w:b/>
                <w:bCs/>
                <w:color w:val="auto"/>
                <w:sz w:val="24"/>
              </w:rPr>
            </w:pPr>
            <w:r>
              <w:rPr>
                <w:rFonts w:hint="eastAsia" w:ascii="宋体" w:hAnsi="宋体" w:cs="宋体"/>
                <w:b/>
                <w:bCs/>
                <w:color w:val="auto"/>
                <w:sz w:val="24"/>
              </w:rPr>
              <w:t>序号</w:t>
            </w:r>
          </w:p>
        </w:tc>
        <w:tc>
          <w:tcPr>
            <w:tcW w:w="2309" w:type="dxa"/>
            <w:vAlign w:val="center"/>
          </w:tcPr>
          <w:p w14:paraId="7BB5C350">
            <w:pPr>
              <w:spacing w:line="360" w:lineRule="auto"/>
              <w:jc w:val="center"/>
              <w:rPr>
                <w:rFonts w:ascii="宋体" w:hAnsi="宋体" w:cs="宋体"/>
                <w:b/>
                <w:bCs/>
                <w:color w:val="auto"/>
                <w:sz w:val="24"/>
              </w:rPr>
            </w:pPr>
            <w:r>
              <w:rPr>
                <w:rFonts w:hint="eastAsia" w:ascii="宋体" w:hAnsi="宋体" w:cs="宋体"/>
                <w:b/>
                <w:bCs/>
                <w:color w:val="auto"/>
                <w:sz w:val="24"/>
              </w:rPr>
              <w:t>名称</w:t>
            </w:r>
          </w:p>
        </w:tc>
        <w:tc>
          <w:tcPr>
            <w:tcW w:w="4334" w:type="dxa"/>
            <w:vAlign w:val="center"/>
          </w:tcPr>
          <w:p w14:paraId="4C6DD31B">
            <w:pPr>
              <w:spacing w:line="360" w:lineRule="auto"/>
              <w:jc w:val="center"/>
              <w:rPr>
                <w:rFonts w:ascii="宋体" w:hAnsi="宋体" w:cs="宋体"/>
                <w:b/>
                <w:bCs/>
                <w:color w:val="auto"/>
                <w:sz w:val="24"/>
              </w:rPr>
            </w:pPr>
            <w:r>
              <w:rPr>
                <w:rFonts w:hint="eastAsia" w:ascii="宋体" w:hAnsi="宋体" w:cs="宋体"/>
                <w:b/>
                <w:bCs/>
                <w:color w:val="auto"/>
                <w:sz w:val="24"/>
              </w:rPr>
              <w:t>品牌</w:t>
            </w:r>
          </w:p>
        </w:tc>
        <w:tc>
          <w:tcPr>
            <w:tcW w:w="1664" w:type="dxa"/>
            <w:vAlign w:val="center"/>
          </w:tcPr>
          <w:p w14:paraId="7F17E242">
            <w:pPr>
              <w:spacing w:line="360" w:lineRule="auto"/>
              <w:jc w:val="center"/>
              <w:rPr>
                <w:rFonts w:hint="eastAsia" w:ascii="宋体" w:hAnsi="宋体" w:cs="宋体"/>
                <w:b/>
                <w:bCs/>
                <w:color w:val="auto"/>
                <w:sz w:val="24"/>
              </w:rPr>
            </w:pPr>
            <w:r>
              <w:rPr>
                <w:rFonts w:hint="eastAsia" w:ascii="宋体" w:hAnsi="宋体" w:cs="宋体"/>
                <w:b/>
                <w:bCs/>
                <w:color w:val="auto"/>
                <w:sz w:val="24"/>
              </w:rPr>
              <w:t>备注</w:t>
            </w:r>
          </w:p>
        </w:tc>
      </w:tr>
      <w:tr w14:paraId="535E0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6" w:type="dxa"/>
            <w:vAlign w:val="center"/>
          </w:tcPr>
          <w:p w14:paraId="013F2B04">
            <w:pPr>
              <w:spacing w:line="360" w:lineRule="auto"/>
              <w:jc w:val="center"/>
              <w:rPr>
                <w:rFonts w:hint="eastAsia" w:ascii="宋体" w:hAnsi="宋体" w:cs="宋体"/>
                <w:color w:val="auto"/>
                <w:sz w:val="24"/>
              </w:rPr>
            </w:pPr>
            <w:r>
              <w:rPr>
                <w:rFonts w:hint="eastAsia" w:ascii="宋体" w:hAnsi="宋体" w:cs="宋体"/>
                <w:color w:val="auto"/>
                <w:sz w:val="24"/>
              </w:rPr>
              <w:t>1</w:t>
            </w:r>
          </w:p>
        </w:tc>
        <w:tc>
          <w:tcPr>
            <w:tcW w:w="2309" w:type="dxa"/>
            <w:vAlign w:val="center"/>
          </w:tcPr>
          <w:p w14:paraId="59697088">
            <w:pPr>
              <w:spacing w:line="360" w:lineRule="auto"/>
              <w:jc w:val="center"/>
              <w:rPr>
                <w:rFonts w:ascii="宋体" w:hAnsi="宋体" w:cs="宋体"/>
                <w:color w:val="auto"/>
                <w:sz w:val="24"/>
              </w:rPr>
            </w:pPr>
          </w:p>
        </w:tc>
        <w:tc>
          <w:tcPr>
            <w:tcW w:w="4334" w:type="dxa"/>
            <w:vAlign w:val="center"/>
          </w:tcPr>
          <w:p w14:paraId="57858FEC">
            <w:pPr>
              <w:spacing w:line="360" w:lineRule="auto"/>
              <w:jc w:val="center"/>
              <w:rPr>
                <w:rFonts w:ascii="宋体" w:hAnsi="宋体" w:cs="宋体"/>
                <w:color w:val="auto"/>
                <w:sz w:val="24"/>
              </w:rPr>
            </w:pPr>
          </w:p>
        </w:tc>
        <w:tc>
          <w:tcPr>
            <w:tcW w:w="1664" w:type="dxa"/>
            <w:vAlign w:val="center"/>
          </w:tcPr>
          <w:p w14:paraId="42E4EAE8">
            <w:pPr>
              <w:spacing w:line="360" w:lineRule="auto"/>
              <w:jc w:val="center"/>
              <w:rPr>
                <w:rFonts w:ascii="宋体" w:hAnsi="宋体" w:cs="宋体"/>
                <w:color w:val="auto"/>
                <w:sz w:val="24"/>
              </w:rPr>
            </w:pPr>
          </w:p>
        </w:tc>
      </w:tr>
      <w:tr w14:paraId="5427F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6" w:type="dxa"/>
            <w:vAlign w:val="center"/>
          </w:tcPr>
          <w:p w14:paraId="3F782FBC">
            <w:pPr>
              <w:spacing w:line="360" w:lineRule="auto"/>
              <w:jc w:val="center"/>
              <w:rPr>
                <w:rFonts w:hint="eastAsia" w:ascii="宋体" w:hAnsi="宋体" w:cs="宋体"/>
                <w:color w:val="auto"/>
                <w:sz w:val="24"/>
              </w:rPr>
            </w:pPr>
            <w:r>
              <w:rPr>
                <w:rFonts w:hint="eastAsia" w:ascii="宋体" w:hAnsi="宋体" w:cs="宋体"/>
                <w:color w:val="auto"/>
                <w:sz w:val="24"/>
              </w:rPr>
              <w:t>2</w:t>
            </w:r>
          </w:p>
        </w:tc>
        <w:tc>
          <w:tcPr>
            <w:tcW w:w="2309" w:type="dxa"/>
            <w:vAlign w:val="center"/>
          </w:tcPr>
          <w:p w14:paraId="382840E1">
            <w:pPr>
              <w:spacing w:line="360" w:lineRule="auto"/>
              <w:jc w:val="center"/>
              <w:rPr>
                <w:rFonts w:ascii="宋体" w:hAnsi="宋体" w:cs="宋体"/>
                <w:color w:val="auto"/>
                <w:sz w:val="24"/>
              </w:rPr>
            </w:pPr>
          </w:p>
        </w:tc>
        <w:tc>
          <w:tcPr>
            <w:tcW w:w="4334" w:type="dxa"/>
            <w:vAlign w:val="center"/>
          </w:tcPr>
          <w:p w14:paraId="6C0A6C74">
            <w:pPr>
              <w:spacing w:line="360" w:lineRule="auto"/>
              <w:jc w:val="center"/>
              <w:rPr>
                <w:rFonts w:ascii="宋体" w:hAnsi="宋体" w:cs="宋体"/>
                <w:color w:val="auto"/>
                <w:sz w:val="24"/>
              </w:rPr>
            </w:pPr>
          </w:p>
        </w:tc>
        <w:tc>
          <w:tcPr>
            <w:tcW w:w="1664" w:type="dxa"/>
            <w:vAlign w:val="center"/>
          </w:tcPr>
          <w:p w14:paraId="4E4E8230">
            <w:pPr>
              <w:spacing w:line="360" w:lineRule="auto"/>
              <w:jc w:val="center"/>
              <w:rPr>
                <w:rFonts w:ascii="宋体" w:hAnsi="宋体" w:cs="宋体"/>
                <w:color w:val="auto"/>
                <w:sz w:val="24"/>
              </w:rPr>
            </w:pPr>
          </w:p>
        </w:tc>
      </w:tr>
      <w:tr w14:paraId="120F3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6" w:type="dxa"/>
            <w:vAlign w:val="center"/>
          </w:tcPr>
          <w:p w14:paraId="4904A733">
            <w:pPr>
              <w:spacing w:line="360" w:lineRule="auto"/>
              <w:jc w:val="center"/>
              <w:rPr>
                <w:rFonts w:hint="eastAsia" w:ascii="宋体" w:hAnsi="宋体" w:cs="宋体"/>
                <w:color w:val="auto"/>
                <w:sz w:val="24"/>
              </w:rPr>
            </w:pPr>
            <w:r>
              <w:rPr>
                <w:rFonts w:hint="eastAsia" w:ascii="宋体" w:hAnsi="宋体" w:cs="宋体"/>
                <w:color w:val="auto"/>
                <w:sz w:val="24"/>
              </w:rPr>
              <w:t>3</w:t>
            </w:r>
          </w:p>
        </w:tc>
        <w:tc>
          <w:tcPr>
            <w:tcW w:w="2309" w:type="dxa"/>
            <w:vAlign w:val="center"/>
          </w:tcPr>
          <w:p w14:paraId="5DCE8299">
            <w:pPr>
              <w:spacing w:line="360" w:lineRule="auto"/>
              <w:jc w:val="center"/>
              <w:rPr>
                <w:rFonts w:ascii="宋体" w:hAnsi="宋体" w:cs="宋体"/>
                <w:color w:val="auto"/>
                <w:sz w:val="24"/>
              </w:rPr>
            </w:pPr>
          </w:p>
        </w:tc>
        <w:tc>
          <w:tcPr>
            <w:tcW w:w="4334" w:type="dxa"/>
            <w:vAlign w:val="center"/>
          </w:tcPr>
          <w:p w14:paraId="3C0E2919">
            <w:pPr>
              <w:spacing w:line="360" w:lineRule="auto"/>
              <w:jc w:val="center"/>
              <w:rPr>
                <w:rFonts w:ascii="宋体" w:hAnsi="宋体" w:cs="宋体"/>
                <w:color w:val="auto"/>
                <w:sz w:val="24"/>
              </w:rPr>
            </w:pPr>
          </w:p>
        </w:tc>
        <w:tc>
          <w:tcPr>
            <w:tcW w:w="1664" w:type="dxa"/>
            <w:vAlign w:val="center"/>
          </w:tcPr>
          <w:p w14:paraId="4307EC37">
            <w:pPr>
              <w:spacing w:line="360" w:lineRule="auto"/>
              <w:jc w:val="center"/>
              <w:rPr>
                <w:rFonts w:ascii="宋体" w:hAnsi="宋体" w:cs="宋体"/>
                <w:color w:val="auto"/>
                <w:sz w:val="24"/>
              </w:rPr>
            </w:pPr>
          </w:p>
        </w:tc>
      </w:tr>
      <w:tr w14:paraId="3D724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6" w:type="dxa"/>
            <w:vAlign w:val="center"/>
          </w:tcPr>
          <w:p w14:paraId="3E6D8BF8">
            <w:pPr>
              <w:spacing w:line="360" w:lineRule="auto"/>
              <w:jc w:val="center"/>
              <w:rPr>
                <w:rFonts w:hint="eastAsia" w:ascii="宋体" w:hAnsi="宋体" w:cs="宋体"/>
                <w:color w:val="auto"/>
                <w:sz w:val="24"/>
              </w:rPr>
            </w:pPr>
            <w:r>
              <w:rPr>
                <w:rFonts w:hint="eastAsia" w:ascii="宋体" w:hAnsi="宋体" w:cs="宋体"/>
                <w:color w:val="auto"/>
                <w:sz w:val="24"/>
              </w:rPr>
              <w:t>4</w:t>
            </w:r>
          </w:p>
        </w:tc>
        <w:tc>
          <w:tcPr>
            <w:tcW w:w="2309" w:type="dxa"/>
            <w:vAlign w:val="center"/>
          </w:tcPr>
          <w:p w14:paraId="749EF360">
            <w:pPr>
              <w:spacing w:line="360" w:lineRule="auto"/>
              <w:jc w:val="center"/>
              <w:rPr>
                <w:rFonts w:ascii="宋体" w:hAnsi="宋体" w:cs="宋体"/>
                <w:color w:val="auto"/>
                <w:sz w:val="24"/>
              </w:rPr>
            </w:pPr>
          </w:p>
        </w:tc>
        <w:tc>
          <w:tcPr>
            <w:tcW w:w="4334" w:type="dxa"/>
            <w:vAlign w:val="center"/>
          </w:tcPr>
          <w:p w14:paraId="11516D04">
            <w:pPr>
              <w:spacing w:line="360" w:lineRule="auto"/>
              <w:jc w:val="center"/>
              <w:rPr>
                <w:rFonts w:ascii="宋体" w:hAnsi="宋体" w:cs="宋体"/>
                <w:color w:val="auto"/>
                <w:sz w:val="24"/>
              </w:rPr>
            </w:pPr>
          </w:p>
        </w:tc>
        <w:tc>
          <w:tcPr>
            <w:tcW w:w="1664" w:type="dxa"/>
            <w:vAlign w:val="center"/>
          </w:tcPr>
          <w:p w14:paraId="14A0C760">
            <w:pPr>
              <w:spacing w:line="360" w:lineRule="auto"/>
              <w:jc w:val="center"/>
              <w:rPr>
                <w:rFonts w:ascii="宋体" w:hAnsi="宋体" w:cs="宋体"/>
                <w:color w:val="auto"/>
                <w:sz w:val="24"/>
              </w:rPr>
            </w:pPr>
          </w:p>
        </w:tc>
      </w:tr>
      <w:tr w14:paraId="325C3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6" w:type="dxa"/>
            <w:vAlign w:val="center"/>
          </w:tcPr>
          <w:p w14:paraId="1B9B9147">
            <w:pPr>
              <w:spacing w:line="360" w:lineRule="auto"/>
              <w:jc w:val="center"/>
              <w:rPr>
                <w:rFonts w:hint="eastAsia" w:ascii="宋体" w:hAnsi="宋体" w:cs="宋体"/>
                <w:color w:val="auto"/>
                <w:sz w:val="24"/>
              </w:rPr>
            </w:pPr>
            <w:r>
              <w:rPr>
                <w:rFonts w:hint="eastAsia" w:ascii="宋体" w:hAnsi="宋体" w:cs="宋体"/>
                <w:color w:val="auto"/>
                <w:sz w:val="24"/>
              </w:rPr>
              <w:t>5</w:t>
            </w:r>
          </w:p>
        </w:tc>
        <w:tc>
          <w:tcPr>
            <w:tcW w:w="2309" w:type="dxa"/>
            <w:vAlign w:val="center"/>
          </w:tcPr>
          <w:p w14:paraId="214A9B08">
            <w:pPr>
              <w:spacing w:line="360" w:lineRule="auto"/>
              <w:jc w:val="center"/>
              <w:rPr>
                <w:rFonts w:ascii="宋体" w:hAnsi="宋体" w:cs="宋体"/>
                <w:color w:val="auto"/>
                <w:sz w:val="24"/>
              </w:rPr>
            </w:pPr>
          </w:p>
        </w:tc>
        <w:tc>
          <w:tcPr>
            <w:tcW w:w="4334" w:type="dxa"/>
            <w:vAlign w:val="center"/>
          </w:tcPr>
          <w:p w14:paraId="5043FC5B">
            <w:pPr>
              <w:spacing w:line="360" w:lineRule="auto"/>
              <w:jc w:val="center"/>
              <w:rPr>
                <w:rFonts w:ascii="宋体" w:hAnsi="宋体" w:cs="宋体"/>
                <w:color w:val="auto"/>
                <w:sz w:val="24"/>
              </w:rPr>
            </w:pPr>
          </w:p>
        </w:tc>
        <w:tc>
          <w:tcPr>
            <w:tcW w:w="1664" w:type="dxa"/>
            <w:vAlign w:val="center"/>
          </w:tcPr>
          <w:p w14:paraId="729E476E">
            <w:pPr>
              <w:spacing w:line="360" w:lineRule="auto"/>
              <w:jc w:val="center"/>
              <w:rPr>
                <w:rFonts w:ascii="宋体" w:hAnsi="宋体" w:cs="宋体"/>
                <w:color w:val="auto"/>
                <w:sz w:val="24"/>
              </w:rPr>
            </w:pPr>
          </w:p>
        </w:tc>
      </w:tr>
      <w:tr w14:paraId="692E9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6" w:type="dxa"/>
            <w:vAlign w:val="center"/>
          </w:tcPr>
          <w:p w14:paraId="4400674C">
            <w:pPr>
              <w:spacing w:line="360" w:lineRule="auto"/>
              <w:jc w:val="center"/>
              <w:rPr>
                <w:rFonts w:hint="eastAsia" w:ascii="宋体" w:hAnsi="宋体" w:cs="宋体"/>
                <w:color w:val="auto"/>
                <w:sz w:val="24"/>
              </w:rPr>
            </w:pPr>
            <w:r>
              <w:rPr>
                <w:rFonts w:hint="eastAsia" w:ascii="宋体" w:hAnsi="宋体" w:cs="宋体"/>
                <w:color w:val="auto"/>
                <w:sz w:val="24"/>
              </w:rPr>
              <w:t>6</w:t>
            </w:r>
          </w:p>
        </w:tc>
        <w:tc>
          <w:tcPr>
            <w:tcW w:w="2309" w:type="dxa"/>
            <w:vAlign w:val="center"/>
          </w:tcPr>
          <w:p w14:paraId="46CAB7BF">
            <w:pPr>
              <w:spacing w:line="360" w:lineRule="auto"/>
              <w:jc w:val="center"/>
              <w:rPr>
                <w:rFonts w:ascii="宋体" w:hAnsi="宋体" w:cs="宋体"/>
                <w:color w:val="auto"/>
                <w:sz w:val="24"/>
              </w:rPr>
            </w:pPr>
          </w:p>
        </w:tc>
        <w:tc>
          <w:tcPr>
            <w:tcW w:w="4334" w:type="dxa"/>
            <w:vAlign w:val="center"/>
          </w:tcPr>
          <w:p w14:paraId="6180EF42">
            <w:pPr>
              <w:spacing w:line="360" w:lineRule="auto"/>
              <w:jc w:val="center"/>
              <w:rPr>
                <w:rFonts w:ascii="宋体" w:hAnsi="宋体" w:cs="宋体"/>
                <w:color w:val="auto"/>
                <w:sz w:val="24"/>
              </w:rPr>
            </w:pPr>
          </w:p>
        </w:tc>
        <w:tc>
          <w:tcPr>
            <w:tcW w:w="1664" w:type="dxa"/>
            <w:vAlign w:val="center"/>
          </w:tcPr>
          <w:p w14:paraId="3498BF13">
            <w:pPr>
              <w:spacing w:line="360" w:lineRule="auto"/>
              <w:jc w:val="center"/>
              <w:rPr>
                <w:rFonts w:ascii="宋体" w:hAnsi="宋体" w:cs="宋体"/>
                <w:color w:val="auto"/>
                <w:sz w:val="24"/>
              </w:rPr>
            </w:pPr>
          </w:p>
        </w:tc>
      </w:tr>
      <w:tr w14:paraId="5F8E6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6" w:type="dxa"/>
            <w:vAlign w:val="center"/>
          </w:tcPr>
          <w:p w14:paraId="4AD29388">
            <w:pPr>
              <w:spacing w:line="360" w:lineRule="auto"/>
              <w:jc w:val="center"/>
              <w:rPr>
                <w:rFonts w:ascii="宋体" w:hAnsi="宋体" w:cs="宋体"/>
                <w:color w:val="auto"/>
                <w:sz w:val="24"/>
              </w:rPr>
            </w:pPr>
            <w:r>
              <w:rPr>
                <w:rFonts w:hint="eastAsia" w:ascii="宋体" w:hAnsi="宋体" w:cs="宋体"/>
                <w:color w:val="auto"/>
                <w:sz w:val="24"/>
              </w:rPr>
              <w:t>7</w:t>
            </w:r>
          </w:p>
        </w:tc>
        <w:tc>
          <w:tcPr>
            <w:tcW w:w="2309" w:type="dxa"/>
            <w:vAlign w:val="center"/>
          </w:tcPr>
          <w:p w14:paraId="420606D8">
            <w:pPr>
              <w:spacing w:line="360" w:lineRule="auto"/>
              <w:jc w:val="center"/>
              <w:rPr>
                <w:rFonts w:hint="eastAsia" w:ascii="宋体" w:hAnsi="宋体" w:cs="宋体"/>
                <w:color w:val="auto"/>
                <w:sz w:val="24"/>
              </w:rPr>
            </w:pPr>
          </w:p>
        </w:tc>
        <w:tc>
          <w:tcPr>
            <w:tcW w:w="4334" w:type="dxa"/>
            <w:vAlign w:val="center"/>
          </w:tcPr>
          <w:p w14:paraId="1F5BDFC9">
            <w:pPr>
              <w:spacing w:line="360" w:lineRule="auto"/>
              <w:jc w:val="center"/>
              <w:rPr>
                <w:rFonts w:hint="eastAsia" w:ascii="宋体" w:hAnsi="宋体" w:eastAsia="微软雅黑" w:cs="宋体"/>
                <w:color w:val="auto"/>
                <w:sz w:val="24"/>
              </w:rPr>
            </w:pPr>
          </w:p>
        </w:tc>
        <w:tc>
          <w:tcPr>
            <w:tcW w:w="1664" w:type="dxa"/>
            <w:vAlign w:val="center"/>
          </w:tcPr>
          <w:p w14:paraId="6CDDA12B">
            <w:pPr>
              <w:spacing w:line="360" w:lineRule="auto"/>
              <w:jc w:val="center"/>
              <w:rPr>
                <w:rFonts w:hint="eastAsia" w:ascii="宋体" w:hAnsi="宋体" w:eastAsia="微软雅黑" w:cs="宋体"/>
                <w:color w:val="auto"/>
                <w:sz w:val="24"/>
              </w:rPr>
            </w:pPr>
          </w:p>
        </w:tc>
      </w:tr>
      <w:tr w14:paraId="665D3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6" w:type="dxa"/>
            <w:vAlign w:val="center"/>
          </w:tcPr>
          <w:p w14:paraId="59517EC2">
            <w:pPr>
              <w:spacing w:line="360" w:lineRule="auto"/>
              <w:jc w:val="center"/>
              <w:rPr>
                <w:rFonts w:ascii="宋体" w:hAnsi="宋体" w:cs="宋体"/>
                <w:color w:val="auto"/>
                <w:sz w:val="24"/>
              </w:rPr>
            </w:pPr>
            <w:r>
              <w:rPr>
                <w:rFonts w:hint="eastAsia" w:ascii="宋体" w:hAnsi="宋体" w:cs="宋体"/>
                <w:color w:val="auto"/>
                <w:sz w:val="24"/>
              </w:rPr>
              <w:t>8</w:t>
            </w:r>
          </w:p>
        </w:tc>
        <w:tc>
          <w:tcPr>
            <w:tcW w:w="2309" w:type="dxa"/>
            <w:vAlign w:val="center"/>
          </w:tcPr>
          <w:p w14:paraId="3CC07B6B">
            <w:pPr>
              <w:spacing w:line="360" w:lineRule="auto"/>
              <w:jc w:val="center"/>
              <w:rPr>
                <w:rFonts w:ascii="宋体" w:hAnsi="宋体" w:cs="宋体"/>
                <w:color w:val="auto"/>
                <w:sz w:val="24"/>
              </w:rPr>
            </w:pPr>
          </w:p>
        </w:tc>
        <w:tc>
          <w:tcPr>
            <w:tcW w:w="4334" w:type="dxa"/>
            <w:vAlign w:val="center"/>
          </w:tcPr>
          <w:p w14:paraId="6CA9F1D8">
            <w:pPr>
              <w:spacing w:line="360" w:lineRule="auto"/>
              <w:jc w:val="center"/>
              <w:rPr>
                <w:rFonts w:ascii="宋体" w:hAnsi="宋体" w:cs="宋体"/>
                <w:color w:val="auto"/>
                <w:sz w:val="24"/>
              </w:rPr>
            </w:pPr>
          </w:p>
        </w:tc>
        <w:tc>
          <w:tcPr>
            <w:tcW w:w="1664" w:type="dxa"/>
            <w:vAlign w:val="center"/>
          </w:tcPr>
          <w:p w14:paraId="5CC61CBC">
            <w:pPr>
              <w:spacing w:line="360" w:lineRule="auto"/>
              <w:jc w:val="center"/>
              <w:rPr>
                <w:rFonts w:ascii="宋体" w:hAnsi="宋体" w:cs="宋体"/>
                <w:color w:val="auto"/>
                <w:sz w:val="24"/>
              </w:rPr>
            </w:pPr>
          </w:p>
        </w:tc>
      </w:tr>
      <w:tr w14:paraId="16518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6" w:type="dxa"/>
            <w:vAlign w:val="center"/>
          </w:tcPr>
          <w:p w14:paraId="79DBF683">
            <w:pPr>
              <w:spacing w:line="360" w:lineRule="auto"/>
              <w:jc w:val="center"/>
              <w:rPr>
                <w:rFonts w:ascii="宋体" w:hAnsi="宋体" w:cs="宋体"/>
                <w:color w:val="auto"/>
                <w:sz w:val="24"/>
              </w:rPr>
            </w:pPr>
            <w:r>
              <w:rPr>
                <w:rFonts w:hint="eastAsia" w:ascii="宋体" w:hAnsi="宋体" w:cs="宋体"/>
                <w:color w:val="auto"/>
                <w:sz w:val="24"/>
              </w:rPr>
              <w:t>8</w:t>
            </w:r>
          </w:p>
        </w:tc>
        <w:tc>
          <w:tcPr>
            <w:tcW w:w="2309" w:type="dxa"/>
            <w:vAlign w:val="center"/>
          </w:tcPr>
          <w:p w14:paraId="12EDCCA2">
            <w:pPr>
              <w:spacing w:line="360" w:lineRule="auto"/>
              <w:jc w:val="center"/>
              <w:rPr>
                <w:rFonts w:hint="eastAsia" w:ascii="宋体" w:hAnsi="宋体" w:cs="宋体"/>
                <w:color w:val="auto"/>
                <w:sz w:val="24"/>
              </w:rPr>
            </w:pPr>
          </w:p>
        </w:tc>
        <w:tc>
          <w:tcPr>
            <w:tcW w:w="4334" w:type="dxa"/>
            <w:vAlign w:val="center"/>
          </w:tcPr>
          <w:p w14:paraId="79D43123">
            <w:pPr>
              <w:spacing w:line="360" w:lineRule="auto"/>
              <w:jc w:val="center"/>
              <w:rPr>
                <w:rFonts w:ascii="宋体" w:hAnsi="宋体" w:cs="宋体"/>
                <w:color w:val="auto"/>
                <w:sz w:val="24"/>
              </w:rPr>
            </w:pPr>
          </w:p>
        </w:tc>
        <w:tc>
          <w:tcPr>
            <w:tcW w:w="1664" w:type="dxa"/>
            <w:vAlign w:val="center"/>
          </w:tcPr>
          <w:p w14:paraId="3C738DD1">
            <w:pPr>
              <w:spacing w:line="360" w:lineRule="auto"/>
              <w:jc w:val="center"/>
              <w:rPr>
                <w:rFonts w:ascii="宋体" w:hAnsi="宋体" w:cs="宋体"/>
                <w:color w:val="auto"/>
                <w:sz w:val="24"/>
              </w:rPr>
            </w:pPr>
          </w:p>
        </w:tc>
      </w:tr>
    </w:tbl>
    <w:p w14:paraId="3A4F7CE2">
      <w:pPr>
        <w:adjustRightInd w:val="0"/>
        <w:snapToGrid w:val="0"/>
        <w:spacing w:line="360" w:lineRule="auto"/>
        <w:ind w:firstLine="480" w:firstLineChars="200"/>
        <w:textAlignment w:val="baseline"/>
        <w:rPr>
          <w:rFonts w:hint="eastAsia" w:ascii="宋体" w:hAnsi="宋体" w:cs="宋体"/>
          <w:color w:val="auto"/>
          <w:kern w:val="0"/>
          <w:sz w:val="24"/>
        </w:rPr>
      </w:pPr>
    </w:p>
    <w:p w14:paraId="1F997777">
      <w:pPr>
        <w:adjustRightInd w:val="0"/>
        <w:snapToGrid w:val="0"/>
        <w:spacing w:line="360" w:lineRule="auto"/>
        <w:ind w:firstLine="480" w:firstLineChars="200"/>
        <w:textAlignment w:val="baseline"/>
        <w:rPr>
          <w:rFonts w:hint="eastAsia" w:ascii="宋体" w:hAnsi="宋体" w:cs="宋体"/>
          <w:color w:val="auto"/>
          <w:kern w:val="0"/>
          <w:sz w:val="24"/>
        </w:rPr>
      </w:pPr>
    </w:p>
    <w:p w14:paraId="5DF4C553">
      <w:pPr>
        <w:adjustRightInd w:val="0"/>
        <w:snapToGrid w:val="0"/>
        <w:spacing w:line="360" w:lineRule="auto"/>
        <w:ind w:firstLine="480" w:firstLineChars="200"/>
        <w:textAlignment w:val="baseline"/>
        <w:rPr>
          <w:rFonts w:hint="eastAsia" w:ascii="宋体" w:hAnsi="宋体" w:cs="宋体"/>
          <w:color w:val="auto"/>
          <w:kern w:val="0"/>
          <w:sz w:val="24"/>
        </w:rPr>
      </w:pPr>
      <w:r>
        <w:rPr>
          <w:rFonts w:hint="eastAsia" w:ascii="宋体" w:hAnsi="宋体" w:cs="宋体"/>
          <w:color w:val="auto"/>
          <w:kern w:val="0"/>
          <w:sz w:val="24"/>
        </w:rPr>
        <w:t>投标人：(盖单位章)</w:t>
      </w:r>
    </w:p>
    <w:p w14:paraId="50313E39">
      <w:pPr>
        <w:adjustRightInd w:val="0"/>
        <w:snapToGrid w:val="0"/>
        <w:spacing w:line="360" w:lineRule="auto"/>
        <w:ind w:firstLine="480" w:firstLineChars="200"/>
        <w:textAlignment w:val="baseline"/>
        <w:rPr>
          <w:rFonts w:hint="eastAsia" w:ascii="宋体" w:hAnsi="宋体" w:cs="宋体"/>
          <w:color w:val="auto"/>
          <w:kern w:val="0"/>
          <w:sz w:val="24"/>
        </w:rPr>
      </w:pPr>
      <w:r>
        <w:rPr>
          <w:rFonts w:hint="eastAsia" w:ascii="宋体" w:hAnsi="宋体" w:cs="宋体"/>
          <w:color w:val="auto"/>
          <w:kern w:val="0"/>
          <w:sz w:val="24"/>
        </w:rPr>
        <w:t>法定代表人：(签字或印章)</w:t>
      </w:r>
    </w:p>
    <w:p w14:paraId="4E4C350B">
      <w:pPr>
        <w:adjustRightInd w:val="0"/>
        <w:snapToGrid w:val="0"/>
        <w:spacing w:line="360" w:lineRule="auto"/>
        <w:ind w:firstLine="480" w:firstLineChars="200"/>
        <w:textAlignment w:val="baseline"/>
        <w:rPr>
          <w:rFonts w:hint="eastAsia" w:ascii="宋体" w:hAnsi="宋体" w:cs="宋体"/>
          <w:color w:val="auto"/>
          <w:kern w:val="0"/>
          <w:sz w:val="24"/>
        </w:rPr>
      </w:pPr>
      <w:r>
        <w:rPr>
          <w:rFonts w:hint="eastAsia" w:ascii="宋体" w:hAnsi="宋体" w:cs="宋体"/>
          <w:color w:val="auto"/>
          <w:kern w:val="0"/>
          <w:sz w:val="24"/>
        </w:rPr>
        <w:t>日期：  年  月  日</w:t>
      </w:r>
    </w:p>
    <w:p w14:paraId="292BD94B">
      <w:pPr>
        <w:pStyle w:val="3"/>
        <w:adjustRightInd w:val="0"/>
        <w:snapToGrid w:val="0"/>
        <w:rPr>
          <w:rFonts w:hint="eastAsia" w:ascii="宋体" w:hAnsi="宋体" w:cs="宋体"/>
          <w:color w:val="auto"/>
          <w:kern w:val="0"/>
        </w:rPr>
      </w:pPr>
      <w:r>
        <w:rPr>
          <w:rFonts w:hint="eastAsia" w:ascii="宋体" w:hAnsi="宋体" w:cs="宋体"/>
          <w:color w:val="auto"/>
          <w:kern w:val="0"/>
        </w:rPr>
        <w:br w:type="page"/>
      </w:r>
      <w:r>
        <w:rPr>
          <w:rFonts w:hint="eastAsia" w:ascii="宋体" w:hAnsi="宋体" w:cs="宋体"/>
          <w:color w:val="auto"/>
          <w:kern w:val="0"/>
        </w:rPr>
        <w:t>五、计划投入的主要施工机械设备表</w:t>
      </w:r>
      <w:bookmarkEnd w:id="45"/>
    </w:p>
    <w:tbl>
      <w:tblPr>
        <w:tblStyle w:val="6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1947"/>
        <w:gridCol w:w="801"/>
        <w:gridCol w:w="801"/>
        <w:gridCol w:w="1031"/>
        <w:gridCol w:w="1031"/>
        <w:gridCol w:w="1260"/>
        <w:gridCol w:w="1260"/>
        <w:gridCol w:w="801"/>
      </w:tblGrid>
      <w:tr w14:paraId="74597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2" w:type="dxa"/>
            <w:vAlign w:val="center"/>
          </w:tcPr>
          <w:p w14:paraId="436C8D71">
            <w:pPr>
              <w:pStyle w:val="7"/>
              <w:snapToGrid w:val="0"/>
              <w:spacing w:line="360" w:lineRule="auto"/>
              <w:ind w:firstLine="0"/>
              <w:jc w:val="center"/>
              <w:rPr>
                <w:rFonts w:hint="eastAsia" w:ascii="宋体" w:hAnsi="宋体" w:cs="宋体"/>
                <w:color w:val="auto"/>
              </w:rPr>
            </w:pPr>
            <w:r>
              <w:rPr>
                <w:rFonts w:hint="eastAsia" w:ascii="宋体" w:hAnsi="宋体" w:cs="宋体"/>
                <w:color w:val="auto"/>
              </w:rPr>
              <w:t>序号</w:t>
            </w:r>
          </w:p>
        </w:tc>
        <w:tc>
          <w:tcPr>
            <w:tcW w:w="1947" w:type="dxa"/>
            <w:vAlign w:val="center"/>
          </w:tcPr>
          <w:p w14:paraId="47EF5C77">
            <w:pPr>
              <w:pStyle w:val="7"/>
              <w:snapToGrid w:val="0"/>
              <w:spacing w:line="360" w:lineRule="auto"/>
              <w:ind w:firstLine="0"/>
              <w:jc w:val="center"/>
              <w:rPr>
                <w:rFonts w:hint="eastAsia" w:ascii="宋体" w:hAnsi="宋体" w:cs="宋体"/>
                <w:color w:val="auto"/>
              </w:rPr>
            </w:pPr>
            <w:r>
              <w:rPr>
                <w:rFonts w:hint="eastAsia" w:ascii="宋体" w:hAnsi="宋体" w:cs="宋体"/>
                <w:color w:val="auto"/>
              </w:rPr>
              <w:t>机械设备名称</w:t>
            </w:r>
          </w:p>
        </w:tc>
        <w:tc>
          <w:tcPr>
            <w:tcW w:w="801" w:type="dxa"/>
            <w:vAlign w:val="center"/>
          </w:tcPr>
          <w:p w14:paraId="2BC6D1BD">
            <w:pPr>
              <w:pStyle w:val="7"/>
              <w:snapToGrid w:val="0"/>
              <w:spacing w:line="360" w:lineRule="auto"/>
              <w:ind w:firstLine="0"/>
              <w:jc w:val="center"/>
              <w:rPr>
                <w:rFonts w:hint="eastAsia" w:ascii="宋体" w:hAnsi="宋体" w:cs="宋体"/>
                <w:color w:val="auto"/>
              </w:rPr>
            </w:pPr>
            <w:r>
              <w:rPr>
                <w:rFonts w:hint="eastAsia" w:ascii="宋体" w:hAnsi="宋体" w:cs="宋体"/>
                <w:color w:val="auto"/>
              </w:rPr>
              <w:t>型号规格</w:t>
            </w:r>
          </w:p>
        </w:tc>
        <w:tc>
          <w:tcPr>
            <w:tcW w:w="801" w:type="dxa"/>
            <w:vAlign w:val="center"/>
          </w:tcPr>
          <w:p w14:paraId="594E1189">
            <w:pPr>
              <w:pStyle w:val="7"/>
              <w:snapToGrid w:val="0"/>
              <w:spacing w:line="360" w:lineRule="auto"/>
              <w:ind w:firstLine="0"/>
              <w:jc w:val="center"/>
              <w:rPr>
                <w:rFonts w:hint="eastAsia" w:ascii="宋体" w:hAnsi="宋体" w:cs="宋体"/>
                <w:color w:val="auto"/>
              </w:rPr>
            </w:pPr>
            <w:r>
              <w:rPr>
                <w:rFonts w:hint="eastAsia" w:ascii="宋体" w:hAnsi="宋体" w:cs="宋体"/>
                <w:color w:val="auto"/>
              </w:rPr>
              <w:t>数量</w:t>
            </w:r>
          </w:p>
        </w:tc>
        <w:tc>
          <w:tcPr>
            <w:tcW w:w="1031" w:type="dxa"/>
            <w:vAlign w:val="center"/>
          </w:tcPr>
          <w:p w14:paraId="46AA1661">
            <w:pPr>
              <w:pStyle w:val="7"/>
              <w:snapToGrid w:val="0"/>
              <w:spacing w:line="360" w:lineRule="auto"/>
              <w:ind w:firstLine="0"/>
              <w:jc w:val="center"/>
              <w:rPr>
                <w:rFonts w:hint="eastAsia" w:ascii="宋体" w:hAnsi="宋体" w:cs="宋体"/>
                <w:color w:val="auto"/>
              </w:rPr>
            </w:pPr>
            <w:r>
              <w:rPr>
                <w:rFonts w:hint="eastAsia" w:ascii="宋体" w:hAnsi="宋体" w:cs="宋体"/>
                <w:color w:val="auto"/>
              </w:rPr>
              <w:t>国别</w:t>
            </w:r>
          </w:p>
          <w:p w14:paraId="32057415">
            <w:pPr>
              <w:pStyle w:val="7"/>
              <w:snapToGrid w:val="0"/>
              <w:spacing w:line="360" w:lineRule="auto"/>
              <w:ind w:firstLine="0"/>
              <w:jc w:val="center"/>
              <w:rPr>
                <w:rFonts w:hint="eastAsia" w:ascii="宋体" w:hAnsi="宋体" w:cs="宋体"/>
                <w:color w:val="auto"/>
              </w:rPr>
            </w:pPr>
            <w:r>
              <w:rPr>
                <w:rFonts w:hint="eastAsia" w:ascii="宋体" w:hAnsi="宋体" w:cs="宋体"/>
                <w:color w:val="auto"/>
              </w:rPr>
              <w:t>产地</w:t>
            </w:r>
          </w:p>
        </w:tc>
        <w:tc>
          <w:tcPr>
            <w:tcW w:w="1031" w:type="dxa"/>
            <w:vAlign w:val="center"/>
          </w:tcPr>
          <w:p w14:paraId="521AC20F">
            <w:pPr>
              <w:pStyle w:val="7"/>
              <w:snapToGrid w:val="0"/>
              <w:spacing w:line="360" w:lineRule="auto"/>
              <w:ind w:firstLine="0"/>
              <w:jc w:val="center"/>
              <w:rPr>
                <w:rFonts w:hint="eastAsia" w:ascii="宋体" w:hAnsi="宋体" w:cs="宋体"/>
                <w:color w:val="auto"/>
              </w:rPr>
            </w:pPr>
            <w:r>
              <w:rPr>
                <w:rFonts w:hint="eastAsia" w:ascii="宋体" w:hAnsi="宋体" w:cs="宋体"/>
                <w:color w:val="auto"/>
              </w:rPr>
              <w:t>制造</w:t>
            </w:r>
          </w:p>
          <w:p w14:paraId="1419C62B">
            <w:pPr>
              <w:pStyle w:val="7"/>
              <w:snapToGrid w:val="0"/>
              <w:spacing w:line="360" w:lineRule="auto"/>
              <w:ind w:firstLine="0"/>
              <w:jc w:val="center"/>
              <w:rPr>
                <w:rFonts w:hint="eastAsia" w:ascii="宋体" w:hAnsi="宋体" w:cs="宋体"/>
                <w:color w:val="auto"/>
              </w:rPr>
            </w:pPr>
            <w:r>
              <w:rPr>
                <w:rFonts w:hint="eastAsia" w:ascii="宋体" w:hAnsi="宋体" w:cs="宋体"/>
                <w:color w:val="auto"/>
              </w:rPr>
              <w:t>年份</w:t>
            </w:r>
          </w:p>
        </w:tc>
        <w:tc>
          <w:tcPr>
            <w:tcW w:w="1260" w:type="dxa"/>
            <w:vAlign w:val="center"/>
          </w:tcPr>
          <w:p w14:paraId="6FA99CAA">
            <w:pPr>
              <w:pStyle w:val="7"/>
              <w:snapToGrid w:val="0"/>
              <w:spacing w:line="360" w:lineRule="auto"/>
              <w:ind w:firstLine="0"/>
              <w:jc w:val="center"/>
              <w:rPr>
                <w:rFonts w:hint="eastAsia" w:ascii="宋体" w:hAnsi="宋体" w:cs="宋体"/>
                <w:color w:val="auto"/>
              </w:rPr>
            </w:pPr>
            <w:r>
              <w:rPr>
                <w:rFonts w:hint="eastAsia" w:ascii="宋体" w:hAnsi="宋体" w:cs="宋体"/>
                <w:color w:val="auto"/>
              </w:rPr>
              <w:t>额定功率(KW)</w:t>
            </w:r>
          </w:p>
        </w:tc>
        <w:tc>
          <w:tcPr>
            <w:tcW w:w="1260" w:type="dxa"/>
            <w:vAlign w:val="center"/>
          </w:tcPr>
          <w:p w14:paraId="72BFD1C8">
            <w:pPr>
              <w:pStyle w:val="7"/>
              <w:snapToGrid w:val="0"/>
              <w:spacing w:line="360" w:lineRule="auto"/>
              <w:ind w:firstLine="0"/>
              <w:jc w:val="center"/>
              <w:rPr>
                <w:rFonts w:hint="eastAsia" w:ascii="宋体" w:hAnsi="宋体" w:cs="宋体"/>
                <w:color w:val="auto"/>
              </w:rPr>
            </w:pPr>
            <w:r>
              <w:rPr>
                <w:rFonts w:hint="eastAsia" w:ascii="宋体" w:hAnsi="宋体" w:cs="宋体"/>
                <w:color w:val="auto"/>
              </w:rPr>
              <w:t>生产能力(MH)</w:t>
            </w:r>
          </w:p>
        </w:tc>
        <w:tc>
          <w:tcPr>
            <w:tcW w:w="801" w:type="dxa"/>
            <w:vAlign w:val="center"/>
          </w:tcPr>
          <w:p w14:paraId="0AD5BEC0">
            <w:pPr>
              <w:pStyle w:val="7"/>
              <w:snapToGrid w:val="0"/>
              <w:spacing w:line="360" w:lineRule="auto"/>
              <w:ind w:firstLine="0"/>
              <w:jc w:val="center"/>
              <w:rPr>
                <w:rFonts w:hint="eastAsia" w:ascii="宋体" w:hAnsi="宋体" w:cs="宋体"/>
                <w:color w:val="auto"/>
              </w:rPr>
            </w:pPr>
            <w:r>
              <w:rPr>
                <w:rFonts w:hint="eastAsia" w:ascii="宋体" w:hAnsi="宋体" w:cs="宋体"/>
                <w:color w:val="auto"/>
              </w:rPr>
              <w:t>备注</w:t>
            </w:r>
          </w:p>
        </w:tc>
      </w:tr>
      <w:tr w14:paraId="54526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306EDE84">
            <w:pPr>
              <w:pStyle w:val="7"/>
              <w:snapToGrid w:val="0"/>
              <w:spacing w:line="360" w:lineRule="auto"/>
              <w:ind w:firstLine="0"/>
              <w:rPr>
                <w:rFonts w:hint="eastAsia" w:ascii="宋体" w:hAnsi="宋体" w:cs="宋体"/>
                <w:color w:val="auto"/>
              </w:rPr>
            </w:pPr>
          </w:p>
        </w:tc>
        <w:tc>
          <w:tcPr>
            <w:tcW w:w="1947" w:type="dxa"/>
            <w:vAlign w:val="center"/>
          </w:tcPr>
          <w:p w14:paraId="2AFEEFB1">
            <w:pPr>
              <w:pStyle w:val="7"/>
              <w:snapToGrid w:val="0"/>
              <w:spacing w:line="360" w:lineRule="auto"/>
              <w:ind w:firstLine="0"/>
              <w:rPr>
                <w:rFonts w:hint="eastAsia" w:ascii="宋体" w:hAnsi="宋体" w:cs="宋体"/>
                <w:color w:val="auto"/>
              </w:rPr>
            </w:pPr>
          </w:p>
        </w:tc>
        <w:tc>
          <w:tcPr>
            <w:tcW w:w="801" w:type="dxa"/>
            <w:vAlign w:val="center"/>
          </w:tcPr>
          <w:p w14:paraId="502657AD">
            <w:pPr>
              <w:pStyle w:val="7"/>
              <w:snapToGrid w:val="0"/>
              <w:spacing w:line="360" w:lineRule="auto"/>
              <w:ind w:firstLine="0"/>
              <w:rPr>
                <w:rFonts w:hint="eastAsia" w:ascii="宋体" w:hAnsi="宋体" w:cs="宋体"/>
                <w:color w:val="auto"/>
              </w:rPr>
            </w:pPr>
          </w:p>
        </w:tc>
        <w:tc>
          <w:tcPr>
            <w:tcW w:w="801" w:type="dxa"/>
            <w:vAlign w:val="center"/>
          </w:tcPr>
          <w:p w14:paraId="2962A7BA">
            <w:pPr>
              <w:pStyle w:val="7"/>
              <w:snapToGrid w:val="0"/>
              <w:spacing w:line="360" w:lineRule="auto"/>
              <w:ind w:firstLine="0"/>
              <w:rPr>
                <w:rFonts w:hint="eastAsia" w:ascii="宋体" w:hAnsi="宋体" w:cs="宋体"/>
                <w:color w:val="auto"/>
              </w:rPr>
            </w:pPr>
          </w:p>
        </w:tc>
        <w:tc>
          <w:tcPr>
            <w:tcW w:w="1031" w:type="dxa"/>
            <w:vAlign w:val="center"/>
          </w:tcPr>
          <w:p w14:paraId="455FDB0D">
            <w:pPr>
              <w:pStyle w:val="7"/>
              <w:snapToGrid w:val="0"/>
              <w:spacing w:line="360" w:lineRule="auto"/>
              <w:ind w:firstLine="0"/>
              <w:rPr>
                <w:rFonts w:hint="eastAsia" w:ascii="宋体" w:hAnsi="宋体" w:cs="宋体"/>
                <w:color w:val="auto"/>
              </w:rPr>
            </w:pPr>
          </w:p>
        </w:tc>
        <w:tc>
          <w:tcPr>
            <w:tcW w:w="1031" w:type="dxa"/>
            <w:vAlign w:val="center"/>
          </w:tcPr>
          <w:p w14:paraId="26609ABB">
            <w:pPr>
              <w:pStyle w:val="7"/>
              <w:snapToGrid w:val="0"/>
              <w:spacing w:line="360" w:lineRule="auto"/>
              <w:ind w:firstLine="0"/>
              <w:rPr>
                <w:rFonts w:hint="eastAsia" w:ascii="宋体" w:hAnsi="宋体" w:cs="宋体"/>
                <w:color w:val="auto"/>
              </w:rPr>
            </w:pPr>
          </w:p>
        </w:tc>
        <w:tc>
          <w:tcPr>
            <w:tcW w:w="1260" w:type="dxa"/>
            <w:vAlign w:val="center"/>
          </w:tcPr>
          <w:p w14:paraId="0D00C313">
            <w:pPr>
              <w:pStyle w:val="7"/>
              <w:snapToGrid w:val="0"/>
              <w:spacing w:line="360" w:lineRule="auto"/>
              <w:ind w:firstLine="0"/>
              <w:rPr>
                <w:rFonts w:hint="eastAsia" w:ascii="宋体" w:hAnsi="宋体" w:cs="宋体"/>
                <w:color w:val="auto"/>
              </w:rPr>
            </w:pPr>
          </w:p>
        </w:tc>
        <w:tc>
          <w:tcPr>
            <w:tcW w:w="1260" w:type="dxa"/>
            <w:vAlign w:val="center"/>
          </w:tcPr>
          <w:p w14:paraId="66A0AC15">
            <w:pPr>
              <w:pStyle w:val="7"/>
              <w:snapToGrid w:val="0"/>
              <w:spacing w:line="360" w:lineRule="auto"/>
              <w:ind w:firstLine="0"/>
              <w:rPr>
                <w:rFonts w:hint="eastAsia" w:ascii="宋体" w:hAnsi="宋体" w:cs="宋体"/>
                <w:color w:val="auto"/>
              </w:rPr>
            </w:pPr>
          </w:p>
        </w:tc>
        <w:tc>
          <w:tcPr>
            <w:tcW w:w="801" w:type="dxa"/>
            <w:vAlign w:val="center"/>
          </w:tcPr>
          <w:p w14:paraId="0A926269">
            <w:pPr>
              <w:pStyle w:val="7"/>
              <w:snapToGrid w:val="0"/>
              <w:spacing w:line="360" w:lineRule="auto"/>
              <w:ind w:firstLine="0"/>
              <w:rPr>
                <w:rFonts w:hint="eastAsia" w:ascii="宋体" w:hAnsi="宋体" w:cs="宋体"/>
                <w:color w:val="auto"/>
              </w:rPr>
            </w:pPr>
          </w:p>
        </w:tc>
      </w:tr>
      <w:tr w14:paraId="3CF18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0522EB49">
            <w:pPr>
              <w:pStyle w:val="7"/>
              <w:snapToGrid w:val="0"/>
              <w:spacing w:line="360" w:lineRule="auto"/>
              <w:ind w:firstLine="0"/>
              <w:rPr>
                <w:rFonts w:hint="eastAsia" w:ascii="宋体" w:hAnsi="宋体" w:cs="宋体"/>
                <w:color w:val="auto"/>
              </w:rPr>
            </w:pPr>
          </w:p>
        </w:tc>
        <w:tc>
          <w:tcPr>
            <w:tcW w:w="1947" w:type="dxa"/>
            <w:vAlign w:val="center"/>
          </w:tcPr>
          <w:p w14:paraId="0918E014">
            <w:pPr>
              <w:pStyle w:val="7"/>
              <w:snapToGrid w:val="0"/>
              <w:spacing w:line="360" w:lineRule="auto"/>
              <w:ind w:firstLine="0"/>
              <w:rPr>
                <w:rFonts w:hint="eastAsia" w:ascii="宋体" w:hAnsi="宋体" w:cs="宋体"/>
                <w:color w:val="auto"/>
              </w:rPr>
            </w:pPr>
          </w:p>
        </w:tc>
        <w:tc>
          <w:tcPr>
            <w:tcW w:w="801" w:type="dxa"/>
            <w:vAlign w:val="center"/>
          </w:tcPr>
          <w:p w14:paraId="1B6B9E17">
            <w:pPr>
              <w:pStyle w:val="7"/>
              <w:snapToGrid w:val="0"/>
              <w:spacing w:line="360" w:lineRule="auto"/>
              <w:ind w:firstLine="0"/>
              <w:rPr>
                <w:rFonts w:hint="eastAsia" w:ascii="宋体" w:hAnsi="宋体" w:cs="宋体"/>
                <w:color w:val="auto"/>
              </w:rPr>
            </w:pPr>
          </w:p>
        </w:tc>
        <w:tc>
          <w:tcPr>
            <w:tcW w:w="801" w:type="dxa"/>
            <w:vAlign w:val="center"/>
          </w:tcPr>
          <w:p w14:paraId="55EF20FC">
            <w:pPr>
              <w:pStyle w:val="7"/>
              <w:snapToGrid w:val="0"/>
              <w:spacing w:line="360" w:lineRule="auto"/>
              <w:ind w:firstLine="0"/>
              <w:rPr>
                <w:rFonts w:hint="eastAsia" w:ascii="宋体" w:hAnsi="宋体" w:cs="宋体"/>
                <w:color w:val="auto"/>
              </w:rPr>
            </w:pPr>
          </w:p>
        </w:tc>
        <w:tc>
          <w:tcPr>
            <w:tcW w:w="1031" w:type="dxa"/>
            <w:vAlign w:val="center"/>
          </w:tcPr>
          <w:p w14:paraId="43ECA014">
            <w:pPr>
              <w:pStyle w:val="7"/>
              <w:snapToGrid w:val="0"/>
              <w:spacing w:line="360" w:lineRule="auto"/>
              <w:ind w:firstLine="0"/>
              <w:rPr>
                <w:rFonts w:hint="eastAsia" w:ascii="宋体" w:hAnsi="宋体" w:cs="宋体"/>
                <w:color w:val="auto"/>
              </w:rPr>
            </w:pPr>
          </w:p>
        </w:tc>
        <w:tc>
          <w:tcPr>
            <w:tcW w:w="1031" w:type="dxa"/>
            <w:vAlign w:val="center"/>
          </w:tcPr>
          <w:p w14:paraId="527A89EA">
            <w:pPr>
              <w:pStyle w:val="7"/>
              <w:snapToGrid w:val="0"/>
              <w:spacing w:line="360" w:lineRule="auto"/>
              <w:ind w:firstLine="0"/>
              <w:rPr>
                <w:rFonts w:hint="eastAsia" w:ascii="宋体" w:hAnsi="宋体" w:cs="宋体"/>
                <w:color w:val="auto"/>
              </w:rPr>
            </w:pPr>
          </w:p>
        </w:tc>
        <w:tc>
          <w:tcPr>
            <w:tcW w:w="1260" w:type="dxa"/>
            <w:vAlign w:val="center"/>
          </w:tcPr>
          <w:p w14:paraId="2B982D4B">
            <w:pPr>
              <w:pStyle w:val="7"/>
              <w:snapToGrid w:val="0"/>
              <w:spacing w:line="360" w:lineRule="auto"/>
              <w:ind w:firstLine="0"/>
              <w:rPr>
                <w:rFonts w:hint="eastAsia" w:ascii="宋体" w:hAnsi="宋体" w:cs="宋体"/>
                <w:color w:val="auto"/>
              </w:rPr>
            </w:pPr>
          </w:p>
        </w:tc>
        <w:tc>
          <w:tcPr>
            <w:tcW w:w="1260" w:type="dxa"/>
            <w:vAlign w:val="center"/>
          </w:tcPr>
          <w:p w14:paraId="7186E13A">
            <w:pPr>
              <w:pStyle w:val="7"/>
              <w:snapToGrid w:val="0"/>
              <w:spacing w:line="360" w:lineRule="auto"/>
              <w:ind w:firstLine="0"/>
              <w:rPr>
                <w:rFonts w:hint="eastAsia" w:ascii="宋体" w:hAnsi="宋体" w:cs="宋体"/>
                <w:color w:val="auto"/>
              </w:rPr>
            </w:pPr>
          </w:p>
        </w:tc>
        <w:tc>
          <w:tcPr>
            <w:tcW w:w="801" w:type="dxa"/>
            <w:vAlign w:val="center"/>
          </w:tcPr>
          <w:p w14:paraId="5BEBFE14">
            <w:pPr>
              <w:pStyle w:val="7"/>
              <w:snapToGrid w:val="0"/>
              <w:spacing w:line="360" w:lineRule="auto"/>
              <w:ind w:firstLine="0"/>
              <w:rPr>
                <w:rFonts w:hint="eastAsia" w:ascii="宋体" w:hAnsi="宋体" w:cs="宋体"/>
                <w:color w:val="auto"/>
              </w:rPr>
            </w:pPr>
          </w:p>
        </w:tc>
      </w:tr>
      <w:tr w14:paraId="32FB0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6E102511">
            <w:pPr>
              <w:pStyle w:val="7"/>
              <w:snapToGrid w:val="0"/>
              <w:spacing w:line="360" w:lineRule="auto"/>
              <w:ind w:firstLine="0"/>
              <w:rPr>
                <w:rFonts w:hint="eastAsia" w:ascii="宋体" w:hAnsi="宋体" w:cs="宋体"/>
                <w:color w:val="auto"/>
              </w:rPr>
            </w:pPr>
          </w:p>
        </w:tc>
        <w:tc>
          <w:tcPr>
            <w:tcW w:w="1947" w:type="dxa"/>
            <w:vAlign w:val="center"/>
          </w:tcPr>
          <w:p w14:paraId="584CBFC5">
            <w:pPr>
              <w:pStyle w:val="7"/>
              <w:snapToGrid w:val="0"/>
              <w:spacing w:line="360" w:lineRule="auto"/>
              <w:ind w:firstLine="0"/>
              <w:rPr>
                <w:rFonts w:hint="eastAsia" w:ascii="宋体" w:hAnsi="宋体" w:cs="宋体"/>
                <w:color w:val="auto"/>
              </w:rPr>
            </w:pPr>
          </w:p>
        </w:tc>
        <w:tc>
          <w:tcPr>
            <w:tcW w:w="801" w:type="dxa"/>
            <w:vAlign w:val="center"/>
          </w:tcPr>
          <w:p w14:paraId="3FA6542F">
            <w:pPr>
              <w:pStyle w:val="7"/>
              <w:snapToGrid w:val="0"/>
              <w:spacing w:line="360" w:lineRule="auto"/>
              <w:ind w:firstLine="0"/>
              <w:rPr>
                <w:rFonts w:hint="eastAsia" w:ascii="宋体" w:hAnsi="宋体" w:cs="宋体"/>
                <w:color w:val="auto"/>
              </w:rPr>
            </w:pPr>
          </w:p>
        </w:tc>
        <w:tc>
          <w:tcPr>
            <w:tcW w:w="801" w:type="dxa"/>
            <w:vAlign w:val="center"/>
          </w:tcPr>
          <w:p w14:paraId="3D9D3E06">
            <w:pPr>
              <w:pStyle w:val="7"/>
              <w:snapToGrid w:val="0"/>
              <w:spacing w:line="360" w:lineRule="auto"/>
              <w:ind w:firstLine="0"/>
              <w:rPr>
                <w:rFonts w:hint="eastAsia" w:ascii="宋体" w:hAnsi="宋体" w:cs="宋体"/>
                <w:color w:val="auto"/>
              </w:rPr>
            </w:pPr>
          </w:p>
        </w:tc>
        <w:tc>
          <w:tcPr>
            <w:tcW w:w="1031" w:type="dxa"/>
            <w:vAlign w:val="center"/>
          </w:tcPr>
          <w:p w14:paraId="0AF9711A">
            <w:pPr>
              <w:pStyle w:val="7"/>
              <w:snapToGrid w:val="0"/>
              <w:spacing w:line="360" w:lineRule="auto"/>
              <w:ind w:firstLine="0"/>
              <w:rPr>
                <w:rFonts w:hint="eastAsia" w:ascii="宋体" w:hAnsi="宋体" w:cs="宋体"/>
                <w:color w:val="auto"/>
              </w:rPr>
            </w:pPr>
          </w:p>
        </w:tc>
        <w:tc>
          <w:tcPr>
            <w:tcW w:w="1031" w:type="dxa"/>
            <w:vAlign w:val="center"/>
          </w:tcPr>
          <w:p w14:paraId="3C98E07A">
            <w:pPr>
              <w:pStyle w:val="7"/>
              <w:snapToGrid w:val="0"/>
              <w:spacing w:line="360" w:lineRule="auto"/>
              <w:ind w:firstLine="0"/>
              <w:rPr>
                <w:rFonts w:hint="eastAsia" w:ascii="宋体" w:hAnsi="宋体" w:cs="宋体"/>
                <w:color w:val="auto"/>
              </w:rPr>
            </w:pPr>
          </w:p>
        </w:tc>
        <w:tc>
          <w:tcPr>
            <w:tcW w:w="1260" w:type="dxa"/>
            <w:vAlign w:val="center"/>
          </w:tcPr>
          <w:p w14:paraId="2290ABBA">
            <w:pPr>
              <w:pStyle w:val="7"/>
              <w:snapToGrid w:val="0"/>
              <w:spacing w:line="360" w:lineRule="auto"/>
              <w:ind w:firstLine="0"/>
              <w:rPr>
                <w:rFonts w:hint="eastAsia" w:ascii="宋体" w:hAnsi="宋体" w:cs="宋体"/>
                <w:color w:val="auto"/>
              </w:rPr>
            </w:pPr>
          </w:p>
        </w:tc>
        <w:tc>
          <w:tcPr>
            <w:tcW w:w="1260" w:type="dxa"/>
            <w:vAlign w:val="center"/>
          </w:tcPr>
          <w:p w14:paraId="5EEAF573">
            <w:pPr>
              <w:pStyle w:val="7"/>
              <w:snapToGrid w:val="0"/>
              <w:spacing w:line="360" w:lineRule="auto"/>
              <w:ind w:firstLine="0"/>
              <w:rPr>
                <w:rFonts w:hint="eastAsia" w:ascii="宋体" w:hAnsi="宋体" w:cs="宋体"/>
                <w:color w:val="auto"/>
              </w:rPr>
            </w:pPr>
          </w:p>
        </w:tc>
        <w:tc>
          <w:tcPr>
            <w:tcW w:w="801" w:type="dxa"/>
            <w:vAlign w:val="center"/>
          </w:tcPr>
          <w:p w14:paraId="7F53D660">
            <w:pPr>
              <w:pStyle w:val="7"/>
              <w:snapToGrid w:val="0"/>
              <w:spacing w:line="360" w:lineRule="auto"/>
              <w:ind w:firstLine="0"/>
              <w:rPr>
                <w:rFonts w:hint="eastAsia" w:ascii="宋体" w:hAnsi="宋体" w:cs="宋体"/>
                <w:color w:val="auto"/>
              </w:rPr>
            </w:pPr>
          </w:p>
        </w:tc>
      </w:tr>
      <w:tr w14:paraId="59E71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398869C7">
            <w:pPr>
              <w:pStyle w:val="7"/>
              <w:snapToGrid w:val="0"/>
              <w:spacing w:line="360" w:lineRule="auto"/>
              <w:ind w:firstLine="0"/>
              <w:rPr>
                <w:rFonts w:hint="eastAsia" w:ascii="宋体" w:hAnsi="宋体" w:cs="宋体"/>
                <w:color w:val="auto"/>
              </w:rPr>
            </w:pPr>
          </w:p>
        </w:tc>
        <w:tc>
          <w:tcPr>
            <w:tcW w:w="1947" w:type="dxa"/>
            <w:vAlign w:val="center"/>
          </w:tcPr>
          <w:p w14:paraId="5E48329F">
            <w:pPr>
              <w:pStyle w:val="7"/>
              <w:snapToGrid w:val="0"/>
              <w:spacing w:line="360" w:lineRule="auto"/>
              <w:ind w:firstLine="0"/>
              <w:rPr>
                <w:rFonts w:hint="eastAsia" w:ascii="宋体" w:hAnsi="宋体" w:cs="宋体"/>
                <w:color w:val="auto"/>
              </w:rPr>
            </w:pPr>
          </w:p>
        </w:tc>
        <w:tc>
          <w:tcPr>
            <w:tcW w:w="801" w:type="dxa"/>
            <w:vAlign w:val="center"/>
          </w:tcPr>
          <w:p w14:paraId="09E04DF9">
            <w:pPr>
              <w:pStyle w:val="7"/>
              <w:snapToGrid w:val="0"/>
              <w:spacing w:line="360" w:lineRule="auto"/>
              <w:ind w:firstLine="0"/>
              <w:rPr>
                <w:rFonts w:hint="eastAsia" w:ascii="宋体" w:hAnsi="宋体" w:cs="宋体"/>
                <w:color w:val="auto"/>
              </w:rPr>
            </w:pPr>
          </w:p>
        </w:tc>
        <w:tc>
          <w:tcPr>
            <w:tcW w:w="801" w:type="dxa"/>
            <w:vAlign w:val="center"/>
          </w:tcPr>
          <w:p w14:paraId="1279E48B">
            <w:pPr>
              <w:pStyle w:val="7"/>
              <w:snapToGrid w:val="0"/>
              <w:spacing w:line="360" w:lineRule="auto"/>
              <w:ind w:firstLine="0"/>
              <w:rPr>
                <w:rFonts w:hint="eastAsia" w:ascii="宋体" w:hAnsi="宋体" w:cs="宋体"/>
                <w:color w:val="auto"/>
              </w:rPr>
            </w:pPr>
          </w:p>
        </w:tc>
        <w:tc>
          <w:tcPr>
            <w:tcW w:w="1031" w:type="dxa"/>
            <w:vAlign w:val="center"/>
          </w:tcPr>
          <w:p w14:paraId="2BF4927B">
            <w:pPr>
              <w:pStyle w:val="7"/>
              <w:snapToGrid w:val="0"/>
              <w:spacing w:line="360" w:lineRule="auto"/>
              <w:ind w:firstLine="0"/>
              <w:rPr>
                <w:rFonts w:hint="eastAsia" w:ascii="宋体" w:hAnsi="宋体" w:cs="宋体"/>
                <w:color w:val="auto"/>
              </w:rPr>
            </w:pPr>
          </w:p>
        </w:tc>
        <w:tc>
          <w:tcPr>
            <w:tcW w:w="1031" w:type="dxa"/>
            <w:vAlign w:val="center"/>
          </w:tcPr>
          <w:p w14:paraId="1ED212A7">
            <w:pPr>
              <w:pStyle w:val="7"/>
              <w:snapToGrid w:val="0"/>
              <w:spacing w:line="360" w:lineRule="auto"/>
              <w:ind w:firstLine="0"/>
              <w:rPr>
                <w:rFonts w:hint="eastAsia" w:ascii="宋体" w:hAnsi="宋体" w:cs="宋体"/>
                <w:color w:val="auto"/>
              </w:rPr>
            </w:pPr>
          </w:p>
        </w:tc>
        <w:tc>
          <w:tcPr>
            <w:tcW w:w="1260" w:type="dxa"/>
            <w:vAlign w:val="center"/>
          </w:tcPr>
          <w:p w14:paraId="2F0E6C65">
            <w:pPr>
              <w:pStyle w:val="7"/>
              <w:snapToGrid w:val="0"/>
              <w:spacing w:line="360" w:lineRule="auto"/>
              <w:ind w:firstLine="0"/>
              <w:rPr>
                <w:rFonts w:hint="eastAsia" w:ascii="宋体" w:hAnsi="宋体" w:cs="宋体"/>
                <w:color w:val="auto"/>
              </w:rPr>
            </w:pPr>
          </w:p>
        </w:tc>
        <w:tc>
          <w:tcPr>
            <w:tcW w:w="1260" w:type="dxa"/>
            <w:vAlign w:val="center"/>
          </w:tcPr>
          <w:p w14:paraId="2FDF4BDE">
            <w:pPr>
              <w:pStyle w:val="7"/>
              <w:snapToGrid w:val="0"/>
              <w:spacing w:line="360" w:lineRule="auto"/>
              <w:ind w:firstLine="0"/>
              <w:rPr>
                <w:rFonts w:hint="eastAsia" w:ascii="宋体" w:hAnsi="宋体" w:cs="宋体"/>
                <w:color w:val="auto"/>
              </w:rPr>
            </w:pPr>
          </w:p>
        </w:tc>
        <w:tc>
          <w:tcPr>
            <w:tcW w:w="801" w:type="dxa"/>
            <w:vAlign w:val="center"/>
          </w:tcPr>
          <w:p w14:paraId="1CBC188D">
            <w:pPr>
              <w:pStyle w:val="7"/>
              <w:snapToGrid w:val="0"/>
              <w:spacing w:line="360" w:lineRule="auto"/>
              <w:ind w:firstLine="0"/>
              <w:rPr>
                <w:rFonts w:hint="eastAsia" w:ascii="宋体" w:hAnsi="宋体" w:cs="宋体"/>
                <w:color w:val="auto"/>
              </w:rPr>
            </w:pPr>
          </w:p>
        </w:tc>
      </w:tr>
      <w:tr w14:paraId="5EEF9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205DAE17">
            <w:pPr>
              <w:pStyle w:val="7"/>
              <w:snapToGrid w:val="0"/>
              <w:spacing w:line="360" w:lineRule="auto"/>
              <w:ind w:firstLine="0"/>
              <w:rPr>
                <w:rFonts w:hint="eastAsia" w:ascii="宋体" w:hAnsi="宋体" w:cs="宋体"/>
                <w:color w:val="auto"/>
              </w:rPr>
            </w:pPr>
          </w:p>
        </w:tc>
        <w:tc>
          <w:tcPr>
            <w:tcW w:w="1947" w:type="dxa"/>
            <w:vAlign w:val="center"/>
          </w:tcPr>
          <w:p w14:paraId="0392D996">
            <w:pPr>
              <w:pStyle w:val="7"/>
              <w:snapToGrid w:val="0"/>
              <w:spacing w:line="360" w:lineRule="auto"/>
              <w:ind w:firstLine="0"/>
              <w:rPr>
                <w:rFonts w:hint="eastAsia" w:ascii="宋体" w:hAnsi="宋体" w:cs="宋体"/>
                <w:color w:val="auto"/>
              </w:rPr>
            </w:pPr>
          </w:p>
        </w:tc>
        <w:tc>
          <w:tcPr>
            <w:tcW w:w="801" w:type="dxa"/>
            <w:vAlign w:val="center"/>
          </w:tcPr>
          <w:p w14:paraId="0DAC6359">
            <w:pPr>
              <w:pStyle w:val="7"/>
              <w:snapToGrid w:val="0"/>
              <w:spacing w:line="360" w:lineRule="auto"/>
              <w:ind w:firstLine="0"/>
              <w:rPr>
                <w:rFonts w:hint="eastAsia" w:ascii="宋体" w:hAnsi="宋体" w:cs="宋体"/>
                <w:color w:val="auto"/>
              </w:rPr>
            </w:pPr>
          </w:p>
        </w:tc>
        <w:tc>
          <w:tcPr>
            <w:tcW w:w="801" w:type="dxa"/>
            <w:vAlign w:val="center"/>
          </w:tcPr>
          <w:p w14:paraId="195A38A6">
            <w:pPr>
              <w:pStyle w:val="7"/>
              <w:snapToGrid w:val="0"/>
              <w:spacing w:line="360" w:lineRule="auto"/>
              <w:ind w:firstLine="0"/>
              <w:rPr>
                <w:rFonts w:hint="eastAsia" w:ascii="宋体" w:hAnsi="宋体" w:cs="宋体"/>
                <w:color w:val="auto"/>
              </w:rPr>
            </w:pPr>
          </w:p>
        </w:tc>
        <w:tc>
          <w:tcPr>
            <w:tcW w:w="1031" w:type="dxa"/>
            <w:vAlign w:val="center"/>
          </w:tcPr>
          <w:p w14:paraId="2FD67B50">
            <w:pPr>
              <w:pStyle w:val="7"/>
              <w:snapToGrid w:val="0"/>
              <w:spacing w:line="360" w:lineRule="auto"/>
              <w:ind w:firstLine="0"/>
              <w:rPr>
                <w:rFonts w:hint="eastAsia" w:ascii="宋体" w:hAnsi="宋体" w:cs="宋体"/>
                <w:color w:val="auto"/>
              </w:rPr>
            </w:pPr>
          </w:p>
        </w:tc>
        <w:tc>
          <w:tcPr>
            <w:tcW w:w="1031" w:type="dxa"/>
            <w:vAlign w:val="center"/>
          </w:tcPr>
          <w:p w14:paraId="1837C8AA">
            <w:pPr>
              <w:pStyle w:val="7"/>
              <w:snapToGrid w:val="0"/>
              <w:spacing w:line="360" w:lineRule="auto"/>
              <w:ind w:firstLine="0"/>
              <w:rPr>
                <w:rFonts w:hint="eastAsia" w:ascii="宋体" w:hAnsi="宋体" w:cs="宋体"/>
                <w:color w:val="auto"/>
              </w:rPr>
            </w:pPr>
          </w:p>
        </w:tc>
        <w:tc>
          <w:tcPr>
            <w:tcW w:w="1260" w:type="dxa"/>
            <w:vAlign w:val="center"/>
          </w:tcPr>
          <w:p w14:paraId="4EF1DF9D">
            <w:pPr>
              <w:pStyle w:val="7"/>
              <w:snapToGrid w:val="0"/>
              <w:spacing w:line="360" w:lineRule="auto"/>
              <w:ind w:firstLine="0"/>
              <w:rPr>
                <w:rFonts w:hint="eastAsia" w:ascii="宋体" w:hAnsi="宋体" w:cs="宋体"/>
                <w:color w:val="auto"/>
              </w:rPr>
            </w:pPr>
          </w:p>
        </w:tc>
        <w:tc>
          <w:tcPr>
            <w:tcW w:w="1260" w:type="dxa"/>
            <w:vAlign w:val="center"/>
          </w:tcPr>
          <w:p w14:paraId="0EE51C0A">
            <w:pPr>
              <w:pStyle w:val="7"/>
              <w:snapToGrid w:val="0"/>
              <w:spacing w:line="360" w:lineRule="auto"/>
              <w:ind w:firstLine="0"/>
              <w:rPr>
                <w:rFonts w:hint="eastAsia" w:ascii="宋体" w:hAnsi="宋体" w:cs="宋体"/>
                <w:color w:val="auto"/>
              </w:rPr>
            </w:pPr>
          </w:p>
        </w:tc>
        <w:tc>
          <w:tcPr>
            <w:tcW w:w="801" w:type="dxa"/>
            <w:vAlign w:val="center"/>
          </w:tcPr>
          <w:p w14:paraId="78062521">
            <w:pPr>
              <w:pStyle w:val="7"/>
              <w:snapToGrid w:val="0"/>
              <w:spacing w:line="360" w:lineRule="auto"/>
              <w:ind w:firstLine="0"/>
              <w:rPr>
                <w:rFonts w:hint="eastAsia" w:ascii="宋体" w:hAnsi="宋体" w:cs="宋体"/>
                <w:color w:val="auto"/>
              </w:rPr>
            </w:pPr>
          </w:p>
        </w:tc>
      </w:tr>
      <w:tr w14:paraId="2DFC8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188FB942">
            <w:pPr>
              <w:pStyle w:val="7"/>
              <w:snapToGrid w:val="0"/>
              <w:spacing w:line="360" w:lineRule="auto"/>
              <w:ind w:firstLine="0"/>
              <w:rPr>
                <w:rFonts w:hint="eastAsia" w:ascii="宋体" w:hAnsi="宋体" w:cs="宋体"/>
                <w:color w:val="auto"/>
              </w:rPr>
            </w:pPr>
          </w:p>
        </w:tc>
        <w:tc>
          <w:tcPr>
            <w:tcW w:w="1947" w:type="dxa"/>
            <w:vAlign w:val="center"/>
          </w:tcPr>
          <w:p w14:paraId="1E9F0217">
            <w:pPr>
              <w:pStyle w:val="7"/>
              <w:snapToGrid w:val="0"/>
              <w:spacing w:line="360" w:lineRule="auto"/>
              <w:ind w:firstLine="0"/>
              <w:rPr>
                <w:rFonts w:hint="eastAsia" w:ascii="宋体" w:hAnsi="宋体" w:cs="宋体"/>
                <w:color w:val="auto"/>
              </w:rPr>
            </w:pPr>
          </w:p>
        </w:tc>
        <w:tc>
          <w:tcPr>
            <w:tcW w:w="801" w:type="dxa"/>
            <w:vAlign w:val="center"/>
          </w:tcPr>
          <w:p w14:paraId="0160F5DB">
            <w:pPr>
              <w:pStyle w:val="7"/>
              <w:snapToGrid w:val="0"/>
              <w:spacing w:line="360" w:lineRule="auto"/>
              <w:ind w:firstLine="0"/>
              <w:rPr>
                <w:rFonts w:hint="eastAsia" w:ascii="宋体" w:hAnsi="宋体" w:cs="宋体"/>
                <w:color w:val="auto"/>
              </w:rPr>
            </w:pPr>
          </w:p>
        </w:tc>
        <w:tc>
          <w:tcPr>
            <w:tcW w:w="801" w:type="dxa"/>
            <w:vAlign w:val="center"/>
          </w:tcPr>
          <w:p w14:paraId="1AEA4453">
            <w:pPr>
              <w:pStyle w:val="7"/>
              <w:snapToGrid w:val="0"/>
              <w:spacing w:line="360" w:lineRule="auto"/>
              <w:ind w:firstLine="0"/>
              <w:rPr>
                <w:rFonts w:hint="eastAsia" w:ascii="宋体" w:hAnsi="宋体" w:cs="宋体"/>
                <w:color w:val="auto"/>
              </w:rPr>
            </w:pPr>
          </w:p>
        </w:tc>
        <w:tc>
          <w:tcPr>
            <w:tcW w:w="1031" w:type="dxa"/>
            <w:vAlign w:val="center"/>
          </w:tcPr>
          <w:p w14:paraId="749BD8D5">
            <w:pPr>
              <w:pStyle w:val="7"/>
              <w:snapToGrid w:val="0"/>
              <w:spacing w:line="360" w:lineRule="auto"/>
              <w:ind w:firstLine="0"/>
              <w:rPr>
                <w:rFonts w:hint="eastAsia" w:ascii="宋体" w:hAnsi="宋体" w:cs="宋体"/>
                <w:color w:val="auto"/>
              </w:rPr>
            </w:pPr>
          </w:p>
        </w:tc>
        <w:tc>
          <w:tcPr>
            <w:tcW w:w="1031" w:type="dxa"/>
            <w:vAlign w:val="center"/>
          </w:tcPr>
          <w:p w14:paraId="013AC006">
            <w:pPr>
              <w:pStyle w:val="7"/>
              <w:snapToGrid w:val="0"/>
              <w:spacing w:line="360" w:lineRule="auto"/>
              <w:ind w:firstLine="0"/>
              <w:rPr>
                <w:rFonts w:hint="eastAsia" w:ascii="宋体" w:hAnsi="宋体" w:cs="宋体"/>
                <w:color w:val="auto"/>
              </w:rPr>
            </w:pPr>
          </w:p>
        </w:tc>
        <w:tc>
          <w:tcPr>
            <w:tcW w:w="1260" w:type="dxa"/>
            <w:vAlign w:val="center"/>
          </w:tcPr>
          <w:p w14:paraId="0C6859C1">
            <w:pPr>
              <w:pStyle w:val="7"/>
              <w:snapToGrid w:val="0"/>
              <w:spacing w:line="360" w:lineRule="auto"/>
              <w:ind w:firstLine="0"/>
              <w:rPr>
                <w:rFonts w:hint="eastAsia" w:ascii="宋体" w:hAnsi="宋体" w:cs="宋体"/>
                <w:color w:val="auto"/>
              </w:rPr>
            </w:pPr>
          </w:p>
        </w:tc>
        <w:tc>
          <w:tcPr>
            <w:tcW w:w="1260" w:type="dxa"/>
            <w:vAlign w:val="center"/>
          </w:tcPr>
          <w:p w14:paraId="1C3C5B0C">
            <w:pPr>
              <w:pStyle w:val="7"/>
              <w:snapToGrid w:val="0"/>
              <w:spacing w:line="360" w:lineRule="auto"/>
              <w:ind w:firstLine="0"/>
              <w:rPr>
                <w:rFonts w:hint="eastAsia" w:ascii="宋体" w:hAnsi="宋体" w:cs="宋体"/>
                <w:color w:val="auto"/>
              </w:rPr>
            </w:pPr>
          </w:p>
        </w:tc>
        <w:tc>
          <w:tcPr>
            <w:tcW w:w="801" w:type="dxa"/>
            <w:vAlign w:val="center"/>
          </w:tcPr>
          <w:p w14:paraId="62DE9562">
            <w:pPr>
              <w:pStyle w:val="7"/>
              <w:snapToGrid w:val="0"/>
              <w:spacing w:line="360" w:lineRule="auto"/>
              <w:ind w:firstLine="0"/>
              <w:rPr>
                <w:rFonts w:hint="eastAsia" w:ascii="宋体" w:hAnsi="宋体" w:cs="宋体"/>
                <w:color w:val="auto"/>
              </w:rPr>
            </w:pPr>
          </w:p>
        </w:tc>
      </w:tr>
      <w:tr w14:paraId="78895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25ADAB08">
            <w:pPr>
              <w:pStyle w:val="7"/>
              <w:snapToGrid w:val="0"/>
              <w:spacing w:line="360" w:lineRule="auto"/>
              <w:ind w:firstLine="0"/>
              <w:rPr>
                <w:rFonts w:hint="eastAsia" w:ascii="宋体" w:hAnsi="宋体" w:cs="宋体"/>
                <w:color w:val="auto"/>
              </w:rPr>
            </w:pPr>
          </w:p>
        </w:tc>
        <w:tc>
          <w:tcPr>
            <w:tcW w:w="1947" w:type="dxa"/>
            <w:vAlign w:val="center"/>
          </w:tcPr>
          <w:p w14:paraId="32C55836">
            <w:pPr>
              <w:pStyle w:val="7"/>
              <w:snapToGrid w:val="0"/>
              <w:spacing w:line="360" w:lineRule="auto"/>
              <w:ind w:firstLine="0"/>
              <w:rPr>
                <w:rFonts w:hint="eastAsia" w:ascii="宋体" w:hAnsi="宋体" w:cs="宋体"/>
                <w:color w:val="auto"/>
              </w:rPr>
            </w:pPr>
          </w:p>
        </w:tc>
        <w:tc>
          <w:tcPr>
            <w:tcW w:w="801" w:type="dxa"/>
            <w:vAlign w:val="center"/>
          </w:tcPr>
          <w:p w14:paraId="221EBC3D">
            <w:pPr>
              <w:pStyle w:val="7"/>
              <w:snapToGrid w:val="0"/>
              <w:spacing w:line="360" w:lineRule="auto"/>
              <w:ind w:firstLine="0"/>
              <w:rPr>
                <w:rFonts w:hint="eastAsia" w:ascii="宋体" w:hAnsi="宋体" w:cs="宋体"/>
                <w:color w:val="auto"/>
              </w:rPr>
            </w:pPr>
          </w:p>
        </w:tc>
        <w:tc>
          <w:tcPr>
            <w:tcW w:w="801" w:type="dxa"/>
            <w:vAlign w:val="center"/>
          </w:tcPr>
          <w:p w14:paraId="7BFC2AB7">
            <w:pPr>
              <w:pStyle w:val="7"/>
              <w:snapToGrid w:val="0"/>
              <w:spacing w:line="360" w:lineRule="auto"/>
              <w:ind w:firstLine="0"/>
              <w:rPr>
                <w:rFonts w:hint="eastAsia" w:ascii="宋体" w:hAnsi="宋体" w:cs="宋体"/>
                <w:color w:val="auto"/>
              </w:rPr>
            </w:pPr>
          </w:p>
        </w:tc>
        <w:tc>
          <w:tcPr>
            <w:tcW w:w="1031" w:type="dxa"/>
            <w:vAlign w:val="center"/>
          </w:tcPr>
          <w:p w14:paraId="22A29C30">
            <w:pPr>
              <w:pStyle w:val="7"/>
              <w:snapToGrid w:val="0"/>
              <w:spacing w:line="360" w:lineRule="auto"/>
              <w:ind w:firstLine="0"/>
              <w:rPr>
                <w:rFonts w:hint="eastAsia" w:ascii="宋体" w:hAnsi="宋体" w:cs="宋体"/>
                <w:color w:val="auto"/>
              </w:rPr>
            </w:pPr>
          </w:p>
        </w:tc>
        <w:tc>
          <w:tcPr>
            <w:tcW w:w="1031" w:type="dxa"/>
            <w:vAlign w:val="center"/>
          </w:tcPr>
          <w:p w14:paraId="5395B12C">
            <w:pPr>
              <w:pStyle w:val="7"/>
              <w:snapToGrid w:val="0"/>
              <w:spacing w:line="360" w:lineRule="auto"/>
              <w:ind w:firstLine="0"/>
              <w:rPr>
                <w:rFonts w:hint="eastAsia" w:ascii="宋体" w:hAnsi="宋体" w:cs="宋体"/>
                <w:color w:val="auto"/>
              </w:rPr>
            </w:pPr>
          </w:p>
        </w:tc>
        <w:tc>
          <w:tcPr>
            <w:tcW w:w="1260" w:type="dxa"/>
            <w:vAlign w:val="center"/>
          </w:tcPr>
          <w:p w14:paraId="459D0D2D">
            <w:pPr>
              <w:pStyle w:val="7"/>
              <w:snapToGrid w:val="0"/>
              <w:spacing w:line="360" w:lineRule="auto"/>
              <w:ind w:firstLine="0"/>
              <w:rPr>
                <w:rFonts w:hint="eastAsia" w:ascii="宋体" w:hAnsi="宋体" w:cs="宋体"/>
                <w:color w:val="auto"/>
              </w:rPr>
            </w:pPr>
          </w:p>
        </w:tc>
        <w:tc>
          <w:tcPr>
            <w:tcW w:w="1260" w:type="dxa"/>
            <w:vAlign w:val="center"/>
          </w:tcPr>
          <w:p w14:paraId="0BF35236">
            <w:pPr>
              <w:pStyle w:val="7"/>
              <w:snapToGrid w:val="0"/>
              <w:spacing w:line="360" w:lineRule="auto"/>
              <w:ind w:firstLine="0"/>
              <w:rPr>
                <w:rFonts w:hint="eastAsia" w:ascii="宋体" w:hAnsi="宋体" w:cs="宋体"/>
                <w:color w:val="auto"/>
              </w:rPr>
            </w:pPr>
          </w:p>
        </w:tc>
        <w:tc>
          <w:tcPr>
            <w:tcW w:w="801" w:type="dxa"/>
            <w:vAlign w:val="center"/>
          </w:tcPr>
          <w:p w14:paraId="074FE71C">
            <w:pPr>
              <w:pStyle w:val="7"/>
              <w:snapToGrid w:val="0"/>
              <w:spacing w:line="360" w:lineRule="auto"/>
              <w:ind w:firstLine="0"/>
              <w:rPr>
                <w:rFonts w:hint="eastAsia" w:ascii="宋体" w:hAnsi="宋体" w:cs="宋体"/>
                <w:color w:val="auto"/>
              </w:rPr>
            </w:pPr>
          </w:p>
        </w:tc>
      </w:tr>
      <w:tr w14:paraId="380AF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5BFBDE9C">
            <w:pPr>
              <w:pStyle w:val="7"/>
              <w:snapToGrid w:val="0"/>
              <w:spacing w:line="360" w:lineRule="auto"/>
              <w:ind w:firstLine="0"/>
              <w:rPr>
                <w:rFonts w:hint="eastAsia" w:ascii="宋体" w:hAnsi="宋体" w:cs="宋体"/>
                <w:color w:val="auto"/>
              </w:rPr>
            </w:pPr>
          </w:p>
        </w:tc>
        <w:tc>
          <w:tcPr>
            <w:tcW w:w="1947" w:type="dxa"/>
            <w:vAlign w:val="center"/>
          </w:tcPr>
          <w:p w14:paraId="3D854544">
            <w:pPr>
              <w:pStyle w:val="7"/>
              <w:snapToGrid w:val="0"/>
              <w:spacing w:line="360" w:lineRule="auto"/>
              <w:ind w:firstLine="0"/>
              <w:rPr>
                <w:rFonts w:hint="eastAsia" w:ascii="宋体" w:hAnsi="宋体" w:cs="宋体"/>
                <w:color w:val="auto"/>
              </w:rPr>
            </w:pPr>
          </w:p>
        </w:tc>
        <w:tc>
          <w:tcPr>
            <w:tcW w:w="801" w:type="dxa"/>
            <w:vAlign w:val="center"/>
          </w:tcPr>
          <w:p w14:paraId="3FF54C19">
            <w:pPr>
              <w:pStyle w:val="7"/>
              <w:snapToGrid w:val="0"/>
              <w:spacing w:line="360" w:lineRule="auto"/>
              <w:ind w:firstLine="0"/>
              <w:rPr>
                <w:rFonts w:hint="eastAsia" w:ascii="宋体" w:hAnsi="宋体" w:cs="宋体"/>
                <w:color w:val="auto"/>
              </w:rPr>
            </w:pPr>
          </w:p>
        </w:tc>
        <w:tc>
          <w:tcPr>
            <w:tcW w:w="801" w:type="dxa"/>
            <w:vAlign w:val="center"/>
          </w:tcPr>
          <w:p w14:paraId="2BF91942">
            <w:pPr>
              <w:pStyle w:val="7"/>
              <w:snapToGrid w:val="0"/>
              <w:spacing w:line="360" w:lineRule="auto"/>
              <w:ind w:firstLine="0"/>
              <w:rPr>
                <w:rFonts w:hint="eastAsia" w:ascii="宋体" w:hAnsi="宋体" w:cs="宋体"/>
                <w:color w:val="auto"/>
              </w:rPr>
            </w:pPr>
          </w:p>
        </w:tc>
        <w:tc>
          <w:tcPr>
            <w:tcW w:w="1031" w:type="dxa"/>
            <w:vAlign w:val="center"/>
          </w:tcPr>
          <w:p w14:paraId="533959C8">
            <w:pPr>
              <w:pStyle w:val="7"/>
              <w:snapToGrid w:val="0"/>
              <w:spacing w:line="360" w:lineRule="auto"/>
              <w:ind w:firstLine="0"/>
              <w:rPr>
                <w:rFonts w:hint="eastAsia" w:ascii="宋体" w:hAnsi="宋体" w:cs="宋体"/>
                <w:color w:val="auto"/>
              </w:rPr>
            </w:pPr>
          </w:p>
        </w:tc>
        <w:tc>
          <w:tcPr>
            <w:tcW w:w="1031" w:type="dxa"/>
            <w:vAlign w:val="center"/>
          </w:tcPr>
          <w:p w14:paraId="231718B4">
            <w:pPr>
              <w:pStyle w:val="7"/>
              <w:snapToGrid w:val="0"/>
              <w:spacing w:line="360" w:lineRule="auto"/>
              <w:ind w:firstLine="0"/>
              <w:rPr>
                <w:rFonts w:hint="eastAsia" w:ascii="宋体" w:hAnsi="宋体" w:cs="宋体"/>
                <w:color w:val="auto"/>
              </w:rPr>
            </w:pPr>
          </w:p>
        </w:tc>
        <w:tc>
          <w:tcPr>
            <w:tcW w:w="1260" w:type="dxa"/>
            <w:vAlign w:val="center"/>
          </w:tcPr>
          <w:p w14:paraId="23C1E5D0">
            <w:pPr>
              <w:pStyle w:val="7"/>
              <w:snapToGrid w:val="0"/>
              <w:spacing w:line="360" w:lineRule="auto"/>
              <w:ind w:firstLine="0"/>
              <w:rPr>
                <w:rFonts w:hint="eastAsia" w:ascii="宋体" w:hAnsi="宋体" w:cs="宋体"/>
                <w:color w:val="auto"/>
              </w:rPr>
            </w:pPr>
          </w:p>
        </w:tc>
        <w:tc>
          <w:tcPr>
            <w:tcW w:w="1260" w:type="dxa"/>
            <w:vAlign w:val="center"/>
          </w:tcPr>
          <w:p w14:paraId="7CE7394D">
            <w:pPr>
              <w:pStyle w:val="7"/>
              <w:snapToGrid w:val="0"/>
              <w:spacing w:line="360" w:lineRule="auto"/>
              <w:ind w:firstLine="0"/>
              <w:rPr>
                <w:rFonts w:hint="eastAsia" w:ascii="宋体" w:hAnsi="宋体" w:cs="宋体"/>
                <w:color w:val="auto"/>
              </w:rPr>
            </w:pPr>
          </w:p>
        </w:tc>
        <w:tc>
          <w:tcPr>
            <w:tcW w:w="801" w:type="dxa"/>
            <w:vAlign w:val="center"/>
          </w:tcPr>
          <w:p w14:paraId="0F9F7380">
            <w:pPr>
              <w:pStyle w:val="7"/>
              <w:snapToGrid w:val="0"/>
              <w:spacing w:line="360" w:lineRule="auto"/>
              <w:ind w:firstLine="0"/>
              <w:rPr>
                <w:rFonts w:hint="eastAsia" w:ascii="宋体" w:hAnsi="宋体" w:cs="宋体"/>
                <w:color w:val="auto"/>
              </w:rPr>
            </w:pPr>
          </w:p>
        </w:tc>
      </w:tr>
      <w:tr w14:paraId="7CC1A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489B992C">
            <w:pPr>
              <w:pStyle w:val="7"/>
              <w:snapToGrid w:val="0"/>
              <w:spacing w:line="360" w:lineRule="auto"/>
              <w:ind w:firstLine="0"/>
              <w:rPr>
                <w:rFonts w:hint="eastAsia" w:ascii="宋体" w:hAnsi="宋体" w:cs="宋体"/>
                <w:color w:val="auto"/>
              </w:rPr>
            </w:pPr>
          </w:p>
        </w:tc>
        <w:tc>
          <w:tcPr>
            <w:tcW w:w="1947" w:type="dxa"/>
            <w:vAlign w:val="center"/>
          </w:tcPr>
          <w:p w14:paraId="58961D08">
            <w:pPr>
              <w:pStyle w:val="7"/>
              <w:snapToGrid w:val="0"/>
              <w:spacing w:line="360" w:lineRule="auto"/>
              <w:ind w:firstLine="0"/>
              <w:rPr>
                <w:rFonts w:hint="eastAsia" w:ascii="宋体" w:hAnsi="宋体" w:cs="宋体"/>
                <w:color w:val="auto"/>
              </w:rPr>
            </w:pPr>
          </w:p>
        </w:tc>
        <w:tc>
          <w:tcPr>
            <w:tcW w:w="801" w:type="dxa"/>
            <w:vAlign w:val="center"/>
          </w:tcPr>
          <w:p w14:paraId="664E1FF8">
            <w:pPr>
              <w:pStyle w:val="7"/>
              <w:snapToGrid w:val="0"/>
              <w:spacing w:line="360" w:lineRule="auto"/>
              <w:ind w:firstLine="0"/>
              <w:rPr>
                <w:rFonts w:hint="eastAsia" w:ascii="宋体" w:hAnsi="宋体" w:cs="宋体"/>
                <w:color w:val="auto"/>
              </w:rPr>
            </w:pPr>
          </w:p>
        </w:tc>
        <w:tc>
          <w:tcPr>
            <w:tcW w:w="801" w:type="dxa"/>
            <w:vAlign w:val="center"/>
          </w:tcPr>
          <w:p w14:paraId="2F8CB4E6">
            <w:pPr>
              <w:pStyle w:val="7"/>
              <w:snapToGrid w:val="0"/>
              <w:spacing w:line="360" w:lineRule="auto"/>
              <w:ind w:firstLine="0"/>
              <w:rPr>
                <w:rFonts w:hint="eastAsia" w:ascii="宋体" w:hAnsi="宋体" w:cs="宋体"/>
                <w:color w:val="auto"/>
              </w:rPr>
            </w:pPr>
          </w:p>
        </w:tc>
        <w:tc>
          <w:tcPr>
            <w:tcW w:w="1031" w:type="dxa"/>
            <w:vAlign w:val="center"/>
          </w:tcPr>
          <w:p w14:paraId="5A1B9A05">
            <w:pPr>
              <w:pStyle w:val="7"/>
              <w:snapToGrid w:val="0"/>
              <w:spacing w:line="360" w:lineRule="auto"/>
              <w:ind w:firstLine="0"/>
              <w:rPr>
                <w:rFonts w:hint="eastAsia" w:ascii="宋体" w:hAnsi="宋体" w:cs="宋体"/>
                <w:color w:val="auto"/>
              </w:rPr>
            </w:pPr>
          </w:p>
        </w:tc>
        <w:tc>
          <w:tcPr>
            <w:tcW w:w="1031" w:type="dxa"/>
            <w:vAlign w:val="center"/>
          </w:tcPr>
          <w:p w14:paraId="1C094BEC">
            <w:pPr>
              <w:pStyle w:val="7"/>
              <w:snapToGrid w:val="0"/>
              <w:spacing w:line="360" w:lineRule="auto"/>
              <w:ind w:firstLine="0"/>
              <w:rPr>
                <w:rFonts w:hint="eastAsia" w:ascii="宋体" w:hAnsi="宋体" w:cs="宋体"/>
                <w:color w:val="auto"/>
              </w:rPr>
            </w:pPr>
          </w:p>
        </w:tc>
        <w:tc>
          <w:tcPr>
            <w:tcW w:w="1260" w:type="dxa"/>
            <w:vAlign w:val="center"/>
          </w:tcPr>
          <w:p w14:paraId="52BD44DB">
            <w:pPr>
              <w:pStyle w:val="7"/>
              <w:snapToGrid w:val="0"/>
              <w:spacing w:line="360" w:lineRule="auto"/>
              <w:ind w:firstLine="0"/>
              <w:rPr>
                <w:rFonts w:hint="eastAsia" w:ascii="宋体" w:hAnsi="宋体" w:cs="宋体"/>
                <w:color w:val="auto"/>
              </w:rPr>
            </w:pPr>
          </w:p>
        </w:tc>
        <w:tc>
          <w:tcPr>
            <w:tcW w:w="1260" w:type="dxa"/>
            <w:vAlign w:val="center"/>
          </w:tcPr>
          <w:p w14:paraId="59BF9180">
            <w:pPr>
              <w:pStyle w:val="7"/>
              <w:snapToGrid w:val="0"/>
              <w:spacing w:line="360" w:lineRule="auto"/>
              <w:ind w:firstLine="0"/>
              <w:rPr>
                <w:rFonts w:hint="eastAsia" w:ascii="宋体" w:hAnsi="宋体" w:cs="宋体"/>
                <w:color w:val="auto"/>
              </w:rPr>
            </w:pPr>
          </w:p>
        </w:tc>
        <w:tc>
          <w:tcPr>
            <w:tcW w:w="801" w:type="dxa"/>
            <w:vAlign w:val="center"/>
          </w:tcPr>
          <w:p w14:paraId="046857E1">
            <w:pPr>
              <w:pStyle w:val="7"/>
              <w:snapToGrid w:val="0"/>
              <w:spacing w:line="360" w:lineRule="auto"/>
              <w:ind w:firstLine="0"/>
              <w:rPr>
                <w:rFonts w:hint="eastAsia" w:ascii="宋体" w:hAnsi="宋体" w:cs="宋体"/>
                <w:color w:val="auto"/>
              </w:rPr>
            </w:pPr>
          </w:p>
        </w:tc>
      </w:tr>
      <w:tr w14:paraId="77A5C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69CDBB2A">
            <w:pPr>
              <w:pStyle w:val="7"/>
              <w:snapToGrid w:val="0"/>
              <w:spacing w:line="360" w:lineRule="auto"/>
              <w:ind w:firstLine="0"/>
              <w:rPr>
                <w:rFonts w:hint="eastAsia" w:ascii="宋体" w:hAnsi="宋体" w:cs="宋体"/>
                <w:color w:val="auto"/>
              </w:rPr>
            </w:pPr>
          </w:p>
        </w:tc>
        <w:tc>
          <w:tcPr>
            <w:tcW w:w="1947" w:type="dxa"/>
            <w:vAlign w:val="center"/>
          </w:tcPr>
          <w:p w14:paraId="6C38E237">
            <w:pPr>
              <w:pStyle w:val="7"/>
              <w:snapToGrid w:val="0"/>
              <w:spacing w:line="360" w:lineRule="auto"/>
              <w:ind w:firstLine="0"/>
              <w:rPr>
                <w:rFonts w:hint="eastAsia" w:ascii="宋体" w:hAnsi="宋体" w:cs="宋体"/>
                <w:color w:val="auto"/>
              </w:rPr>
            </w:pPr>
          </w:p>
        </w:tc>
        <w:tc>
          <w:tcPr>
            <w:tcW w:w="801" w:type="dxa"/>
            <w:vAlign w:val="center"/>
          </w:tcPr>
          <w:p w14:paraId="73CD61FC">
            <w:pPr>
              <w:pStyle w:val="7"/>
              <w:snapToGrid w:val="0"/>
              <w:spacing w:line="360" w:lineRule="auto"/>
              <w:ind w:firstLine="0"/>
              <w:rPr>
                <w:rFonts w:hint="eastAsia" w:ascii="宋体" w:hAnsi="宋体" w:cs="宋体"/>
                <w:color w:val="auto"/>
              </w:rPr>
            </w:pPr>
          </w:p>
        </w:tc>
        <w:tc>
          <w:tcPr>
            <w:tcW w:w="801" w:type="dxa"/>
            <w:vAlign w:val="center"/>
          </w:tcPr>
          <w:p w14:paraId="0B3F9F0F">
            <w:pPr>
              <w:pStyle w:val="7"/>
              <w:snapToGrid w:val="0"/>
              <w:spacing w:line="360" w:lineRule="auto"/>
              <w:ind w:firstLine="0"/>
              <w:rPr>
                <w:rFonts w:hint="eastAsia" w:ascii="宋体" w:hAnsi="宋体" w:cs="宋体"/>
                <w:color w:val="auto"/>
              </w:rPr>
            </w:pPr>
          </w:p>
        </w:tc>
        <w:tc>
          <w:tcPr>
            <w:tcW w:w="1031" w:type="dxa"/>
            <w:vAlign w:val="center"/>
          </w:tcPr>
          <w:p w14:paraId="07E84A23">
            <w:pPr>
              <w:pStyle w:val="7"/>
              <w:snapToGrid w:val="0"/>
              <w:spacing w:line="360" w:lineRule="auto"/>
              <w:ind w:firstLine="0"/>
              <w:rPr>
                <w:rFonts w:hint="eastAsia" w:ascii="宋体" w:hAnsi="宋体" w:cs="宋体"/>
                <w:color w:val="auto"/>
              </w:rPr>
            </w:pPr>
          </w:p>
        </w:tc>
        <w:tc>
          <w:tcPr>
            <w:tcW w:w="1031" w:type="dxa"/>
            <w:vAlign w:val="center"/>
          </w:tcPr>
          <w:p w14:paraId="23761F26">
            <w:pPr>
              <w:pStyle w:val="7"/>
              <w:snapToGrid w:val="0"/>
              <w:spacing w:line="360" w:lineRule="auto"/>
              <w:ind w:firstLine="0"/>
              <w:rPr>
                <w:rFonts w:hint="eastAsia" w:ascii="宋体" w:hAnsi="宋体" w:cs="宋体"/>
                <w:color w:val="auto"/>
              </w:rPr>
            </w:pPr>
          </w:p>
        </w:tc>
        <w:tc>
          <w:tcPr>
            <w:tcW w:w="1260" w:type="dxa"/>
            <w:vAlign w:val="center"/>
          </w:tcPr>
          <w:p w14:paraId="11B15B01">
            <w:pPr>
              <w:pStyle w:val="7"/>
              <w:snapToGrid w:val="0"/>
              <w:spacing w:line="360" w:lineRule="auto"/>
              <w:ind w:firstLine="0"/>
              <w:rPr>
                <w:rFonts w:hint="eastAsia" w:ascii="宋体" w:hAnsi="宋体" w:cs="宋体"/>
                <w:color w:val="auto"/>
              </w:rPr>
            </w:pPr>
          </w:p>
        </w:tc>
        <w:tc>
          <w:tcPr>
            <w:tcW w:w="1260" w:type="dxa"/>
            <w:vAlign w:val="center"/>
          </w:tcPr>
          <w:p w14:paraId="6C584D31">
            <w:pPr>
              <w:pStyle w:val="7"/>
              <w:snapToGrid w:val="0"/>
              <w:spacing w:line="360" w:lineRule="auto"/>
              <w:ind w:firstLine="0"/>
              <w:rPr>
                <w:rFonts w:hint="eastAsia" w:ascii="宋体" w:hAnsi="宋体" w:cs="宋体"/>
                <w:color w:val="auto"/>
              </w:rPr>
            </w:pPr>
          </w:p>
        </w:tc>
        <w:tc>
          <w:tcPr>
            <w:tcW w:w="801" w:type="dxa"/>
            <w:vAlign w:val="center"/>
          </w:tcPr>
          <w:p w14:paraId="373408FC">
            <w:pPr>
              <w:pStyle w:val="7"/>
              <w:snapToGrid w:val="0"/>
              <w:spacing w:line="360" w:lineRule="auto"/>
              <w:ind w:firstLine="0"/>
              <w:rPr>
                <w:rFonts w:hint="eastAsia" w:ascii="宋体" w:hAnsi="宋体" w:cs="宋体"/>
                <w:color w:val="auto"/>
              </w:rPr>
            </w:pPr>
          </w:p>
        </w:tc>
      </w:tr>
      <w:tr w14:paraId="11FD1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358C1111">
            <w:pPr>
              <w:pStyle w:val="7"/>
              <w:snapToGrid w:val="0"/>
              <w:spacing w:line="360" w:lineRule="auto"/>
              <w:ind w:firstLine="0"/>
              <w:rPr>
                <w:rFonts w:hint="eastAsia" w:ascii="宋体" w:hAnsi="宋体" w:cs="宋体"/>
                <w:color w:val="auto"/>
              </w:rPr>
            </w:pPr>
          </w:p>
        </w:tc>
        <w:tc>
          <w:tcPr>
            <w:tcW w:w="1947" w:type="dxa"/>
            <w:vAlign w:val="center"/>
          </w:tcPr>
          <w:p w14:paraId="7310DB7F">
            <w:pPr>
              <w:pStyle w:val="7"/>
              <w:snapToGrid w:val="0"/>
              <w:spacing w:line="360" w:lineRule="auto"/>
              <w:ind w:firstLine="0"/>
              <w:rPr>
                <w:rFonts w:hint="eastAsia" w:ascii="宋体" w:hAnsi="宋体" w:cs="宋体"/>
                <w:color w:val="auto"/>
              </w:rPr>
            </w:pPr>
          </w:p>
        </w:tc>
        <w:tc>
          <w:tcPr>
            <w:tcW w:w="801" w:type="dxa"/>
            <w:vAlign w:val="center"/>
          </w:tcPr>
          <w:p w14:paraId="5660E490">
            <w:pPr>
              <w:pStyle w:val="7"/>
              <w:snapToGrid w:val="0"/>
              <w:spacing w:line="360" w:lineRule="auto"/>
              <w:ind w:firstLine="0"/>
              <w:rPr>
                <w:rFonts w:hint="eastAsia" w:ascii="宋体" w:hAnsi="宋体" w:cs="宋体"/>
                <w:color w:val="auto"/>
              </w:rPr>
            </w:pPr>
          </w:p>
        </w:tc>
        <w:tc>
          <w:tcPr>
            <w:tcW w:w="801" w:type="dxa"/>
            <w:vAlign w:val="center"/>
          </w:tcPr>
          <w:p w14:paraId="03BE860E">
            <w:pPr>
              <w:pStyle w:val="7"/>
              <w:snapToGrid w:val="0"/>
              <w:spacing w:line="360" w:lineRule="auto"/>
              <w:ind w:firstLine="0"/>
              <w:rPr>
                <w:rFonts w:hint="eastAsia" w:ascii="宋体" w:hAnsi="宋体" w:cs="宋体"/>
                <w:color w:val="auto"/>
              </w:rPr>
            </w:pPr>
          </w:p>
        </w:tc>
        <w:tc>
          <w:tcPr>
            <w:tcW w:w="1031" w:type="dxa"/>
            <w:vAlign w:val="center"/>
          </w:tcPr>
          <w:p w14:paraId="64B4B461">
            <w:pPr>
              <w:pStyle w:val="7"/>
              <w:snapToGrid w:val="0"/>
              <w:spacing w:line="360" w:lineRule="auto"/>
              <w:ind w:firstLine="0"/>
              <w:rPr>
                <w:rFonts w:hint="eastAsia" w:ascii="宋体" w:hAnsi="宋体" w:cs="宋体"/>
                <w:color w:val="auto"/>
              </w:rPr>
            </w:pPr>
          </w:p>
        </w:tc>
        <w:tc>
          <w:tcPr>
            <w:tcW w:w="1031" w:type="dxa"/>
            <w:vAlign w:val="center"/>
          </w:tcPr>
          <w:p w14:paraId="7AA9C17E">
            <w:pPr>
              <w:pStyle w:val="7"/>
              <w:snapToGrid w:val="0"/>
              <w:spacing w:line="360" w:lineRule="auto"/>
              <w:ind w:firstLine="0"/>
              <w:rPr>
                <w:rFonts w:hint="eastAsia" w:ascii="宋体" w:hAnsi="宋体" w:cs="宋体"/>
                <w:color w:val="auto"/>
              </w:rPr>
            </w:pPr>
          </w:p>
        </w:tc>
        <w:tc>
          <w:tcPr>
            <w:tcW w:w="1260" w:type="dxa"/>
            <w:vAlign w:val="center"/>
          </w:tcPr>
          <w:p w14:paraId="1DC2D289">
            <w:pPr>
              <w:pStyle w:val="7"/>
              <w:snapToGrid w:val="0"/>
              <w:spacing w:line="360" w:lineRule="auto"/>
              <w:ind w:firstLine="0"/>
              <w:rPr>
                <w:rFonts w:hint="eastAsia" w:ascii="宋体" w:hAnsi="宋体" w:cs="宋体"/>
                <w:color w:val="auto"/>
              </w:rPr>
            </w:pPr>
          </w:p>
        </w:tc>
        <w:tc>
          <w:tcPr>
            <w:tcW w:w="1260" w:type="dxa"/>
            <w:vAlign w:val="center"/>
          </w:tcPr>
          <w:p w14:paraId="48D2A0C6">
            <w:pPr>
              <w:pStyle w:val="7"/>
              <w:snapToGrid w:val="0"/>
              <w:spacing w:line="360" w:lineRule="auto"/>
              <w:ind w:firstLine="0"/>
              <w:rPr>
                <w:rFonts w:hint="eastAsia" w:ascii="宋体" w:hAnsi="宋体" w:cs="宋体"/>
                <w:color w:val="auto"/>
              </w:rPr>
            </w:pPr>
          </w:p>
        </w:tc>
        <w:tc>
          <w:tcPr>
            <w:tcW w:w="801" w:type="dxa"/>
            <w:vAlign w:val="center"/>
          </w:tcPr>
          <w:p w14:paraId="61BF7D3D">
            <w:pPr>
              <w:pStyle w:val="7"/>
              <w:snapToGrid w:val="0"/>
              <w:spacing w:line="360" w:lineRule="auto"/>
              <w:ind w:firstLine="0"/>
              <w:rPr>
                <w:rFonts w:hint="eastAsia" w:ascii="宋体" w:hAnsi="宋体" w:cs="宋体"/>
                <w:color w:val="auto"/>
              </w:rPr>
            </w:pPr>
          </w:p>
        </w:tc>
      </w:tr>
      <w:tr w14:paraId="59BA5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7AB8CB47">
            <w:pPr>
              <w:pStyle w:val="7"/>
              <w:snapToGrid w:val="0"/>
              <w:spacing w:line="360" w:lineRule="auto"/>
              <w:ind w:firstLine="0"/>
              <w:rPr>
                <w:rFonts w:hint="eastAsia" w:ascii="宋体" w:hAnsi="宋体" w:cs="宋体"/>
                <w:color w:val="auto"/>
              </w:rPr>
            </w:pPr>
          </w:p>
        </w:tc>
        <w:tc>
          <w:tcPr>
            <w:tcW w:w="1947" w:type="dxa"/>
            <w:vAlign w:val="center"/>
          </w:tcPr>
          <w:p w14:paraId="17CE7D2A">
            <w:pPr>
              <w:pStyle w:val="7"/>
              <w:snapToGrid w:val="0"/>
              <w:spacing w:line="360" w:lineRule="auto"/>
              <w:ind w:firstLine="0"/>
              <w:rPr>
                <w:rFonts w:hint="eastAsia" w:ascii="宋体" w:hAnsi="宋体" w:cs="宋体"/>
                <w:color w:val="auto"/>
              </w:rPr>
            </w:pPr>
          </w:p>
        </w:tc>
        <w:tc>
          <w:tcPr>
            <w:tcW w:w="801" w:type="dxa"/>
            <w:vAlign w:val="center"/>
          </w:tcPr>
          <w:p w14:paraId="1B767D81">
            <w:pPr>
              <w:pStyle w:val="7"/>
              <w:snapToGrid w:val="0"/>
              <w:spacing w:line="360" w:lineRule="auto"/>
              <w:ind w:firstLine="0"/>
              <w:rPr>
                <w:rFonts w:hint="eastAsia" w:ascii="宋体" w:hAnsi="宋体" w:cs="宋体"/>
                <w:color w:val="auto"/>
              </w:rPr>
            </w:pPr>
          </w:p>
        </w:tc>
        <w:tc>
          <w:tcPr>
            <w:tcW w:w="801" w:type="dxa"/>
            <w:vAlign w:val="center"/>
          </w:tcPr>
          <w:p w14:paraId="37D5EECC">
            <w:pPr>
              <w:pStyle w:val="7"/>
              <w:snapToGrid w:val="0"/>
              <w:spacing w:line="360" w:lineRule="auto"/>
              <w:ind w:firstLine="0"/>
              <w:rPr>
                <w:rFonts w:hint="eastAsia" w:ascii="宋体" w:hAnsi="宋体" w:cs="宋体"/>
                <w:color w:val="auto"/>
              </w:rPr>
            </w:pPr>
          </w:p>
        </w:tc>
        <w:tc>
          <w:tcPr>
            <w:tcW w:w="1031" w:type="dxa"/>
            <w:vAlign w:val="center"/>
          </w:tcPr>
          <w:p w14:paraId="1B53BBF0">
            <w:pPr>
              <w:pStyle w:val="7"/>
              <w:snapToGrid w:val="0"/>
              <w:spacing w:line="360" w:lineRule="auto"/>
              <w:ind w:firstLine="0"/>
              <w:rPr>
                <w:rFonts w:hint="eastAsia" w:ascii="宋体" w:hAnsi="宋体" w:cs="宋体"/>
                <w:color w:val="auto"/>
              </w:rPr>
            </w:pPr>
          </w:p>
        </w:tc>
        <w:tc>
          <w:tcPr>
            <w:tcW w:w="1031" w:type="dxa"/>
            <w:vAlign w:val="center"/>
          </w:tcPr>
          <w:p w14:paraId="63E9286C">
            <w:pPr>
              <w:pStyle w:val="7"/>
              <w:snapToGrid w:val="0"/>
              <w:spacing w:line="360" w:lineRule="auto"/>
              <w:ind w:firstLine="0"/>
              <w:rPr>
                <w:rFonts w:hint="eastAsia" w:ascii="宋体" w:hAnsi="宋体" w:cs="宋体"/>
                <w:color w:val="auto"/>
              </w:rPr>
            </w:pPr>
          </w:p>
        </w:tc>
        <w:tc>
          <w:tcPr>
            <w:tcW w:w="1260" w:type="dxa"/>
            <w:vAlign w:val="center"/>
          </w:tcPr>
          <w:p w14:paraId="755A8337">
            <w:pPr>
              <w:pStyle w:val="7"/>
              <w:snapToGrid w:val="0"/>
              <w:spacing w:line="360" w:lineRule="auto"/>
              <w:ind w:firstLine="0"/>
              <w:rPr>
                <w:rFonts w:hint="eastAsia" w:ascii="宋体" w:hAnsi="宋体" w:cs="宋体"/>
                <w:color w:val="auto"/>
              </w:rPr>
            </w:pPr>
          </w:p>
        </w:tc>
        <w:tc>
          <w:tcPr>
            <w:tcW w:w="1260" w:type="dxa"/>
            <w:vAlign w:val="center"/>
          </w:tcPr>
          <w:p w14:paraId="69B5CD1C">
            <w:pPr>
              <w:pStyle w:val="7"/>
              <w:snapToGrid w:val="0"/>
              <w:spacing w:line="360" w:lineRule="auto"/>
              <w:ind w:firstLine="0"/>
              <w:rPr>
                <w:rFonts w:hint="eastAsia" w:ascii="宋体" w:hAnsi="宋体" w:cs="宋体"/>
                <w:color w:val="auto"/>
              </w:rPr>
            </w:pPr>
          </w:p>
        </w:tc>
        <w:tc>
          <w:tcPr>
            <w:tcW w:w="801" w:type="dxa"/>
            <w:vAlign w:val="center"/>
          </w:tcPr>
          <w:p w14:paraId="75E2DDEE">
            <w:pPr>
              <w:pStyle w:val="7"/>
              <w:snapToGrid w:val="0"/>
              <w:spacing w:line="360" w:lineRule="auto"/>
              <w:ind w:firstLine="0"/>
              <w:rPr>
                <w:rFonts w:hint="eastAsia" w:ascii="宋体" w:hAnsi="宋体" w:cs="宋体"/>
                <w:color w:val="auto"/>
              </w:rPr>
            </w:pPr>
          </w:p>
        </w:tc>
      </w:tr>
      <w:tr w14:paraId="0DF7D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67C694F3">
            <w:pPr>
              <w:pStyle w:val="7"/>
              <w:snapToGrid w:val="0"/>
              <w:spacing w:line="360" w:lineRule="auto"/>
              <w:ind w:firstLine="0"/>
              <w:rPr>
                <w:rFonts w:hint="eastAsia" w:ascii="宋体" w:hAnsi="宋体" w:cs="宋体"/>
                <w:color w:val="auto"/>
              </w:rPr>
            </w:pPr>
          </w:p>
        </w:tc>
        <w:tc>
          <w:tcPr>
            <w:tcW w:w="1947" w:type="dxa"/>
            <w:vAlign w:val="center"/>
          </w:tcPr>
          <w:p w14:paraId="78EE8548">
            <w:pPr>
              <w:pStyle w:val="7"/>
              <w:snapToGrid w:val="0"/>
              <w:spacing w:line="360" w:lineRule="auto"/>
              <w:ind w:firstLine="0"/>
              <w:rPr>
                <w:rFonts w:hint="eastAsia" w:ascii="宋体" w:hAnsi="宋体" w:cs="宋体"/>
                <w:color w:val="auto"/>
              </w:rPr>
            </w:pPr>
          </w:p>
        </w:tc>
        <w:tc>
          <w:tcPr>
            <w:tcW w:w="801" w:type="dxa"/>
            <w:vAlign w:val="center"/>
          </w:tcPr>
          <w:p w14:paraId="0785B15B">
            <w:pPr>
              <w:pStyle w:val="7"/>
              <w:snapToGrid w:val="0"/>
              <w:spacing w:line="360" w:lineRule="auto"/>
              <w:ind w:firstLine="0"/>
              <w:rPr>
                <w:rFonts w:hint="eastAsia" w:ascii="宋体" w:hAnsi="宋体" w:cs="宋体"/>
                <w:color w:val="auto"/>
              </w:rPr>
            </w:pPr>
          </w:p>
        </w:tc>
        <w:tc>
          <w:tcPr>
            <w:tcW w:w="801" w:type="dxa"/>
            <w:vAlign w:val="center"/>
          </w:tcPr>
          <w:p w14:paraId="736969C3">
            <w:pPr>
              <w:pStyle w:val="7"/>
              <w:snapToGrid w:val="0"/>
              <w:spacing w:line="360" w:lineRule="auto"/>
              <w:ind w:firstLine="0"/>
              <w:rPr>
                <w:rFonts w:hint="eastAsia" w:ascii="宋体" w:hAnsi="宋体" w:cs="宋体"/>
                <w:color w:val="auto"/>
              </w:rPr>
            </w:pPr>
          </w:p>
        </w:tc>
        <w:tc>
          <w:tcPr>
            <w:tcW w:w="1031" w:type="dxa"/>
            <w:vAlign w:val="center"/>
          </w:tcPr>
          <w:p w14:paraId="46FE29D8">
            <w:pPr>
              <w:pStyle w:val="7"/>
              <w:snapToGrid w:val="0"/>
              <w:spacing w:line="360" w:lineRule="auto"/>
              <w:ind w:firstLine="0"/>
              <w:rPr>
                <w:rFonts w:hint="eastAsia" w:ascii="宋体" w:hAnsi="宋体" w:cs="宋体"/>
                <w:color w:val="auto"/>
              </w:rPr>
            </w:pPr>
          </w:p>
        </w:tc>
        <w:tc>
          <w:tcPr>
            <w:tcW w:w="1031" w:type="dxa"/>
            <w:vAlign w:val="center"/>
          </w:tcPr>
          <w:p w14:paraId="79F15719">
            <w:pPr>
              <w:pStyle w:val="7"/>
              <w:snapToGrid w:val="0"/>
              <w:spacing w:line="360" w:lineRule="auto"/>
              <w:ind w:firstLine="0"/>
              <w:rPr>
                <w:rFonts w:hint="eastAsia" w:ascii="宋体" w:hAnsi="宋体" w:cs="宋体"/>
                <w:color w:val="auto"/>
              </w:rPr>
            </w:pPr>
          </w:p>
        </w:tc>
        <w:tc>
          <w:tcPr>
            <w:tcW w:w="1260" w:type="dxa"/>
            <w:vAlign w:val="center"/>
          </w:tcPr>
          <w:p w14:paraId="412041C0">
            <w:pPr>
              <w:pStyle w:val="7"/>
              <w:snapToGrid w:val="0"/>
              <w:spacing w:line="360" w:lineRule="auto"/>
              <w:ind w:firstLine="0"/>
              <w:rPr>
                <w:rFonts w:hint="eastAsia" w:ascii="宋体" w:hAnsi="宋体" w:cs="宋体"/>
                <w:color w:val="auto"/>
              </w:rPr>
            </w:pPr>
          </w:p>
        </w:tc>
        <w:tc>
          <w:tcPr>
            <w:tcW w:w="1260" w:type="dxa"/>
            <w:vAlign w:val="center"/>
          </w:tcPr>
          <w:p w14:paraId="250EBFC0">
            <w:pPr>
              <w:pStyle w:val="7"/>
              <w:snapToGrid w:val="0"/>
              <w:spacing w:line="360" w:lineRule="auto"/>
              <w:ind w:firstLine="0"/>
              <w:rPr>
                <w:rFonts w:hint="eastAsia" w:ascii="宋体" w:hAnsi="宋体" w:cs="宋体"/>
                <w:color w:val="auto"/>
              </w:rPr>
            </w:pPr>
          </w:p>
        </w:tc>
        <w:tc>
          <w:tcPr>
            <w:tcW w:w="801" w:type="dxa"/>
            <w:vAlign w:val="center"/>
          </w:tcPr>
          <w:p w14:paraId="557287A8">
            <w:pPr>
              <w:pStyle w:val="7"/>
              <w:snapToGrid w:val="0"/>
              <w:spacing w:line="360" w:lineRule="auto"/>
              <w:ind w:firstLine="0"/>
              <w:rPr>
                <w:rFonts w:hint="eastAsia" w:ascii="宋体" w:hAnsi="宋体" w:cs="宋体"/>
                <w:color w:val="auto"/>
              </w:rPr>
            </w:pPr>
          </w:p>
        </w:tc>
      </w:tr>
      <w:tr w14:paraId="3F3E7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75C15D1A">
            <w:pPr>
              <w:pStyle w:val="7"/>
              <w:snapToGrid w:val="0"/>
              <w:spacing w:line="360" w:lineRule="auto"/>
              <w:ind w:firstLine="0"/>
              <w:rPr>
                <w:rFonts w:hint="eastAsia" w:ascii="宋体" w:hAnsi="宋体" w:cs="宋体"/>
                <w:color w:val="auto"/>
              </w:rPr>
            </w:pPr>
          </w:p>
        </w:tc>
        <w:tc>
          <w:tcPr>
            <w:tcW w:w="1947" w:type="dxa"/>
            <w:vAlign w:val="center"/>
          </w:tcPr>
          <w:p w14:paraId="4F3CD935">
            <w:pPr>
              <w:pStyle w:val="7"/>
              <w:snapToGrid w:val="0"/>
              <w:spacing w:line="360" w:lineRule="auto"/>
              <w:ind w:firstLine="0"/>
              <w:rPr>
                <w:rFonts w:hint="eastAsia" w:ascii="宋体" w:hAnsi="宋体" w:cs="宋体"/>
                <w:color w:val="auto"/>
              </w:rPr>
            </w:pPr>
          </w:p>
        </w:tc>
        <w:tc>
          <w:tcPr>
            <w:tcW w:w="801" w:type="dxa"/>
            <w:vAlign w:val="center"/>
          </w:tcPr>
          <w:p w14:paraId="2DA99AB7">
            <w:pPr>
              <w:pStyle w:val="7"/>
              <w:snapToGrid w:val="0"/>
              <w:spacing w:line="360" w:lineRule="auto"/>
              <w:ind w:firstLine="0"/>
              <w:rPr>
                <w:rFonts w:hint="eastAsia" w:ascii="宋体" w:hAnsi="宋体" w:cs="宋体"/>
                <w:color w:val="auto"/>
              </w:rPr>
            </w:pPr>
          </w:p>
        </w:tc>
        <w:tc>
          <w:tcPr>
            <w:tcW w:w="801" w:type="dxa"/>
            <w:vAlign w:val="center"/>
          </w:tcPr>
          <w:p w14:paraId="26DCC6FE">
            <w:pPr>
              <w:pStyle w:val="7"/>
              <w:snapToGrid w:val="0"/>
              <w:spacing w:line="360" w:lineRule="auto"/>
              <w:ind w:firstLine="0"/>
              <w:rPr>
                <w:rFonts w:hint="eastAsia" w:ascii="宋体" w:hAnsi="宋体" w:cs="宋体"/>
                <w:color w:val="auto"/>
              </w:rPr>
            </w:pPr>
          </w:p>
        </w:tc>
        <w:tc>
          <w:tcPr>
            <w:tcW w:w="1031" w:type="dxa"/>
            <w:vAlign w:val="center"/>
          </w:tcPr>
          <w:p w14:paraId="64854B2D">
            <w:pPr>
              <w:pStyle w:val="7"/>
              <w:snapToGrid w:val="0"/>
              <w:spacing w:line="360" w:lineRule="auto"/>
              <w:ind w:firstLine="0"/>
              <w:rPr>
                <w:rFonts w:hint="eastAsia" w:ascii="宋体" w:hAnsi="宋体" w:cs="宋体"/>
                <w:color w:val="auto"/>
              </w:rPr>
            </w:pPr>
          </w:p>
        </w:tc>
        <w:tc>
          <w:tcPr>
            <w:tcW w:w="1031" w:type="dxa"/>
            <w:vAlign w:val="center"/>
          </w:tcPr>
          <w:p w14:paraId="43EA111B">
            <w:pPr>
              <w:pStyle w:val="7"/>
              <w:snapToGrid w:val="0"/>
              <w:spacing w:line="360" w:lineRule="auto"/>
              <w:ind w:firstLine="0"/>
              <w:rPr>
                <w:rFonts w:hint="eastAsia" w:ascii="宋体" w:hAnsi="宋体" w:cs="宋体"/>
                <w:color w:val="auto"/>
              </w:rPr>
            </w:pPr>
          </w:p>
        </w:tc>
        <w:tc>
          <w:tcPr>
            <w:tcW w:w="1260" w:type="dxa"/>
            <w:vAlign w:val="center"/>
          </w:tcPr>
          <w:p w14:paraId="3DF73E49">
            <w:pPr>
              <w:pStyle w:val="7"/>
              <w:snapToGrid w:val="0"/>
              <w:spacing w:line="360" w:lineRule="auto"/>
              <w:ind w:firstLine="0"/>
              <w:rPr>
                <w:rFonts w:hint="eastAsia" w:ascii="宋体" w:hAnsi="宋体" w:cs="宋体"/>
                <w:color w:val="auto"/>
              </w:rPr>
            </w:pPr>
          </w:p>
        </w:tc>
        <w:tc>
          <w:tcPr>
            <w:tcW w:w="1260" w:type="dxa"/>
            <w:vAlign w:val="center"/>
          </w:tcPr>
          <w:p w14:paraId="1434349A">
            <w:pPr>
              <w:pStyle w:val="7"/>
              <w:snapToGrid w:val="0"/>
              <w:spacing w:line="360" w:lineRule="auto"/>
              <w:ind w:firstLine="0"/>
              <w:rPr>
                <w:rFonts w:hint="eastAsia" w:ascii="宋体" w:hAnsi="宋体" w:cs="宋体"/>
                <w:color w:val="auto"/>
              </w:rPr>
            </w:pPr>
          </w:p>
        </w:tc>
        <w:tc>
          <w:tcPr>
            <w:tcW w:w="801" w:type="dxa"/>
            <w:vAlign w:val="center"/>
          </w:tcPr>
          <w:p w14:paraId="110EA739">
            <w:pPr>
              <w:pStyle w:val="7"/>
              <w:snapToGrid w:val="0"/>
              <w:spacing w:line="360" w:lineRule="auto"/>
              <w:ind w:firstLine="0"/>
              <w:rPr>
                <w:rFonts w:hint="eastAsia" w:ascii="宋体" w:hAnsi="宋体" w:cs="宋体"/>
                <w:color w:val="auto"/>
              </w:rPr>
            </w:pPr>
          </w:p>
        </w:tc>
      </w:tr>
      <w:tr w14:paraId="62DD8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43A9F134">
            <w:pPr>
              <w:pStyle w:val="7"/>
              <w:snapToGrid w:val="0"/>
              <w:spacing w:line="360" w:lineRule="auto"/>
              <w:ind w:firstLine="0"/>
              <w:rPr>
                <w:rFonts w:hint="eastAsia" w:ascii="宋体" w:hAnsi="宋体" w:cs="宋体"/>
                <w:color w:val="auto"/>
              </w:rPr>
            </w:pPr>
          </w:p>
        </w:tc>
        <w:tc>
          <w:tcPr>
            <w:tcW w:w="1947" w:type="dxa"/>
            <w:vAlign w:val="center"/>
          </w:tcPr>
          <w:p w14:paraId="65DCAE91">
            <w:pPr>
              <w:pStyle w:val="7"/>
              <w:snapToGrid w:val="0"/>
              <w:spacing w:line="360" w:lineRule="auto"/>
              <w:ind w:firstLine="0"/>
              <w:rPr>
                <w:rFonts w:hint="eastAsia" w:ascii="宋体" w:hAnsi="宋体" w:cs="宋体"/>
                <w:color w:val="auto"/>
              </w:rPr>
            </w:pPr>
          </w:p>
        </w:tc>
        <w:tc>
          <w:tcPr>
            <w:tcW w:w="801" w:type="dxa"/>
            <w:vAlign w:val="center"/>
          </w:tcPr>
          <w:p w14:paraId="562CC919">
            <w:pPr>
              <w:pStyle w:val="7"/>
              <w:snapToGrid w:val="0"/>
              <w:spacing w:line="360" w:lineRule="auto"/>
              <w:ind w:firstLine="0"/>
              <w:rPr>
                <w:rFonts w:hint="eastAsia" w:ascii="宋体" w:hAnsi="宋体" w:cs="宋体"/>
                <w:color w:val="auto"/>
              </w:rPr>
            </w:pPr>
          </w:p>
        </w:tc>
        <w:tc>
          <w:tcPr>
            <w:tcW w:w="801" w:type="dxa"/>
            <w:vAlign w:val="center"/>
          </w:tcPr>
          <w:p w14:paraId="7D4FF00B">
            <w:pPr>
              <w:pStyle w:val="7"/>
              <w:snapToGrid w:val="0"/>
              <w:spacing w:line="360" w:lineRule="auto"/>
              <w:ind w:firstLine="0"/>
              <w:rPr>
                <w:rFonts w:hint="eastAsia" w:ascii="宋体" w:hAnsi="宋体" w:cs="宋体"/>
                <w:color w:val="auto"/>
              </w:rPr>
            </w:pPr>
          </w:p>
        </w:tc>
        <w:tc>
          <w:tcPr>
            <w:tcW w:w="1031" w:type="dxa"/>
            <w:vAlign w:val="center"/>
          </w:tcPr>
          <w:p w14:paraId="4F5C5630">
            <w:pPr>
              <w:pStyle w:val="7"/>
              <w:snapToGrid w:val="0"/>
              <w:spacing w:line="360" w:lineRule="auto"/>
              <w:ind w:firstLine="0"/>
              <w:rPr>
                <w:rFonts w:hint="eastAsia" w:ascii="宋体" w:hAnsi="宋体" w:cs="宋体"/>
                <w:color w:val="auto"/>
              </w:rPr>
            </w:pPr>
          </w:p>
        </w:tc>
        <w:tc>
          <w:tcPr>
            <w:tcW w:w="1031" w:type="dxa"/>
            <w:vAlign w:val="center"/>
          </w:tcPr>
          <w:p w14:paraId="6B0C5A5A">
            <w:pPr>
              <w:pStyle w:val="7"/>
              <w:snapToGrid w:val="0"/>
              <w:spacing w:line="360" w:lineRule="auto"/>
              <w:ind w:firstLine="0"/>
              <w:rPr>
                <w:rFonts w:hint="eastAsia" w:ascii="宋体" w:hAnsi="宋体" w:cs="宋体"/>
                <w:color w:val="auto"/>
              </w:rPr>
            </w:pPr>
          </w:p>
        </w:tc>
        <w:tc>
          <w:tcPr>
            <w:tcW w:w="1260" w:type="dxa"/>
            <w:vAlign w:val="center"/>
          </w:tcPr>
          <w:p w14:paraId="3C6F7C6E">
            <w:pPr>
              <w:pStyle w:val="7"/>
              <w:snapToGrid w:val="0"/>
              <w:spacing w:line="360" w:lineRule="auto"/>
              <w:ind w:firstLine="0"/>
              <w:rPr>
                <w:rFonts w:hint="eastAsia" w:ascii="宋体" w:hAnsi="宋体" w:cs="宋体"/>
                <w:color w:val="auto"/>
              </w:rPr>
            </w:pPr>
          </w:p>
        </w:tc>
        <w:tc>
          <w:tcPr>
            <w:tcW w:w="1260" w:type="dxa"/>
            <w:vAlign w:val="center"/>
          </w:tcPr>
          <w:p w14:paraId="15BDF844">
            <w:pPr>
              <w:pStyle w:val="7"/>
              <w:snapToGrid w:val="0"/>
              <w:spacing w:line="360" w:lineRule="auto"/>
              <w:ind w:firstLine="0"/>
              <w:rPr>
                <w:rFonts w:hint="eastAsia" w:ascii="宋体" w:hAnsi="宋体" w:cs="宋体"/>
                <w:color w:val="auto"/>
              </w:rPr>
            </w:pPr>
          </w:p>
        </w:tc>
        <w:tc>
          <w:tcPr>
            <w:tcW w:w="801" w:type="dxa"/>
            <w:vAlign w:val="center"/>
          </w:tcPr>
          <w:p w14:paraId="52754568">
            <w:pPr>
              <w:pStyle w:val="7"/>
              <w:snapToGrid w:val="0"/>
              <w:spacing w:line="360" w:lineRule="auto"/>
              <w:ind w:firstLine="0"/>
              <w:rPr>
                <w:rFonts w:hint="eastAsia" w:ascii="宋体" w:hAnsi="宋体" w:cs="宋体"/>
                <w:color w:val="auto"/>
              </w:rPr>
            </w:pPr>
          </w:p>
        </w:tc>
      </w:tr>
      <w:tr w14:paraId="6422B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3A2FD2FE">
            <w:pPr>
              <w:pStyle w:val="7"/>
              <w:snapToGrid w:val="0"/>
              <w:spacing w:line="360" w:lineRule="auto"/>
              <w:ind w:firstLine="0"/>
              <w:rPr>
                <w:rFonts w:hint="eastAsia" w:ascii="宋体" w:hAnsi="宋体" w:cs="宋体"/>
                <w:color w:val="auto"/>
              </w:rPr>
            </w:pPr>
          </w:p>
        </w:tc>
        <w:tc>
          <w:tcPr>
            <w:tcW w:w="1947" w:type="dxa"/>
            <w:vAlign w:val="center"/>
          </w:tcPr>
          <w:p w14:paraId="71C333AD">
            <w:pPr>
              <w:pStyle w:val="7"/>
              <w:snapToGrid w:val="0"/>
              <w:spacing w:line="360" w:lineRule="auto"/>
              <w:ind w:firstLine="0"/>
              <w:rPr>
                <w:rFonts w:hint="eastAsia" w:ascii="宋体" w:hAnsi="宋体" w:cs="宋体"/>
                <w:color w:val="auto"/>
              </w:rPr>
            </w:pPr>
          </w:p>
        </w:tc>
        <w:tc>
          <w:tcPr>
            <w:tcW w:w="801" w:type="dxa"/>
            <w:vAlign w:val="center"/>
          </w:tcPr>
          <w:p w14:paraId="4E10FCB4">
            <w:pPr>
              <w:pStyle w:val="7"/>
              <w:snapToGrid w:val="0"/>
              <w:spacing w:line="360" w:lineRule="auto"/>
              <w:ind w:firstLine="0"/>
              <w:rPr>
                <w:rFonts w:hint="eastAsia" w:ascii="宋体" w:hAnsi="宋体" w:cs="宋体"/>
                <w:color w:val="auto"/>
              </w:rPr>
            </w:pPr>
          </w:p>
        </w:tc>
        <w:tc>
          <w:tcPr>
            <w:tcW w:w="801" w:type="dxa"/>
            <w:vAlign w:val="center"/>
          </w:tcPr>
          <w:p w14:paraId="02C128D0">
            <w:pPr>
              <w:pStyle w:val="7"/>
              <w:snapToGrid w:val="0"/>
              <w:spacing w:line="360" w:lineRule="auto"/>
              <w:ind w:firstLine="0"/>
              <w:rPr>
                <w:rFonts w:hint="eastAsia" w:ascii="宋体" w:hAnsi="宋体" w:cs="宋体"/>
                <w:color w:val="auto"/>
              </w:rPr>
            </w:pPr>
          </w:p>
        </w:tc>
        <w:tc>
          <w:tcPr>
            <w:tcW w:w="1031" w:type="dxa"/>
            <w:vAlign w:val="center"/>
          </w:tcPr>
          <w:p w14:paraId="5465735A">
            <w:pPr>
              <w:pStyle w:val="7"/>
              <w:snapToGrid w:val="0"/>
              <w:spacing w:line="360" w:lineRule="auto"/>
              <w:ind w:firstLine="0"/>
              <w:rPr>
                <w:rFonts w:hint="eastAsia" w:ascii="宋体" w:hAnsi="宋体" w:cs="宋体"/>
                <w:color w:val="auto"/>
              </w:rPr>
            </w:pPr>
          </w:p>
        </w:tc>
        <w:tc>
          <w:tcPr>
            <w:tcW w:w="1031" w:type="dxa"/>
            <w:vAlign w:val="center"/>
          </w:tcPr>
          <w:p w14:paraId="5F6252D9">
            <w:pPr>
              <w:pStyle w:val="7"/>
              <w:snapToGrid w:val="0"/>
              <w:spacing w:line="360" w:lineRule="auto"/>
              <w:ind w:firstLine="0"/>
              <w:rPr>
                <w:rFonts w:hint="eastAsia" w:ascii="宋体" w:hAnsi="宋体" w:cs="宋体"/>
                <w:color w:val="auto"/>
              </w:rPr>
            </w:pPr>
          </w:p>
        </w:tc>
        <w:tc>
          <w:tcPr>
            <w:tcW w:w="1260" w:type="dxa"/>
            <w:vAlign w:val="center"/>
          </w:tcPr>
          <w:p w14:paraId="6AC232F6">
            <w:pPr>
              <w:pStyle w:val="7"/>
              <w:snapToGrid w:val="0"/>
              <w:spacing w:line="360" w:lineRule="auto"/>
              <w:ind w:firstLine="0"/>
              <w:rPr>
                <w:rFonts w:hint="eastAsia" w:ascii="宋体" w:hAnsi="宋体" w:cs="宋体"/>
                <w:color w:val="auto"/>
              </w:rPr>
            </w:pPr>
          </w:p>
        </w:tc>
        <w:tc>
          <w:tcPr>
            <w:tcW w:w="1260" w:type="dxa"/>
            <w:vAlign w:val="center"/>
          </w:tcPr>
          <w:p w14:paraId="3CC3D2FE">
            <w:pPr>
              <w:pStyle w:val="7"/>
              <w:snapToGrid w:val="0"/>
              <w:spacing w:line="360" w:lineRule="auto"/>
              <w:ind w:firstLine="0"/>
              <w:rPr>
                <w:rFonts w:hint="eastAsia" w:ascii="宋体" w:hAnsi="宋体" w:cs="宋体"/>
                <w:color w:val="auto"/>
              </w:rPr>
            </w:pPr>
          </w:p>
        </w:tc>
        <w:tc>
          <w:tcPr>
            <w:tcW w:w="801" w:type="dxa"/>
            <w:vAlign w:val="center"/>
          </w:tcPr>
          <w:p w14:paraId="7F0119E5">
            <w:pPr>
              <w:pStyle w:val="7"/>
              <w:snapToGrid w:val="0"/>
              <w:spacing w:line="360" w:lineRule="auto"/>
              <w:ind w:firstLine="0"/>
              <w:rPr>
                <w:rFonts w:hint="eastAsia" w:ascii="宋体" w:hAnsi="宋体" w:cs="宋体"/>
                <w:color w:val="auto"/>
              </w:rPr>
            </w:pPr>
          </w:p>
        </w:tc>
      </w:tr>
      <w:tr w14:paraId="7D54E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2" w:type="dxa"/>
            <w:vAlign w:val="center"/>
          </w:tcPr>
          <w:p w14:paraId="3E22BE84">
            <w:pPr>
              <w:pStyle w:val="7"/>
              <w:snapToGrid w:val="0"/>
              <w:spacing w:line="360" w:lineRule="auto"/>
              <w:ind w:firstLine="0"/>
              <w:rPr>
                <w:rFonts w:hint="eastAsia" w:ascii="宋体" w:hAnsi="宋体" w:cs="宋体"/>
                <w:color w:val="auto"/>
              </w:rPr>
            </w:pPr>
          </w:p>
        </w:tc>
        <w:tc>
          <w:tcPr>
            <w:tcW w:w="1947" w:type="dxa"/>
            <w:vAlign w:val="center"/>
          </w:tcPr>
          <w:p w14:paraId="7B7E4059">
            <w:pPr>
              <w:pStyle w:val="7"/>
              <w:snapToGrid w:val="0"/>
              <w:spacing w:line="360" w:lineRule="auto"/>
              <w:ind w:firstLine="0"/>
              <w:rPr>
                <w:rFonts w:hint="eastAsia" w:ascii="宋体" w:hAnsi="宋体" w:cs="宋体"/>
                <w:color w:val="auto"/>
              </w:rPr>
            </w:pPr>
          </w:p>
        </w:tc>
        <w:tc>
          <w:tcPr>
            <w:tcW w:w="801" w:type="dxa"/>
            <w:vAlign w:val="center"/>
          </w:tcPr>
          <w:p w14:paraId="5E347BF5">
            <w:pPr>
              <w:pStyle w:val="7"/>
              <w:snapToGrid w:val="0"/>
              <w:spacing w:line="360" w:lineRule="auto"/>
              <w:ind w:firstLine="0"/>
              <w:rPr>
                <w:rFonts w:hint="eastAsia" w:ascii="宋体" w:hAnsi="宋体" w:cs="宋体"/>
                <w:color w:val="auto"/>
              </w:rPr>
            </w:pPr>
          </w:p>
        </w:tc>
        <w:tc>
          <w:tcPr>
            <w:tcW w:w="801" w:type="dxa"/>
            <w:vAlign w:val="center"/>
          </w:tcPr>
          <w:p w14:paraId="01408B10">
            <w:pPr>
              <w:pStyle w:val="7"/>
              <w:snapToGrid w:val="0"/>
              <w:spacing w:line="360" w:lineRule="auto"/>
              <w:ind w:firstLine="0"/>
              <w:rPr>
                <w:rFonts w:hint="eastAsia" w:ascii="宋体" w:hAnsi="宋体" w:cs="宋体"/>
                <w:color w:val="auto"/>
              </w:rPr>
            </w:pPr>
          </w:p>
        </w:tc>
        <w:tc>
          <w:tcPr>
            <w:tcW w:w="1031" w:type="dxa"/>
            <w:vAlign w:val="center"/>
          </w:tcPr>
          <w:p w14:paraId="2EE4B305">
            <w:pPr>
              <w:pStyle w:val="7"/>
              <w:snapToGrid w:val="0"/>
              <w:spacing w:line="360" w:lineRule="auto"/>
              <w:ind w:firstLine="0"/>
              <w:rPr>
                <w:rFonts w:hint="eastAsia" w:ascii="宋体" w:hAnsi="宋体" w:cs="宋体"/>
                <w:color w:val="auto"/>
              </w:rPr>
            </w:pPr>
          </w:p>
        </w:tc>
        <w:tc>
          <w:tcPr>
            <w:tcW w:w="1031" w:type="dxa"/>
            <w:vAlign w:val="center"/>
          </w:tcPr>
          <w:p w14:paraId="002667D7">
            <w:pPr>
              <w:pStyle w:val="7"/>
              <w:snapToGrid w:val="0"/>
              <w:spacing w:line="360" w:lineRule="auto"/>
              <w:ind w:firstLine="0"/>
              <w:rPr>
                <w:rFonts w:hint="eastAsia" w:ascii="宋体" w:hAnsi="宋体" w:cs="宋体"/>
                <w:color w:val="auto"/>
              </w:rPr>
            </w:pPr>
          </w:p>
        </w:tc>
        <w:tc>
          <w:tcPr>
            <w:tcW w:w="1260" w:type="dxa"/>
            <w:vAlign w:val="center"/>
          </w:tcPr>
          <w:p w14:paraId="2C994DD0">
            <w:pPr>
              <w:pStyle w:val="7"/>
              <w:snapToGrid w:val="0"/>
              <w:spacing w:line="360" w:lineRule="auto"/>
              <w:ind w:firstLine="0"/>
              <w:rPr>
                <w:rFonts w:hint="eastAsia" w:ascii="宋体" w:hAnsi="宋体" w:cs="宋体"/>
                <w:color w:val="auto"/>
              </w:rPr>
            </w:pPr>
          </w:p>
        </w:tc>
        <w:tc>
          <w:tcPr>
            <w:tcW w:w="1260" w:type="dxa"/>
            <w:vAlign w:val="center"/>
          </w:tcPr>
          <w:p w14:paraId="77E4736B">
            <w:pPr>
              <w:pStyle w:val="7"/>
              <w:snapToGrid w:val="0"/>
              <w:spacing w:line="360" w:lineRule="auto"/>
              <w:ind w:firstLine="0"/>
              <w:rPr>
                <w:rFonts w:hint="eastAsia" w:ascii="宋体" w:hAnsi="宋体" w:cs="宋体"/>
                <w:color w:val="auto"/>
              </w:rPr>
            </w:pPr>
          </w:p>
        </w:tc>
        <w:tc>
          <w:tcPr>
            <w:tcW w:w="801" w:type="dxa"/>
            <w:vAlign w:val="center"/>
          </w:tcPr>
          <w:p w14:paraId="6B09C169">
            <w:pPr>
              <w:pStyle w:val="7"/>
              <w:snapToGrid w:val="0"/>
              <w:spacing w:line="360" w:lineRule="auto"/>
              <w:ind w:firstLine="0"/>
              <w:rPr>
                <w:rFonts w:hint="eastAsia" w:ascii="宋体" w:hAnsi="宋体" w:cs="宋体"/>
                <w:color w:val="auto"/>
              </w:rPr>
            </w:pPr>
          </w:p>
        </w:tc>
      </w:tr>
    </w:tbl>
    <w:p w14:paraId="1863D93A">
      <w:pPr>
        <w:pStyle w:val="7"/>
        <w:snapToGrid w:val="0"/>
        <w:spacing w:line="360" w:lineRule="auto"/>
        <w:ind w:firstLine="0"/>
        <w:jc w:val="center"/>
        <w:rPr>
          <w:rFonts w:hint="eastAsia" w:ascii="宋体" w:hAnsi="宋体" w:cs="宋体"/>
          <w:b/>
          <w:bCs/>
          <w:color w:val="auto"/>
          <w:sz w:val="32"/>
          <w:szCs w:val="32"/>
        </w:rPr>
      </w:pPr>
    </w:p>
    <w:p w14:paraId="272FBE55">
      <w:pPr>
        <w:adjustRightInd w:val="0"/>
        <w:snapToGrid w:val="0"/>
        <w:spacing w:line="360" w:lineRule="auto"/>
        <w:jc w:val="left"/>
        <w:rPr>
          <w:rFonts w:hint="eastAsia" w:ascii="宋体" w:hAnsi="宋体" w:cs="宋体"/>
          <w:b/>
          <w:bCs/>
          <w:color w:val="auto"/>
          <w:kern w:val="0"/>
          <w:sz w:val="32"/>
          <w:szCs w:val="32"/>
        </w:rPr>
      </w:pPr>
    </w:p>
    <w:p w14:paraId="394515DF">
      <w:pPr>
        <w:pStyle w:val="3"/>
        <w:adjustRightInd w:val="0"/>
        <w:snapToGrid w:val="0"/>
        <w:rPr>
          <w:rFonts w:hint="eastAsia" w:ascii="宋体" w:hAnsi="宋体" w:cs="宋体"/>
          <w:color w:val="auto"/>
          <w:kern w:val="0"/>
        </w:rPr>
      </w:pPr>
      <w:bookmarkStart w:id="46" w:name="_Toc48207468"/>
      <w:r>
        <w:rPr>
          <w:rFonts w:hint="eastAsia" w:ascii="宋体" w:hAnsi="宋体" w:cs="宋体"/>
          <w:b w:val="0"/>
          <w:bCs w:val="0"/>
          <w:color w:val="auto"/>
          <w:kern w:val="0"/>
        </w:rPr>
        <w:br w:type="page"/>
      </w:r>
      <w:bookmarkEnd w:id="46"/>
      <w:r>
        <w:rPr>
          <w:rFonts w:hint="eastAsia" w:ascii="宋体" w:hAnsi="宋体" w:cs="宋体"/>
          <w:color w:val="auto"/>
          <w:kern w:val="0"/>
        </w:rPr>
        <w:t>六、公司人员及拟派往本招标工程项目的人员情况</w:t>
      </w:r>
    </w:p>
    <w:tbl>
      <w:tblPr>
        <w:tblStyle w:val="6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332"/>
        <w:gridCol w:w="1276"/>
        <w:gridCol w:w="3912"/>
      </w:tblGrid>
      <w:tr w14:paraId="4C63A7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ign w:val="center"/>
          </w:tcPr>
          <w:p w14:paraId="364DF656">
            <w:pPr>
              <w:pStyle w:val="22"/>
              <w:keepNext/>
              <w:adjustRightInd w:val="0"/>
              <w:snapToGrid w:val="0"/>
              <w:ind w:left="63" w:right="63"/>
              <w:rPr>
                <w:rFonts w:hint="eastAsia" w:ascii="宋体" w:hAnsi="宋体" w:eastAsia="宋体" w:cs="宋体"/>
                <w:color w:val="auto"/>
                <w:kern w:val="0"/>
                <w:sz w:val="24"/>
              </w:rPr>
            </w:pPr>
            <w:r>
              <w:rPr>
                <w:rFonts w:hint="eastAsia" w:ascii="宋体" w:hAnsi="宋体" w:eastAsia="宋体" w:cs="宋体"/>
                <w:color w:val="auto"/>
                <w:kern w:val="0"/>
                <w:sz w:val="24"/>
              </w:rPr>
              <w:t>名    称</w:t>
            </w:r>
          </w:p>
        </w:tc>
        <w:tc>
          <w:tcPr>
            <w:tcW w:w="1418" w:type="dxa"/>
            <w:tcBorders>
              <w:top w:val="single" w:color="auto" w:sz="12" w:space="0"/>
              <w:bottom w:val="double" w:color="auto" w:sz="6" w:space="0"/>
            </w:tcBorders>
            <w:noWrap/>
            <w:vAlign w:val="center"/>
          </w:tcPr>
          <w:p w14:paraId="440D51F5">
            <w:pPr>
              <w:pStyle w:val="22"/>
              <w:keepNext/>
              <w:adjustRightInd w:val="0"/>
              <w:snapToGrid w:val="0"/>
              <w:ind w:left="63" w:right="63"/>
              <w:rPr>
                <w:rFonts w:hint="eastAsia" w:ascii="宋体" w:hAnsi="宋体" w:eastAsia="宋体" w:cs="宋体"/>
                <w:color w:val="auto"/>
                <w:kern w:val="0"/>
                <w:sz w:val="24"/>
              </w:rPr>
            </w:pPr>
            <w:r>
              <w:rPr>
                <w:rFonts w:hint="eastAsia" w:ascii="宋体" w:hAnsi="宋体" w:eastAsia="宋体" w:cs="宋体"/>
                <w:color w:val="auto"/>
                <w:kern w:val="0"/>
                <w:sz w:val="24"/>
              </w:rPr>
              <w:t>姓名</w:t>
            </w:r>
          </w:p>
        </w:tc>
        <w:tc>
          <w:tcPr>
            <w:tcW w:w="1332" w:type="dxa"/>
            <w:tcBorders>
              <w:top w:val="single" w:color="auto" w:sz="12" w:space="0"/>
              <w:bottom w:val="double" w:color="auto" w:sz="6" w:space="0"/>
            </w:tcBorders>
            <w:noWrap/>
            <w:vAlign w:val="center"/>
          </w:tcPr>
          <w:p w14:paraId="4DAC6C88">
            <w:pPr>
              <w:pStyle w:val="22"/>
              <w:keepNext/>
              <w:adjustRightInd w:val="0"/>
              <w:snapToGrid w:val="0"/>
              <w:ind w:left="63" w:right="63"/>
              <w:rPr>
                <w:rFonts w:hint="eastAsia" w:ascii="宋体" w:hAnsi="宋体" w:eastAsia="宋体" w:cs="宋体"/>
                <w:color w:val="auto"/>
                <w:kern w:val="0"/>
                <w:sz w:val="24"/>
              </w:rPr>
            </w:pPr>
            <w:r>
              <w:rPr>
                <w:rFonts w:hint="eastAsia" w:ascii="宋体" w:hAnsi="宋体" w:eastAsia="宋体" w:cs="宋体"/>
                <w:color w:val="auto"/>
                <w:kern w:val="0"/>
                <w:sz w:val="24"/>
              </w:rPr>
              <w:t>注册证或资格证书编号</w:t>
            </w:r>
          </w:p>
        </w:tc>
        <w:tc>
          <w:tcPr>
            <w:tcW w:w="1276" w:type="dxa"/>
            <w:tcBorders>
              <w:top w:val="single" w:color="auto" w:sz="12" w:space="0"/>
              <w:bottom w:val="double" w:color="auto" w:sz="6" w:space="0"/>
            </w:tcBorders>
            <w:noWrap/>
            <w:vAlign w:val="center"/>
          </w:tcPr>
          <w:p w14:paraId="587A340D">
            <w:pPr>
              <w:pStyle w:val="22"/>
              <w:keepNext/>
              <w:adjustRightInd w:val="0"/>
              <w:snapToGrid w:val="0"/>
              <w:ind w:left="63" w:right="63"/>
              <w:rPr>
                <w:rFonts w:hint="eastAsia" w:ascii="宋体" w:hAnsi="宋体" w:eastAsia="宋体" w:cs="宋体"/>
                <w:color w:val="auto"/>
                <w:kern w:val="0"/>
                <w:sz w:val="24"/>
              </w:rPr>
            </w:pPr>
            <w:r>
              <w:rPr>
                <w:rFonts w:hint="eastAsia" w:ascii="宋体" w:hAnsi="宋体" w:eastAsia="宋体" w:cs="宋体"/>
                <w:color w:val="auto"/>
                <w:kern w:val="0"/>
                <w:sz w:val="24"/>
              </w:rPr>
              <w:t>职称以及证书编号</w:t>
            </w:r>
          </w:p>
        </w:tc>
        <w:tc>
          <w:tcPr>
            <w:tcW w:w="3912" w:type="dxa"/>
            <w:tcBorders>
              <w:top w:val="single" w:color="auto" w:sz="12" w:space="0"/>
              <w:bottom w:val="double" w:color="auto" w:sz="6" w:space="0"/>
            </w:tcBorders>
            <w:noWrap/>
            <w:vAlign w:val="center"/>
          </w:tcPr>
          <w:p w14:paraId="274348E6">
            <w:pPr>
              <w:pStyle w:val="22"/>
              <w:keepNext/>
              <w:adjustRightInd w:val="0"/>
              <w:snapToGrid w:val="0"/>
              <w:ind w:left="63" w:right="63"/>
              <w:rPr>
                <w:rFonts w:hint="eastAsia" w:ascii="宋体" w:hAnsi="宋体" w:eastAsia="宋体" w:cs="宋体"/>
                <w:color w:val="auto"/>
                <w:kern w:val="0"/>
                <w:sz w:val="24"/>
              </w:rPr>
            </w:pPr>
            <w:r>
              <w:rPr>
                <w:rFonts w:hint="eastAsia" w:ascii="宋体" w:hAnsi="宋体" w:eastAsia="宋体" w:cs="宋体"/>
                <w:color w:val="auto"/>
                <w:kern w:val="0"/>
                <w:sz w:val="24"/>
              </w:rPr>
              <w:t>主要资历、经验及承担过的项目</w:t>
            </w:r>
          </w:p>
        </w:tc>
      </w:tr>
      <w:tr w14:paraId="6B1058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ign w:val="center"/>
          </w:tcPr>
          <w:p w14:paraId="3812810E">
            <w:pPr>
              <w:pStyle w:val="22"/>
              <w:keepNext/>
              <w:adjustRightInd w:val="0"/>
              <w:snapToGrid w:val="0"/>
              <w:ind w:left="63" w:right="63"/>
              <w:rPr>
                <w:rFonts w:hint="eastAsia" w:ascii="宋体" w:hAnsi="宋体" w:eastAsia="宋体" w:cs="宋体"/>
                <w:color w:val="auto"/>
                <w:kern w:val="0"/>
                <w:sz w:val="24"/>
              </w:rPr>
            </w:pPr>
            <w:r>
              <w:rPr>
                <w:rFonts w:hint="eastAsia" w:ascii="宋体" w:hAnsi="宋体" w:eastAsia="宋体" w:cs="宋体"/>
                <w:color w:val="auto"/>
                <w:kern w:val="0"/>
                <w:sz w:val="24"/>
              </w:rPr>
              <w:t>一、总部人员（可自主选择是否填写）</w:t>
            </w:r>
          </w:p>
        </w:tc>
      </w:tr>
      <w:tr w14:paraId="451403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ign w:val="center"/>
          </w:tcPr>
          <w:p w14:paraId="64565208">
            <w:pPr>
              <w:pStyle w:val="22"/>
              <w:keepNext/>
              <w:adjustRightInd w:val="0"/>
              <w:snapToGrid w:val="0"/>
              <w:ind w:left="63" w:right="63"/>
              <w:rPr>
                <w:rFonts w:hint="eastAsia" w:ascii="宋体" w:hAnsi="宋体" w:eastAsia="宋体" w:cs="宋体"/>
                <w:color w:val="auto"/>
                <w:kern w:val="0"/>
                <w:sz w:val="24"/>
              </w:rPr>
            </w:pPr>
            <w:r>
              <w:rPr>
                <w:rFonts w:hint="eastAsia" w:ascii="宋体" w:hAnsi="宋体" w:eastAsia="宋体" w:cs="宋体"/>
                <w:color w:val="auto"/>
                <w:kern w:val="0"/>
                <w:sz w:val="24"/>
              </w:rPr>
              <w:t>项目主管</w:t>
            </w:r>
          </w:p>
        </w:tc>
        <w:tc>
          <w:tcPr>
            <w:tcW w:w="1418" w:type="dxa"/>
            <w:tcBorders>
              <w:top w:val="nil"/>
            </w:tcBorders>
            <w:noWrap/>
            <w:vAlign w:val="center"/>
          </w:tcPr>
          <w:p w14:paraId="75293C85">
            <w:pPr>
              <w:pStyle w:val="22"/>
              <w:keepNext/>
              <w:adjustRightInd w:val="0"/>
              <w:snapToGrid w:val="0"/>
              <w:ind w:left="63" w:right="63"/>
              <w:rPr>
                <w:rFonts w:hint="eastAsia" w:ascii="宋体" w:hAnsi="宋体" w:eastAsia="宋体" w:cs="宋体"/>
                <w:color w:val="auto"/>
                <w:kern w:val="0"/>
                <w:sz w:val="24"/>
              </w:rPr>
            </w:pPr>
          </w:p>
        </w:tc>
        <w:tc>
          <w:tcPr>
            <w:tcW w:w="1332" w:type="dxa"/>
            <w:tcBorders>
              <w:top w:val="nil"/>
            </w:tcBorders>
            <w:noWrap/>
            <w:vAlign w:val="center"/>
          </w:tcPr>
          <w:p w14:paraId="3FFAFB95">
            <w:pPr>
              <w:pStyle w:val="22"/>
              <w:keepNext/>
              <w:adjustRightInd w:val="0"/>
              <w:snapToGrid w:val="0"/>
              <w:ind w:left="63" w:right="63"/>
              <w:rPr>
                <w:rFonts w:hint="eastAsia" w:ascii="宋体" w:hAnsi="宋体" w:eastAsia="宋体" w:cs="宋体"/>
                <w:color w:val="auto"/>
                <w:kern w:val="0"/>
                <w:sz w:val="24"/>
              </w:rPr>
            </w:pPr>
          </w:p>
        </w:tc>
        <w:tc>
          <w:tcPr>
            <w:tcW w:w="1276" w:type="dxa"/>
            <w:tcBorders>
              <w:top w:val="nil"/>
            </w:tcBorders>
            <w:noWrap/>
            <w:vAlign w:val="center"/>
          </w:tcPr>
          <w:p w14:paraId="4558A3DD">
            <w:pPr>
              <w:pStyle w:val="22"/>
              <w:keepNext/>
              <w:adjustRightInd w:val="0"/>
              <w:snapToGrid w:val="0"/>
              <w:ind w:left="63" w:right="63"/>
              <w:rPr>
                <w:rFonts w:hint="eastAsia" w:ascii="宋体" w:hAnsi="宋体" w:eastAsia="宋体" w:cs="宋体"/>
                <w:color w:val="auto"/>
                <w:kern w:val="0"/>
                <w:sz w:val="24"/>
              </w:rPr>
            </w:pPr>
          </w:p>
        </w:tc>
        <w:tc>
          <w:tcPr>
            <w:tcW w:w="3912" w:type="dxa"/>
            <w:tcBorders>
              <w:top w:val="nil"/>
            </w:tcBorders>
            <w:noWrap/>
            <w:vAlign w:val="center"/>
          </w:tcPr>
          <w:p w14:paraId="74282A8D">
            <w:pPr>
              <w:pStyle w:val="22"/>
              <w:keepNext/>
              <w:adjustRightInd w:val="0"/>
              <w:snapToGrid w:val="0"/>
              <w:ind w:left="63" w:right="63"/>
              <w:rPr>
                <w:rFonts w:hint="eastAsia" w:ascii="宋体" w:hAnsi="宋体" w:eastAsia="宋体" w:cs="宋体"/>
                <w:color w:val="auto"/>
                <w:kern w:val="0"/>
                <w:sz w:val="24"/>
              </w:rPr>
            </w:pPr>
          </w:p>
        </w:tc>
      </w:tr>
      <w:tr w14:paraId="398380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ign w:val="center"/>
          </w:tcPr>
          <w:p w14:paraId="46CDF026">
            <w:pPr>
              <w:pStyle w:val="22"/>
              <w:keepNext/>
              <w:adjustRightInd w:val="0"/>
              <w:snapToGrid w:val="0"/>
              <w:ind w:left="63" w:right="63"/>
              <w:rPr>
                <w:rFonts w:hint="eastAsia" w:ascii="宋体" w:hAnsi="宋体" w:eastAsia="宋体" w:cs="宋体"/>
                <w:color w:val="auto"/>
                <w:kern w:val="0"/>
                <w:sz w:val="24"/>
              </w:rPr>
            </w:pPr>
            <w:r>
              <w:rPr>
                <w:rFonts w:hint="eastAsia" w:ascii="宋体" w:hAnsi="宋体" w:eastAsia="宋体" w:cs="宋体"/>
                <w:color w:val="auto"/>
                <w:kern w:val="0"/>
                <w:sz w:val="24"/>
              </w:rPr>
              <w:t>其他人员</w:t>
            </w:r>
          </w:p>
        </w:tc>
        <w:tc>
          <w:tcPr>
            <w:tcW w:w="1418" w:type="dxa"/>
            <w:noWrap/>
            <w:vAlign w:val="center"/>
          </w:tcPr>
          <w:p w14:paraId="71F6EC0B">
            <w:pPr>
              <w:pStyle w:val="22"/>
              <w:keepNext/>
              <w:adjustRightInd w:val="0"/>
              <w:snapToGrid w:val="0"/>
              <w:ind w:left="63" w:right="63"/>
              <w:rPr>
                <w:rFonts w:hint="eastAsia" w:ascii="宋体" w:hAnsi="宋体" w:eastAsia="宋体" w:cs="宋体"/>
                <w:color w:val="auto"/>
                <w:kern w:val="0"/>
                <w:sz w:val="24"/>
              </w:rPr>
            </w:pPr>
          </w:p>
        </w:tc>
        <w:tc>
          <w:tcPr>
            <w:tcW w:w="1332" w:type="dxa"/>
            <w:noWrap/>
            <w:vAlign w:val="center"/>
          </w:tcPr>
          <w:p w14:paraId="1B7EF729">
            <w:pPr>
              <w:pStyle w:val="22"/>
              <w:keepNext/>
              <w:adjustRightInd w:val="0"/>
              <w:snapToGrid w:val="0"/>
              <w:ind w:left="63" w:right="63"/>
              <w:rPr>
                <w:rFonts w:hint="eastAsia" w:ascii="宋体" w:hAnsi="宋体" w:eastAsia="宋体" w:cs="宋体"/>
                <w:color w:val="auto"/>
                <w:kern w:val="0"/>
                <w:sz w:val="24"/>
              </w:rPr>
            </w:pPr>
          </w:p>
        </w:tc>
        <w:tc>
          <w:tcPr>
            <w:tcW w:w="1276" w:type="dxa"/>
            <w:noWrap/>
            <w:vAlign w:val="center"/>
          </w:tcPr>
          <w:p w14:paraId="1684029D">
            <w:pPr>
              <w:pStyle w:val="22"/>
              <w:keepNext/>
              <w:adjustRightInd w:val="0"/>
              <w:snapToGrid w:val="0"/>
              <w:ind w:left="63" w:right="63"/>
              <w:rPr>
                <w:rFonts w:hint="eastAsia" w:ascii="宋体" w:hAnsi="宋体" w:eastAsia="宋体" w:cs="宋体"/>
                <w:color w:val="auto"/>
                <w:kern w:val="0"/>
                <w:sz w:val="24"/>
              </w:rPr>
            </w:pPr>
          </w:p>
        </w:tc>
        <w:tc>
          <w:tcPr>
            <w:tcW w:w="3912" w:type="dxa"/>
            <w:noWrap/>
            <w:vAlign w:val="center"/>
          </w:tcPr>
          <w:p w14:paraId="62DBE3D5">
            <w:pPr>
              <w:pStyle w:val="22"/>
              <w:keepNext/>
              <w:adjustRightInd w:val="0"/>
              <w:snapToGrid w:val="0"/>
              <w:ind w:left="63" w:right="63"/>
              <w:rPr>
                <w:rFonts w:hint="eastAsia" w:ascii="宋体" w:hAnsi="宋体" w:eastAsia="宋体" w:cs="宋体"/>
                <w:color w:val="auto"/>
                <w:kern w:val="0"/>
                <w:sz w:val="24"/>
              </w:rPr>
            </w:pPr>
          </w:p>
        </w:tc>
      </w:tr>
      <w:tr w14:paraId="3F5D1E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ign w:val="center"/>
          </w:tcPr>
          <w:p w14:paraId="2295703C">
            <w:pPr>
              <w:pStyle w:val="22"/>
              <w:keepNext/>
              <w:adjustRightInd w:val="0"/>
              <w:snapToGrid w:val="0"/>
              <w:ind w:left="63" w:right="63"/>
              <w:rPr>
                <w:rFonts w:hint="eastAsia" w:ascii="宋体" w:hAnsi="宋体" w:eastAsia="宋体" w:cs="宋体"/>
                <w:color w:val="auto"/>
                <w:kern w:val="0"/>
                <w:sz w:val="24"/>
              </w:rPr>
            </w:pPr>
          </w:p>
        </w:tc>
        <w:tc>
          <w:tcPr>
            <w:tcW w:w="1418" w:type="dxa"/>
            <w:noWrap/>
            <w:vAlign w:val="center"/>
          </w:tcPr>
          <w:p w14:paraId="72A88C02">
            <w:pPr>
              <w:pStyle w:val="22"/>
              <w:keepNext/>
              <w:adjustRightInd w:val="0"/>
              <w:snapToGrid w:val="0"/>
              <w:ind w:left="63" w:right="63"/>
              <w:rPr>
                <w:rFonts w:hint="eastAsia" w:ascii="宋体" w:hAnsi="宋体" w:eastAsia="宋体" w:cs="宋体"/>
                <w:color w:val="auto"/>
                <w:kern w:val="0"/>
                <w:sz w:val="24"/>
              </w:rPr>
            </w:pPr>
          </w:p>
        </w:tc>
        <w:tc>
          <w:tcPr>
            <w:tcW w:w="1332" w:type="dxa"/>
            <w:noWrap/>
            <w:vAlign w:val="center"/>
          </w:tcPr>
          <w:p w14:paraId="32F43380">
            <w:pPr>
              <w:pStyle w:val="22"/>
              <w:keepNext/>
              <w:adjustRightInd w:val="0"/>
              <w:snapToGrid w:val="0"/>
              <w:ind w:left="63" w:right="63"/>
              <w:rPr>
                <w:rFonts w:hint="eastAsia" w:ascii="宋体" w:hAnsi="宋体" w:eastAsia="宋体" w:cs="宋体"/>
                <w:color w:val="auto"/>
                <w:kern w:val="0"/>
                <w:sz w:val="24"/>
              </w:rPr>
            </w:pPr>
          </w:p>
        </w:tc>
        <w:tc>
          <w:tcPr>
            <w:tcW w:w="1276" w:type="dxa"/>
            <w:noWrap/>
            <w:vAlign w:val="center"/>
          </w:tcPr>
          <w:p w14:paraId="5114A123">
            <w:pPr>
              <w:pStyle w:val="22"/>
              <w:keepNext/>
              <w:adjustRightInd w:val="0"/>
              <w:snapToGrid w:val="0"/>
              <w:ind w:left="63" w:right="63"/>
              <w:rPr>
                <w:rFonts w:hint="eastAsia" w:ascii="宋体" w:hAnsi="宋体" w:eastAsia="宋体" w:cs="宋体"/>
                <w:color w:val="auto"/>
                <w:kern w:val="0"/>
                <w:sz w:val="24"/>
              </w:rPr>
            </w:pPr>
          </w:p>
        </w:tc>
        <w:tc>
          <w:tcPr>
            <w:tcW w:w="3912" w:type="dxa"/>
            <w:noWrap/>
            <w:vAlign w:val="center"/>
          </w:tcPr>
          <w:p w14:paraId="75891F24">
            <w:pPr>
              <w:pStyle w:val="22"/>
              <w:keepNext/>
              <w:adjustRightInd w:val="0"/>
              <w:snapToGrid w:val="0"/>
              <w:ind w:left="63" w:right="63"/>
              <w:rPr>
                <w:rFonts w:hint="eastAsia" w:ascii="宋体" w:hAnsi="宋体" w:eastAsia="宋体" w:cs="宋体"/>
                <w:color w:val="auto"/>
                <w:kern w:val="0"/>
                <w:sz w:val="24"/>
              </w:rPr>
            </w:pPr>
          </w:p>
        </w:tc>
      </w:tr>
      <w:tr w14:paraId="47CCA0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nil"/>
            </w:tcBorders>
            <w:noWrap/>
            <w:vAlign w:val="center"/>
          </w:tcPr>
          <w:p w14:paraId="662D546A">
            <w:pPr>
              <w:pStyle w:val="22"/>
              <w:keepNext/>
              <w:adjustRightInd w:val="0"/>
              <w:snapToGrid w:val="0"/>
              <w:ind w:left="63" w:right="63"/>
              <w:rPr>
                <w:rFonts w:hint="eastAsia" w:ascii="宋体" w:hAnsi="宋体" w:eastAsia="宋体" w:cs="宋体"/>
                <w:color w:val="auto"/>
                <w:kern w:val="0"/>
                <w:sz w:val="24"/>
              </w:rPr>
            </w:pPr>
          </w:p>
        </w:tc>
        <w:tc>
          <w:tcPr>
            <w:tcW w:w="1418" w:type="dxa"/>
            <w:noWrap/>
            <w:vAlign w:val="center"/>
          </w:tcPr>
          <w:p w14:paraId="59CCD4B8">
            <w:pPr>
              <w:pStyle w:val="22"/>
              <w:keepNext/>
              <w:adjustRightInd w:val="0"/>
              <w:snapToGrid w:val="0"/>
              <w:ind w:left="63" w:right="63"/>
              <w:rPr>
                <w:rFonts w:hint="eastAsia" w:ascii="宋体" w:hAnsi="宋体" w:eastAsia="宋体" w:cs="宋体"/>
                <w:color w:val="auto"/>
                <w:kern w:val="0"/>
                <w:sz w:val="24"/>
              </w:rPr>
            </w:pPr>
          </w:p>
        </w:tc>
        <w:tc>
          <w:tcPr>
            <w:tcW w:w="1332" w:type="dxa"/>
            <w:noWrap/>
            <w:vAlign w:val="center"/>
          </w:tcPr>
          <w:p w14:paraId="1F04EA73">
            <w:pPr>
              <w:pStyle w:val="22"/>
              <w:keepNext/>
              <w:adjustRightInd w:val="0"/>
              <w:snapToGrid w:val="0"/>
              <w:ind w:left="63" w:right="63"/>
              <w:rPr>
                <w:rFonts w:hint="eastAsia" w:ascii="宋体" w:hAnsi="宋体" w:eastAsia="宋体" w:cs="宋体"/>
                <w:color w:val="auto"/>
                <w:kern w:val="0"/>
                <w:sz w:val="24"/>
              </w:rPr>
            </w:pPr>
          </w:p>
        </w:tc>
        <w:tc>
          <w:tcPr>
            <w:tcW w:w="1276" w:type="dxa"/>
            <w:noWrap/>
            <w:vAlign w:val="center"/>
          </w:tcPr>
          <w:p w14:paraId="51E51885">
            <w:pPr>
              <w:pStyle w:val="22"/>
              <w:keepNext/>
              <w:adjustRightInd w:val="0"/>
              <w:snapToGrid w:val="0"/>
              <w:ind w:left="63" w:right="63"/>
              <w:rPr>
                <w:rFonts w:hint="eastAsia" w:ascii="宋体" w:hAnsi="宋体" w:eastAsia="宋体" w:cs="宋体"/>
                <w:color w:val="auto"/>
                <w:kern w:val="0"/>
                <w:sz w:val="24"/>
              </w:rPr>
            </w:pPr>
          </w:p>
        </w:tc>
        <w:tc>
          <w:tcPr>
            <w:tcW w:w="3912" w:type="dxa"/>
            <w:noWrap/>
            <w:vAlign w:val="center"/>
          </w:tcPr>
          <w:p w14:paraId="73D2407F">
            <w:pPr>
              <w:pStyle w:val="22"/>
              <w:keepNext/>
              <w:adjustRightInd w:val="0"/>
              <w:snapToGrid w:val="0"/>
              <w:ind w:left="63" w:right="63"/>
              <w:rPr>
                <w:rFonts w:hint="eastAsia" w:ascii="宋体" w:hAnsi="宋体" w:eastAsia="宋体" w:cs="宋体"/>
                <w:color w:val="auto"/>
                <w:kern w:val="0"/>
                <w:sz w:val="24"/>
              </w:rPr>
            </w:pPr>
          </w:p>
        </w:tc>
      </w:tr>
      <w:tr w14:paraId="4DDA24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ign w:val="center"/>
          </w:tcPr>
          <w:p w14:paraId="49D015A7">
            <w:pPr>
              <w:pStyle w:val="22"/>
              <w:keepNext/>
              <w:adjustRightInd w:val="0"/>
              <w:snapToGrid w:val="0"/>
              <w:ind w:left="63" w:right="63"/>
              <w:rPr>
                <w:rFonts w:hint="eastAsia" w:ascii="宋体" w:hAnsi="宋体" w:eastAsia="宋体" w:cs="宋体"/>
                <w:color w:val="auto"/>
                <w:kern w:val="0"/>
                <w:sz w:val="24"/>
              </w:rPr>
            </w:pPr>
            <w:r>
              <w:rPr>
                <w:rFonts w:hint="eastAsia" w:ascii="宋体" w:hAnsi="宋体" w:eastAsia="宋体" w:cs="宋体"/>
                <w:color w:val="auto"/>
                <w:kern w:val="0"/>
                <w:sz w:val="24"/>
              </w:rPr>
              <w:t>二、现场人员</w:t>
            </w:r>
          </w:p>
        </w:tc>
      </w:tr>
      <w:tr w14:paraId="7BDC0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ign w:val="center"/>
          </w:tcPr>
          <w:p w14:paraId="277D0BE1">
            <w:pPr>
              <w:pStyle w:val="22"/>
              <w:keepNext/>
              <w:adjustRightInd w:val="0"/>
              <w:snapToGrid w:val="0"/>
              <w:ind w:left="63" w:right="63"/>
              <w:rPr>
                <w:rFonts w:hint="eastAsia" w:ascii="宋体" w:hAnsi="宋体" w:eastAsia="宋体" w:cs="宋体"/>
                <w:color w:val="auto"/>
                <w:kern w:val="0"/>
                <w:sz w:val="24"/>
              </w:rPr>
            </w:pPr>
            <w:r>
              <w:rPr>
                <w:rFonts w:hint="eastAsia" w:ascii="宋体" w:hAnsi="宋体" w:eastAsia="宋体" w:cs="宋体"/>
                <w:color w:val="auto"/>
                <w:kern w:val="0"/>
                <w:sz w:val="24"/>
              </w:rPr>
              <w:t>项目负责人</w:t>
            </w:r>
          </w:p>
        </w:tc>
        <w:tc>
          <w:tcPr>
            <w:tcW w:w="1418" w:type="dxa"/>
            <w:noWrap/>
            <w:vAlign w:val="center"/>
          </w:tcPr>
          <w:p w14:paraId="16F1D5F0">
            <w:pPr>
              <w:pStyle w:val="22"/>
              <w:keepNext/>
              <w:adjustRightInd w:val="0"/>
              <w:snapToGrid w:val="0"/>
              <w:ind w:left="63" w:right="63"/>
              <w:rPr>
                <w:rFonts w:hint="eastAsia" w:ascii="宋体" w:hAnsi="宋体" w:eastAsia="宋体" w:cs="宋体"/>
                <w:color w:val="auto"/>
                <w:kern w:val="0"/>
                <w:sz w:val="24"/>
              </w:rPr>
            </w:pPr>
          </w:p>
        </w:tc>
        <w:tc>
          <w:tcPr>
            <w:tcW w:w="1332" w:type="dxa"/>
            <w:noWrap/>
            <w:vAlign w:val="center"/>
          </w:tcPr>
          <w:p w14:paraId="36FCA38E">
            <w:pPr>
              <w:pStyle w:val="22"/>
              <w:keepNext/>
              <w:adjustRightInd w:val="0"/>
              <w:snapToGrid w:val="0"/>
              <w:ind w:left="63" w:right="63"/>
              <w:rPr>
                <w:rFonts w:hint="eastAsia" w:ascii="宋体" w:hAnsi="宋体" w:eastAsia="宋体" w:cs="宋体"/>
                <w:color w:val="auto"/>
                <w:kern w:val="0"/>
                <w:sz w:val="24"/>
              </w:rPr>
            </w:pPr>
          </w:p>
        </w:tc>
        <w:tc>
          <w:tcPr>
            <w:tcW w:w="1276" w:type="dxa"/>
            <w:noWrap/>
            <w:vAlign w:val="center"/>
          </w:tcPr>
          <w:p w14:paraId="1A60DB0C">
            <w:pPr>
              <w:pStyle w:val="22"/>
              <w:keepNext/>
              <w:adjustRightInd w:val="0"/>
              <w:snapToGrid w:val="0"/>
              <w:ind w:left="63" w:right="63"/>
              <w:rPr>
                <w:rFonts w:hint="eastAsia" w:ascii="宋体" w:hAnsi="宋体" w:eastAsia="宋体" w:cs="宋体"/>
                <w:color w:val="auto"/>
                <w:kern w:val="0"/>
                <w:sz w:val="24"/>
              </w:rPr>
            </w:pPr>
          </w:p>
        </w:tc>
        <w:tc>
          <w:tcPr>
            <w:tcW w:w="3912" w:type="dxa"/>
            <w:noWrap/>
            <w:vAlign w:val="center"/>
          </w:tcPr>
          <w:p w14:paraId="0A59957E">
            <w:pPr>
              <w:pStyle w:val="22"/>
              <w:keepNext/>
              <w:adjustRightInd w:val="0"/>
              <w:snapToGrid w:val="0"/>
              <w:ind w:left="63" w:right="63"/>
              <w:rPr>
                <w:rFonts w:hint="eastAsia" w:ascii="宋体" w:hAnsi="宋体" w:eastAsia="宋体" w:cs="宋体"/>
                <w:color w:val="auto"/>
                <w:kern w:val="0"/>
                <w:sz w:val="24"/>
              </w:rPr>
            </w:pPr>
          </w:p>
        </w:tc>
      </w:tr>
      <w:tr w14:paraId="6F4FD3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50" w:hRule="atLeast"/>
          <w:jc w:val="center"/>
        </w:trPr>
        <w:tc>
          <w:tcPr>
            <w:tcW w:w="1871" w:type="dxa"/>
            <w:tcBorders>
              <w:top w:val="single" w:color="auto" w:sz="6" w:space="0"/>
              <w:bottom w:val="single" w:color="auto" w:sz="6" w:space="0"/>
            </w:tcBorders>
            <w:noWrap/>
            <w:vAlign w:val="center"/>
          </w:tcPr>
          <w:p w14:paraId="35136879">
            <w:pPr>
              <w:pStyle w:val="22"/>
              <w:keepNext/>
              <w:adjustRightInd w:val="0"/>
              <w:snapToGrid w:val="0"/>
              <w:ind w:left="63" w:right="63"/>
              <w:rPr>
                <w:rFonts w:hint="eastAsia" w:ascii="宋体" w:hAnsi="宋体" w:eastAsia="宋体" w:cs="宋体"/>
                <w:color w:val="auto"/>
                <w:kern w:val="0"/>
                <w:sz w:val="24"/>
              </w:rPr>
            </w:pPr>
            <w:r>
              <w:rPr>
                <w:rFonts w:hint="eastAsia" w:ascii="宋体" w:hAnsi="宋体" w:eastAsia="宋体" w:cs="宋体"/>
                <w:color w:val="auto"/>
                <w:kern w:val="0"/>
                <w:sz w:val="24"/>
              </w:rPr>
              <w:t>项目副经理（如有）</w:t>
            </w:r>
          </w:p>
        </w:tc>
        <w:tc>
          <w:tcPr>
            <w:tcW w:w="1418" w:type="dxa"/>
            <w:noWrap/>
            <w:vAlign w:val="center"/>
          </w:tcPr>
          <w:p w14:paraId="7F0AE5FC">
            <w:pPr>
              <w:pStyle w:val="22"/>
              <w:keepNext/>
              <w:adjustRightInd w:val="0"/>
              <w:snapToGrid w:val="0"/>
              <w:ind w:left="63" w:right="63"/>
              <w:rPr>
                <w:rFonts w:hint="eastAsia" w:ascii="宋体" w:hAnsi="宋体" w:eastAsia="宋体" w:cs="宋体"/>
                <w:color w:val="auto"/>
                <w:kern w:val="0"/>
                <w:sz w:val="24"/>
              </w:rPr>
            </w:pPr>
          </w:p>
        </w:tc>
        <w:tc>
          <w:tcPr>
            <w:tcW w:w="1332" w:type="dxa"/>
            <w:noWrap/>
            <w:vAlign w:val="center"/>
          </w:tcPr>
          <w:p w14:paraId="3EAA7E53">
            <w:pPr>
              <w:pStyle w:val="22"/>
              <w:keepNext/>
              <w:adjustRightInd w:val="0"/>
              <w:snapToGrid w:val="0"/>
              <w:ind w:left="63" w:right="63"/>
              <w:rPr>
                <w:rFonts w:hint="eastAsia" w:ascii="宋体" w:hAnsi="宋体" w:eastAsia="宋体" w:cs="宋体"/>
                <w:color w:val="auto"/>
                <w:kern w:val="0"/>
                <w:sz w:val="24"/>
              </w:rPr>
            </w:pPr>
          </w:p>
        </w:tc>
        <w:tc>
          <w:tcPr>
            <w:tcW w:w="1276" w:type="dxa"/>
            <w:noWrap/>
            <w:vAlign w:val="center"/>
          </w:tcPr>
          <w:p w14:paraId="51574B10">
            <w:pPr>
              <w:pStyle w:val="22"/>
              <w:keepNext/>
              <w:adjustRightInd w:val="0"/>
              <w:snapToGrid w:val="0"/>
              <w:ind w:left="63" w:right="63"/>
              <w:rPr>
                <w:rFonts w:hint="eastAsia" w:ascii="宋体" w:hAnsi="宋体" w:eastAsia="宋体" w:cs="宋体"/>
                <w:color w:val="auto"/>
                <w:kern w:val="0"/>
                <w:sz w:val="24"/>
              </w:rPr>
            </w:pPr>
          </w:p>
        </w:tc>
        <w:tc>
          <w:tcPr>
            <w:tcW w:w="3912" w:type="dxa"/>
            <w:noWrap/>
            <w:vAlign w:val="center"/>
          </w:tcPr>
          <w:p w14:paraId="1EB68101">
            <w:pPr>
              <w:pStyle w:val="22"/>
              <w:keepNext/>
              <w:adjustRightInd w:val="0"/>
              <w:snapToGrid w:val="0"/>
              <w:ind w:left="63" w:right="63"/>
              <w:rPr>
                <w:rFonts w:hint="eastAsia" w:ascii="宋体" w:hAnsi="宋体" w:eastAsia="宋体" w:cs="宋体"/>
                <w:color w:val="auto"/>
                <w:kern w:val="0"/>
                <w:sz w:val="24"/>
              </w:rPr>
            </w:pPr>
          </w:p>
        </w:tc>
      </w:tr>
      <w:tr w14:paraId="5A196A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ign w:val="center"/>
          </w:tcPr>
          <w:p w14:paraId="446DDBD8">
            <w:pPr>
              <w:pStyle w:val="22"/>
              <w:keepNext/>
              <w:adjustRightInd w:val="0"/>
              <w:snapToGrid w:val="0"/>
              <w:ind w:left="63" w:right="63"/>
              <w:rPr>
                <w:rFonts w:hint="eastAsia" w:ascii="宋体" w:hAnsi="宋体" w:eastAsia="宋体" w:cs="宋体"/>
                <w:color w:val="auto"/>
                <w:kern w:val="0"/>
                <w:sz w:val="24"/>
              </w:rPr>
            </w:pPr>
            <w:r>
              <w:rPr>
                <w:rFonts w:hint="eastAsia" w:ascii="宋体" w:hAnsi="宋体" w:eastAsia="宋体" w:cs="宋体"/>
                <w:color w:val="auto"/>
                <w:kern w:val="0"/>
                <w:sz w:val="24"/>
              </w:rPr>
              <w:t>技术负责人</w:t>
            </w:r>
          </w:p>
        </w:tc>
        <w:tc>
          <w:tcPr>
            <w:tcW w:w="1418" w:type="dxa"/>
            <w:noWrap/>
            <w:vAlign w:val="center"/>
          </w:tcPr>
          <w:p w14:paraId="6781FB5F">
            <w:pPr>
              <w:pStyle w:val="22"/>
              <w:keepNext/>
              <w:adjustRightInd w:val="0"/>
              <w:snapToGrid w:val="0"/>
              <w:ind w:left="63" w:right="63"/>
              <w:rPr>
                <w:rFonts w:hint="eastAsia" w:ascii="宋体" w:hAnsi="宋体" w:eastAsia="宋体" w:cs="宋体"/>
                <w:color w:val="auto"/>
                <w:kern w:val="0"/>
                <w:sz w:val="24"/>
              </w:rPr>
            </w:pPr>
          </w:p>
        </w:tc>
        <w:tc>
          <w:tcPr>
            <w:tcW w:w="1332" w:type="dxa"/>
            <w:noWrap/>
            <w:vAlign w:val="center"/>
          </w:tcPr>
          <w:p w14:paraId="2CCD9895">
            <w:pPr>
              <w:pStyle w:val="22"/>
              <w:keepNext/>
              <w:adjustRightInd w:val="0"/>
              <w:snapToGrid w:val="0"/>
              <w:ind w:left="63" w:right="63"/>
              <w:rPr>
                <w:rFonts w:hint="eastAsia" w:ascii="宋体" w:hAnsi="宋体" w:eastAsia="宋体" w:cs="宋体"/>
                <w:color w:val="auto"/>
                <w:kern w:val="0"/>
                <w:sz w:val="24"/>
              </w:rPr>
            </w:pPr>
          </w:p>
        </w:tc>
        <w:tc>
          <w:tcPr>
            <w:tcW w:w="1276" w:type="dxa"/>
            <w:noWrap/>
            <w:vAlign w:val="center"/>
          </w:tcPr>
          <w:p w14:paraId="629FBAA1">
            <w:pPr>
              <w:pStyle w:val="22"/>
              <w:keepNext/>
              <w:adjustRightInd w:val="0"/>
              <w:snapToGrid w:val="0"/>
              <w:ind w:left="63" w:right="63"/>
              <w:rPr>
                <w:rFonts w:hint="eastAsia" w:ascii="宋体" w:hAnsi="宋体" w:eastAsia="宋体" w:cs="宋体"/>
                <w:color w:val="auto"/>
                <w:kern w:val="0"/>
                <w:sz w:val="24"/>
              </w:rPr>
            </w:pPr>
          </w:p>
        </w:tc>
        <w:tc>
          <w:tcPr>
            <w:tcW w:w="3912" w:type="dxa"/>
            <w:noWrap/>
            <w:vAlign w:val="center"/>
          </w:tcPr>
          <w:p w14:paraId="48C240D9">
            <w:pPr>
              <w:pStyle w:val="22"/>
              <w:keepNext/>
              <w:adjustRightInd w:val="0"/>
              <w:snapToGrid w:val="0"/>
              <w:ind w:left="63" w:right="63"/>
              <w:rPr>
                <w:rFonts w:hint="eastAsia" w:ascii="宋体" w:hAnsi="宋体" w:eastAsia="宋体" w:cs="宋体"/>
                <w:color w:val="auto"/>
                <w:kern w:val="0"/>
                <w:sz w:val="24"/>
              </w:rPr>
            </w:pPr>
          </w:p>
        </w:tc>
      </w:tr>
      <w:tr w14:paraId="244B42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ign w:val="center"/>
          </w:tcPr>
          <w:p w14:paraId="420E589C">
            <w:pPr>
              <w:pStyle w:val="22"/>
              <w:keepNext/>
              <w:adjustRightInd w:val="0"/>
              <w:snapToGrid w:val="0"/>
              <w:ind w:left="63" w:right="63"/>
              <w:rPr>
                <w:rFonts w:hint="eastAsia" w:ascii="宋体" w:hAnsi="宋体" w:eastAsia="宋体" w:cs="宋体"/>
                <w:color w:val="auto"/>
                <w:kern w:val="0"/>
                <w:sz w:val="24"/>
              </w:rPr>
            </w:pPr>
            <w:r>
              <w:rPr>
                <w:rFonts w:hint="eastAsia" w:ascii="宋体" w:hAnsi="宋体" w:eastAsia="宋体" w:cs="宋体"/>
                <w:color w:val="auto"/>
                <w:kern w:val="0"/>
                <w:sz w:val="24"/>
              </w:rPr>
              <w:t>质量员</w:t>
            </w:r>
          </w:p>
        </w:tc>
        <w:tc>
          <w:tcPr>
            <w:tcW w:w="1418" w:type="dxa"/>
            <w:noWrap/>
            <w:vAlign w:val="center"/>
          </w:tcPr>
          <w:p w14:paraId="4EE205AD">
            <w:pPr>
              <w:pStyle w:val="22"/>
              <w:keepNext/>
              <w:adjustRightInd w:val="0"/>
              <w:snapToGrid w:val="0"/>
              <w:ind w:left="63" w:right="63"/>
              <w:rPr>
                <w:rFonts w:hint="eastAsia" w:ascii="宋体" w:hAnsi="宋体" w:eastAsia="宋体" w:cs="宋体"/>
                <w:color w:val="auto"/>
                <w:kern w:val="0"/>
                <w:sz w:val="24"/>
              </w:rPr>
            </w:pPr>
          </w:p>
        </w:tc>
        <w:tc>
          <w:tcPr>
            <w:tcW w:w="1332" w:type="dxa"/>
            <w:noWrap/>
            <w:vAlign w:val="center"/>
          </w:tcPr>
          <w:p w14:paraId="7D89E5B0">
            <w:pPr>
              <w:pStyle w:val="22"/>
              <w:keepNext/>
              <w:adjustRightInd w:val="0"/>
              <w:snapToGrid w:val="0"/>
              <w:ind w:left="63" w:right="63"/>
              <w:rPr>
                <w:rFonts w:hint="eastAsia" w:ascii="宋体" w:hAnsi="宋体" w:eastAsia="宋体" w:cs="宋体"/>
                <w:color w:val="auto"/>
                <w:kern w:val="0"/>
                <w:sz w:val="24"/>
              </w:rPr>
            </w:pPr>
          </w:p>
        </w:tc>
        <w:tc>
          <w:tcPr>
            <w:tcW w:w="1276" w:type="dxa"/>
            <w:noWrap/>
            <w:vAlign w:val="center"/>
          </w:tcPr>
          <w:p w14:paraId="4738B056">
            <w:pPr>
              <w:pStyle w:val="22"/>
              <w:keepNext/>
              <w:adjustRightInd w:val="0"/>
              <w:snapToGrid w:val="0"/>
              <w:ind w:left="63" w:right="63"/>
              <w:rPr>
                <w:rFonts w:hint="eastAsia" w:ascii="宋体" w:hAnsi="宋体" w:eastAsia="宋体" w:cs="宋体"/>
                <w:color w:val="auto"/>
                <w:kern w:val="0"/>
                <w:sz w:val="24"/>
              </w:rPr>
            </w:pPr>
          </w:p>
        </w:tc>
        <w:tc>
          <w:tcPr>
            <w:tcW w:w="3912" w:type="dxa"/>
            <w:noWrap/>
            <w:vAlign w:val="center"/>
          </w:tcPr>
          <w:p w14:paraId="01624EE7">
            <w:pPr>
              <w:pStyle w:val="22"/>
              <w:keepNext/>
              <w:adjustRightInd w:val="0"/>
              <w:snapToGrid w:val="0"/>
              <w:ind w:left="63" w:right="63"/>
              <w:rPr>
                <w:rFonts w:hint="eastAsia" w:ascii="宋体" w:hAnsi="宋体" w:eastAsia="宋体" w:cs="宋体"/>
                <w:color w:val="auto"/>
                <w:kern w:val="0"/>
                <w:sz w:val="24"/>
              </w:rPr>
            </w:pPr>
          </w:p>
        </w:tc>
      </w:tr>
      <w:tr w14:paraId="2A2FCE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ign w:val="center"/>
          </w:tcPr>
          <w:p w14:paraId="18BC6028">
            <w:pPr>
              <w:pStyle w:val="22"/>
              <w:keepNext/>
              <w:adjustRightInd w:val="0"/>
              <w:snapToGrid w:val="0"/>
              <w:ind w:left="63" w:right="63"/>
              <w:rPr>
                <w:rFonts w:hint="eastAsia" w:ascii="宋体" w:hAnsi="宋体" w:eastAsia="宋体" w:cs="宋体"/>
                <w:color w:val="auto"/>
                <w:kern w:val="0"/>
                <w:sz w:val="24"/>
              </w:rPr>
            </w:pPr>
            <w:r>
              <w:rPr>
                <w:rFonts w:hint="eastAsia" w:ascii="宋体" w:hAnsi="宋体" w:eastAsia="宋体" w:cs="宋体"/>
                <w:color w:val="auto"/>
                <w:kern w:val="0"/>
                <w:sz w:val="24"/>
              </w:rPr>
              <w:t>施工员</w:t>
            </w:r>
          </w:p>
        </w:tc>
        <w:tc>
          <w:tcPr>
            <w:tcW w:w="1418" w:type="dxa"/>
            <w:noWrap/>
            <w:vAlign w:val="center"/>
          </w:tcPr>
          <w:p w14:paraId="1E50C23C">
            <w:pPr>
              <w:pStyle w:val="22"/>
              <w:keepNext/>
              <w:adjustRightInd w:val="0"/>
              <w:snapToGrid w:val="0"/>
              <w:ind w:left="63" w:right="63"/>
              <w:rPr>
                <w:rFonts w:hint="eastAsia" w:ascii="宋体" w:hAnsi="宋体" w:eastAsia="宋体" w:cs="宋体"/>
                <w:color w:val="auto"/>
                <w:kern w:val="0"/>
                <w:sz w:val="24"/>
              </w:rPr>
            </w:pPr>
          </w:p>
        </w:tc>
        <w:tc>
          <w:tcPr>
            <w:tcW w:w="1332" w:type="dxa"/>
            <w:noWrap/>
            <w:vAlign w:val="center"/>
          </w:tcPr>
          <w:p w14:paraId="1B21A762">
            <w:pPr>
              <w:pStyle w:val="22"/>
              <w:keepNext/>
              <w:adjustRightInd w:val="0"/>
              <w:snapToGrid w:val="0"/>
              <w:ind w:left="63" w:right="63"/>
              <w:rPr>
                <w:rFonts w:hint="eastAsia" w:ascii="宋体" w:hAnsi="宋体" w:eastAsia="宋体" w:cs="宋体"/>
                <w:color w:val="auto"/>
                <w:kern w:val="0"/>
                <w:sz w:val="24"/>
              </w:rPr>
            </w:pPr>
          </w:p>
        </w:tc>
        <w:tc>
          <w:tcPr>
            <w:tcW w:w="1276" w:type="dxa"/>
            <w:noWrap/>
            <w:vAlign w:val="center"/>
          </w:tcPr>
          <w:p w14:paraId="3DAD7EC4">
            <w:pPr>
              <w:pStyle w:val="22"/>
              <w:keepNext/>
              <w:adjustRightInd w:val="0"/>
              <w:snapToGrid w:val="0"/>
              <w:ind w:left="63" w:right="63"/>
              <w:rPr>
                <w:rFonts w:hint="eastAsia" w:ascii="宋体" w:hAnsi="宋体" w:eastAsia="宋体" w:cs="宋体"/>
                <w:color w:val="auto"/>
                <w:kern w:val="0"/>
                <w:sz w:val="24"/>
              </w:rPr>
            </w:pPr>
          </w:p>
        </w:tc>
        <w:tc>
          <w:tcPr>
            <w:tcW w:w="3912" w:type="dxa"/>
            <w:noWrap/>
            <w:vAlign w:val="center"/>
          </w:tcPr>
          <w:p w14:paraId="1C473BC8">
            <w:pPr>
              <w:pStyle w:val="22"/>
              <w:keepNext/>
              <w:adjustRightInd w:val="0"/>
              <w:snapToGrid w:val="0"/>
              <w:ind w:left="63" w:right="63"/>
              <w:rPr>
                <w:rFonts w:hint="eastAsia" w:ascii="宋体" w:hAnsi="宋体" w:eastAsia="宋体" w:cs="宋体"/>
                <w:color w:val="auto"/>
                <w:kern w:val="0"/>
                <w:sz w:val="24"/>
              </w:rPr>
            </w:pPr>
          </w:p>
        </w:tc>
      </w:tr>
      <w:tr w14:paraId="1B2BF1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ign w:val="center"/>
          </w:tcPr>
          <w:p w14:paraId="07114351">
            <w:pPr>
              <w:pStyle w:val="22"/>
              <w:keepNext/>
              <w:adjustRightInd w:val="0"/>
              <w:snapToGrid w:val="0"/>
              <w:ind w:left="63" w:right="63"/>
              <w:rPr>
                <w:rFonts w:hint="eastAsia" w:ascii="宋体" w:hAnsi="宋体" w:eastAsia="宋体" w:cs="宋体"/>
                <w:color w:val="auto"/>
                <w:kern w:val="0"/>
                <w:sz w:val="24"/>
              </w:rPr>
            </w:pPr>
            <w:r>
              <w:rPr>
                <w:rFonts w:hint="eastAsia" w:ascii="宋体" w:hAnsi="宋体" w:eastAsia="宋体" w:cs="宋体"/>
                <w:color w:val="auto"/>
                <w:kern w:val="0"/>
                <w:sz w:val="24"/>
              </w:rPr>
              <w:t>安全员</w:t>
            </w:r>
          </w:p>
        </w:tc>
        <w:tc>
          <w:tcPr>
            <w:tcW w:w="1418" w:type="dxa"/>
            <w:noWrap/>
            <w:vAlign w:val="center"/>
          </w:tcPr>
          <w:p w14:paraId="67A2B6CD">
            <w:pPr>
              <w:pStyle w:val="22"/>
              <w:keepNext/>
              <w:adjustRightInd w:val="0"/>
              <w:snapToGrid w:val="0"/>
              <w:ind w:left="63" w:right="63"/>
              <w:rPr>
                <w:rFonts w:hint="eastAsia" w:ascii="宋体" w:hAnsi="宋体" w:eastAsia="宋体" w:cs="宋体"/>
                <w:color w:val="auto"/>
                <w:kern w:val="0"/>
                <w:sz w:val="24"/>
              </w:rPr>
            </w:pPr>
          </w:p>
        </w:tc>
        <w:tc>
          <w:tcPr>
            <w:tcW w:w="1332" w:type="dxa"/>
            <w:noWrap/>
            <w:vAlign w:val="center"/>
          </w:tcPr>
          <w:p w14:paraId="201D47E6">
            <w:pPr>
              <w:pStyle w:val="22"/>
              <w:keepNext/>
              <w:adjustRightInd w:val="0"/>
              <w:snapToGrid w:val="0"/>
              <w:ind w:left="63" w:right="63"/>
              <w:rPr>
                <w:rFonts w:hint="eastAsia" w:ascii="宋体" w:hAnsi="宋体" w:eastAsia="宋体" w:cs="宋体"/>
                <w:color w:val="auto"/>
                <w:kern w:val="0"/>
                <w:sz w:val="24"/>
              </w:rPr>
            </w:pPr>
          </w:p>
        </w:tc>
        <w:tc>
          <w:tcPr>
            <w:tcW w:w="1276" w:type="dxa"/>
            <w:noWrap/>
            <w:vAlign w:val="center"/>
          </w:tcPr>
          <w:p w14:paraId="12F1D222">
            <w:pPr>
              <w:pStyle w:val="22"/>
              <w:keepNext/>
              <w:adjustRightInd w:val="0"/>
              <w:snapToGrid w:val="0"/>
              <w:ind w:left="63" w:right="63"/>
              <w:rPr>
                <w:rFonts w:hint="eastAsia" w:ascii="宋体" w:hAnsi="宋体" w:eastAsia="宋体" w:cs="宋体"/>
                <w:color w:val="auto"/>
                <w:kern w:val="0"/>
                <w:sz w:val="24"/>
              </w:rPr>
            </w:pPr>
          </w:p>
        </w:tc>
        <w:tc>
          <w:tcPr>
            <w:tcW w:w="3912" w:type="dxa"/>
            <w:noWrap/>
            <w:vAlign w:val="center"/>
          </w:tcPr>
          <w:p w14:paraId="2E1B00CD">
            <w:pPr>
              <w:pStyle w:val="22"/>
              <w:keepNext/>
              <w:adjustRightInd w:val="0"/>
              <w:snapToGrid w:val="0"/>
              <w:ind w:left="63" w:right="63"/>
              <w:rPr>
                <w:rFonts w:hint="eastAsia" w:ascii="宋体" w:hAnsi="宋体" w:eastAsia="宋体" w:cs="宋体"/>
                <w:color w:val="auto"/>
                <w:kern w:val="0"/>
                <w:sz w:val="24"/>
              </w:rPr>
            </w:pPr>
          </w:p>
        </w:tc>
      </w:tr>
      <w:tr w14:paraId="45CC22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ign w:val="center"/>
          </w:tcPr>
          <w:p w14:paraId="15587939">
            <w:pPr>
              <w:pStyle w:val="22"/>
              <w:keepNext/>
              <w:adjustRightInd w:val="0"/>
              <w:snapToGrid w:val="0"/>
              <w:ind w:left="63" w:right="63"/>
              <w:rPr>
                <w:rFonts w:hint="eastAsia" w:ascii="宋体" w:hAnsi="宋体" w:eastAsia="宋体" w:cs="宋体"/>
                <w:color w:val="auto"/>
                <w:kern w:val="0"/>
                <w:sz w:val="24"/>
              </w:rPr>
            </w:pPr>
            <w:r>
              <w:rPr>
                <w:rFonts w:hint="eastAsia" w:ascii="宋体" w:hAnsi="宋体" w:eastAsia="宋体" w:cs="宋体"/>
                <w:color w:val="auto"/>
                <w:kern w:val="0"/>
                <w:sz w:val="24"/>
              </w:rPr>
              <w:t>其他人员</w:t>
            </w:r>
          </w:p>
        </w:tc>
        <w:tc>
          <w:tcPr>
            <w:tcW w:w="1418" w:type="dxa"/>
            <w:noWrap/>
            <w:vAlign w:val="center"/>
          </w:tcPr>
          <w:p w14:paraId="3979BC01">
            <w:pPr>
              <w:pStyle w:val="22"/>
              <w:keepNext/>
              <w:adjustRightInd w:val="0"/>
              <w:snapToGrid w:val="0"/>
              <w:ind w:left="63" w:right="63"/>
              <w:rPr>
                <w:rFonts w:hint="eastAsia" w:ascii="宋体" w:hAnsi="宋体" w:eastAsia="宋体" w:cs="宋体"/>
                <w:color w:val="auto"/>
                <w:kern w:val="0"/>
                <w:sz w:val="24"/>
              </w:rPr>
            </w:pPr>
          </w:p>
        </w:tc>
        <w:tc>
          <w:tcPr>
            <w:tcW w:w="1332" w:type="dxa"/>
            <w:noWrap/>
            <w:vAlign w:val="center"/>
          </w:tcPr>
          <w:p w14:paraId="2E728C90">
            <w:pPr>
              <w:pStyle w:val="22"/>
              <w:keepNext/>
              <w:adjustRightInd w:val="0"/>
              <w:snapToGrid w:val="0"/>
              <w:ind w:left="63" w:right="63"/>
              <w:rPr>
                <w:rFonts w:hint="eastAsia" w:ascii="宋体" w:hAnsi="宋体" w:eastAsia="宋体" w:cs="宋体"/>
                <w:color w:val="auto"/>
                <w:kern w:val="0"/>
                <w:sz w:val="24"/>
              </w:rPr>
            </w:pPr>
          </w:p>
        </w:tc>
        <w:tc>
          <w:tcPr>
            <w:tcW w:w="1276" w:type="dxa"/>
            <w:noWrap/>
            <w:vAlign w:val="center"/>
          </w:tcPr>
          <w:p w14:paraId="7A614BAB">
            <w:pPr>
              <w:pStyle w:val="22"/>
              <w:keepNext/>
              <w:adjustRightInd w:val="0"/>
              <w:snapToGrid w:val="0"/>
              <w:ind w:left="63" w:right="63"/>
              <w:rPr>
                <w:rFonts w:hint="eastAsia" w:ascii="宋体" w:hAnsi="宋体" w:eastAsia="宋体" w:cs="宋体"/>
                <w:color w:val="auto"/>
                <w:kern w:val="0"/>
                <w:sz w:val="24"/>
              </w:rPr>
            </w:pPr>
          </w:p>
        </w:tc>
        <w:tc>
          <w:tcPr>
            <w:tcW w:w="3912" w:type="dxa"/>
            <w:noWrap/>
            <w:vAlign w:val="center"/>
          </w:tcPr>
          <w:p w14:paraId="1B36EC10">
            <w:pPr>
              <w:pStyle w:val="22"/>
              <w:keepNext/>
              <w:adjustRightInd w:val="0"/>
              <w:snapToGrid w:val="0"/>
              <w:ind w:left="63" w:right="63"/>
              <w:rPr>
                <w:rFonts w:hint="eastAsia" w:ascii="宋体" w:hAnsi="宋体" w:eastAsia="宋体" w:cs="宋体"/>
                <w:color w:val="auto"/>
                <w:kern w:val="0"/>
                <w:sz w:val="24"/>
              </w:rPr>
            </w:pPr>
          </w:p>
        </w:tc>
      </w:tr>
      <w:tr w14:paraId="010D21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ign w:val="center"/>
          </w:tcPr>
          <w:p w14:paraId="49BE4FBD">
            <w:pPr>
              <w:pStyle w:val="22"/>
              <w:keepNext/>
              <w:adjustRightInd w:val="0"/>
              <w:snapToGrid w:val="0"/>
              <w:ind w:left="63" w:right="63"/>
              <w:rPr>
                <w:rFonts w:hint="eastAsia" w:ascii="宋体" w:hAnsi="宋体" w:eastAsia="宋体" w:cs="宋体"/>
                <w:color w:val="auto"/>
                <w:kern w:val="0"/>
                <w:sz w:val="24"/>
              </w:rPr>
            </w:pPr>
          </w:p>
        </w:tc>
        <w:tc>
          <w:tcPr>
            <w:tcW w:w="1418" w:type="dxa"/>
            <w:tcBorders>
              <w:bottom w:val="nil"/>
            </w:tcBorders>
            <w:noWrap/>
            <w:vAlign w:val="center"/>
          </w:tcPr>
          <w:p w14:paraId="71575F98">
            <w:pPr>
              <w:pStyle w:val="22"/>
              <w:keepNext/>
              <w:adjustRightInd w:val="0"/>
              <w:snapToGrid w:val="0"/>
              <w:ind w:left="63" w:right="63"/>
              <w:rPr>
                <w:rFonts w:hint="eastAsia" w:ascii="宋体" w:hAnsi="宋体" w:eastAsia="宋体" w:cs="宋体"/>
                <w:color w:val="auto"/>
                <w:kern w:val="0"/>
                <w:sz w:val="24"/>
              </w:rPr>
            </w:pPr>
          </w:p>
        </w:tc>
        <w:tc>
          <w:tcPr>
            <w:tcW w:w="1332" w:type="dxa"/>
            <w:tcBorders>
              <w:bottom w:val="nil"/>
            </w:tcBorders>
            <w:noWrap/>
            <w:vAlign w:val="center"/>
          </w:tcPr>
          <w:p w14:paraId="1FC82FFF">
            <w:pPr>
              <w:pStyle w:val="22"/>
              <w:keepNext/>
              <w:adjustRightInd w:val="0"/>
              <w:snapToGrid w:val="0"/>
              <w:ind w:left="63" w:right="63"/>
              <w:rPr>
                <w:rFonts w:hint="eastAsia" w:ascii="宋体" w:hAnsi="宋体" w:eastAsia="宋体" w:cs="宋体"/>
                <w:color w:val="auto"/>
                <w:kern w:val="0"/>
                <w:sz w:val="24"/>
              </w:rPr>
            </w:pPr>
          </w:p>
        </w:tc>
        <w:tc>
          <w:tcPr>
            <w:tcW w:w="1276" w:type="dxa"/>
            <w:tcBorders>
              <w:bottom w:val="nil"/>
            </w:tcBorders>
            <w:noWrap/>
            <w:vAlign w:val="center"/>
          </w:tcPr>
          <w:p w14:paraId="0609CC43">
            <w:pPr>
              <w:pStyle w:val="22"/>
              <w:keepNext/>
              <w:adjustRightInd w:val="0"/>
              <w:snapToGrid w:val="0"/>
              <w:ind w:left="63" w:right="63"/>
              <w:rPr>
                <w:rFonts w:hint="eastAsia" w:ascii="宋体" w:hAnsi="宋体" w:eastAsia="宋体" w:cs="宋体"/>
                <w:color w:val="auto"/>
                <w:kern w:val="0"/>
                <w:sz w:val="24"/>
              </w:rPr>
            </w:pPr>
          </w:p>
        </w:tc>
        <w:tc>
          <w:tcPr>
            <w:tcW w:w="3912" w:type="dxa"/>
            <w:tcBorders>
              <w:bottom w:val="nil"/>
            </w:tcBorders>
            <w:noWrap/>
            <w:vAlign w:val="center"/>
          </w:tcPr>
          <w:p w14:paraId="260FA901">
            <w:pPr>
              <w:pStyle w:val="22"/>
              <w:keepNext/>
              <w:adjustRightInd w:val="0"/>
              <w:snapToGrid w:val="0"/>
              <w:ind w:left="63" w:right="63"/>
              <w:rPr>
                <w:rFonts w:hint="eastAsia" w:ascii="宋体" w:hAnsi="宋体" w:eastAsia="宋体" w:cs="宋体"/>
                <w:color w:val="auto"/>
                <w:kern w:val="0"/>
                <w:sz w:val="24"/>
              </w:rPr>
            </w:pPr>
          </w:p>
        </w:tc>
      </w:tr>
      <w:tr w14:paraId="312E12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ign w:val="center"/>
          </w:tcPr>
          <w:p w14:paraId="17A57008">
            <w:pPr>
              <w:pStyle w:val="22"/>
              <w:keepNext/>
              <w:adjustRightInd w:val="0"/>
              <w:snapToGrid w:val="0"/>
              <w:ind w:left="63" w:right="63"/>
              <w:rPr>
                <w:rFonts w:hint="eastAsia" w:ascii="宋体" w:hAnsi="宋体" w:eastAsia="宋体" w:cs="宋体"/>
                <w:color w:val="auto"/>
                <w:kern w:val="0"/>
                <w:sz w:val="24"/>
              </w:rPr>
            </w:pPr>
          </w:p>
        </w:tc>
        <w:tc>
          <w:tcPr>
            <w:tcW w:w="1418" w:type="dxa"/>
            <w:noWrap/>
            <w:vAlign w:val="center"/>
          </w:tcPr>
          <w:p w14:paraId="316BB436">
            <w:pPr>
              <w:pStyle w:val="22"/>
              <w:keepNext/>
              <w:adjustRightInd w:val="0"/>
              <w:snapToGrid w:val="0"/>
              <w:ind w:left="63" w:right="63"/>
              <w:rPr>
                <w:rFonts w:hint="eastAsia" w:ascii="宋体" w:hAnsi="宋体" w:eastAsia="宋体" w:cs="宋体"/>
                <w:color w:val="auto"/>
                <w:kern w:val="0"/>
                <w:sz w:val="24"/>
              </w:rPr>
            </w:pPr>
          </w:p>
        </w:tc>
        <w:tc>
          <w:tcPr>
            <w:tcW w:w="1332" w:type="dxa"/>
            <w:noWrap/>
            <w:vAlign w:val="center"/>
          </w:tcPr>
          <w:p w14:paraId="773747DF">
            <w:pPr>
              <w:pStyle w:val="22"/>
              <w:keepNext/>
              <w:adjustRightInd w:val="0"/>
              <w:snapToGrid w:val="0"/>
              <w:ind w:left="63" w:right="63"/>
              <w:rPr>
                <w:rFonts w:hint="eastAsia" w:ascii="宋体" w:hAnsi="宋体" w:eastAsia="宋体" w:cs="宋体"/>
                <w:color w:val="auto"/>
                <w:kern w:val="0"/>
                <w:sz w:val="24"/>
              </w:rPr>
            </w:pPr>
          </w:p>
        </w:tc>
        <w:tc>
          <w:tcPr>
            <w:tcW w:w="1276" w:type="dxa"/>
            <w:noWrap/>
            <w:vAlign w:val="center"/>
          </w:tcPr>
          <w:p w14:paraId="02C882CF">
            <w:pPr>
              <w:pStyle w:val="22"/>
              <w:keepNext/>
              <w:adjustRightInd w:val="0"/>
              <w:snapToGrid w:val="0"/>
              <w:ind w:left="63" w:right="63"/>
              <w:rPr>
                <w:rFonts w:hint="eastAsia" w:ascii="宋体" w:hAnsi="宋体" w:eastAsia="宋体" w:cs="宋体"/>
                <w:color w:val="auto"/>
                <w:kern w:val="0"/>
                <w:sz w:val="24"/>
              </w:rPr>
            </w:pPr>
          </w:p>
        </w:tc>
        <w:tc>
          <w:tcPr>
            <w:tcW w:w="3912" w:type="dxa"/>
            <w:noWrap/>
            <w:vAlign w:val="center"/>
          </w:tcPr>
          <w:p w14:paraId="62C937EF">
            <w:pPr>
              <w:pStyle w:val="22"/>
              <w:keepNext/>
              <w:adjustRightInd w:val="0"/>
              <w:snapToGrid w:val="0"/>
              <w:ind w:left="63" w:right="63"/>
              <w:rPr>
                <w:rFonts w:hint="eastAsia" w:ascii="宋体" w:hAnsi="宋体" w:eastAsia="宋体" w:cs="宋体"/>
                <w:color w:val="auto"/>
                <w:kern w:val="0"/>
                <w:sz w:val="24"/>
              </w:rPr>
            </w:pPr>
          </w:p>
        </w:tc>
      </w:tr>
      <w:tr w14:paraId="373BE7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ign w:val="center"/>
          </w:tcPr>
          <w:p w14:paraId="13094A8F">
            <w:pPr>
              <w:pStyle w:val="22"/>
              <w:keepNext/>
              <w:adjustRightInd w:val="0"/>
              <w:snapToGrid w:val="0"/>
              <w:ind w:left="63" w:right="63"/>
              <w:rPr>
                <w:rFonts w:hint="eastAsia" w:ascii="宋体" w:hAnsi="宋体" w:eastAsia="宋体" w:cs="宋体"/>
                <w:color w:val="auto"/>
                <w:kern w:val="0"/>
                <w:sz w:val="24"/>
              </w:rPr>
            </w:pPr>
          </w:p>
        </w:tc>
        <w:tc>
          <w:tcPr>
            <w:tcW w:w="1418" w:type="dxa"/>
            <w:noWrap/>
            <w:vAlign w:val="center"/>
          </w:tcPr>
          <w:p w14:paraId="044DB21F">
            <w:pPr>
              <w:pStyle w:val="22"/>
              <w:keepNext/>
              <w:adjustRightInd w:val="0"/>
              <w:snapToGrid w:val="0"/>
              <w:ind w:left="63" w:right="63"/>
              <w:rPr>
                <w:rFonts w:hint="eastAsia" w:ascii="宋体" w:hAnsi="宋体" w:eastAsia="宋体" w:cs="宋体"/>
                <w:color w:val="auto"/>
                <w:kern w:val="0"/>
                <w:sz w:val="24"/>
              </w:rPr>
            </w:pPr>
          </w:p>
        </w:tc>
        <w:tc>
          <w:tcPr>
            <w:tcW w:w="1332" w:type="dxa"/>
            <w:noWrap/>
            <w:vAlign w:val="center"/>
          </w:tcPr>
          <w:p w14:paraId="7FA2803E">
            <w:pPr>
              <w:pStyle w:val="22"/>
              <w:keepNext/>
              <w:adjustRightInd w:val="0"/>
              <w:snapToGrid w:val="0"/>
              <w:ind w:left="63" w:right="63"/>
              <w:rPr>
                <w:rFonts w:hint="eastAsia" w:ascii="宋体" w:hAnsi="宋体" w:eastAsia="宋体" w:cs="宋体"/>
                <w:color w:val="auto"/>
                <w:kern w:val="0"/>
                <w:sz w:val="24"/>
              </w:rPr>
            </w:pPr>
          </w:p>
        </w:tc>
        <w:tc>
          <w:tcPr>
            <w:tcW w:w="1276" w:type="dxa"/>
            <w:noWrap/>
            <w:vAlign w:val="center"/>
          </w:tcPr>
          <w:p w14:paraId="16717B79">
            <w:pPr>
              <w:pStyle w:val="22"/>
              <w:keepNext/>
              <w:adjustRightInd w:val="0"/>
              <w:snapToGrid w:val="0"/>
              <w:ind w:left="63" w:right="63"/>
              <w:rPr>
                <w:rFonts w:hint="eastAsia" w:ascii="宋体" w:hAnsi="宋体" w:eastAsia="宋体" w:cs="宋体"/>
                <w:color w:val="auto"/>
                <w:kern w:val="0"/>
                <w:sz w:val="24"/>
              </w:rPr>
            </w:pPr>
          </w:p>
        </w:tc>
        <w:tc>
          <w:tcPr>
            <w:tcW w:w="3912" w:type="dxa"/>
            <w:noWrap/>
            <w:vAlign w:val="center"/>
          </w:tcPr>
          <w:p w14:paraId="2EC6C41D">
            <w:pPr>
              <w:pStyle w:val="22"/>
              <w:keepNext/>
              <w:adjustRightInd w:val="0"/>
              <w:snapToGrid w:val="0"/>
              <w:ind w:left="63" w:right="63"/>
              <w:rPr>
                <w:rFonts w:hint="eastAsia" w:ascii="宋体" w:hAnsi="宋体" w:eastAsia="宋体" w:cs="宋体"/>
                <w:color w:val="auto"/>
                <w:kern w:val="0"/>
                <w:sz w:val="24"/>
              </w:rPr>
            </w:pPr>
          </w:p>
        </w:tc>
      </w:tr>
    </w:tbl>
    <w:p w14:paraId="01572B43">
      <w:pPr>
        <w:tabs>
          <w:tab w:val="left" w:pos="993"/>
        </w:tabs>
        <w:adjustRightInd w:val="0"/>
        <w:snapToGrid w:val="0"/>
        <w:spacing w:line="360" w:lineRule="auto"/>
        <w:rPr>
          <w:rFonts w:hint="eastAsia" w:ascii="宋体" w:hAnsi="宋体" w:cs="宋体"/>
          <w:b/>
          <w:bCs/>
          <w:color w:val="auto"/>
          <w:kern w:val="0"/>
          <w:sz w:val="24"/>
        </w:rPr>
      </w:pPr>
    </w:p>
    <w:p w14:paraId="00786FD5">
      <w:pPr>
        <w:tabs>
          <w:tab w:val="left" w:pos="993"/>
        </w:tabs>
        <w:adjustRightInd w:val="0"/>
        <w:snapToGrid w:val="0"/>
        <w:spacing w:line="360" w:lineRule="auto"/>
        <w:rPr>
          <w:rFonts w:hint="eastAsia" w:ascii="宋体" w:hAnsi="宋体" w:cs="宋体"/>
          <w:b/>
          <w:bCs/>
          <w:color w:val="auto"/>
          <w:kern w:val="0"/>
          <w:szCs w:val="21"/>
        </w:rPr>
      </w:pPr>
    </w:p>
    <w:p w14:paraId="0FE93235">
      <w:pPr>
        <w:adjustRightInd w:val="0"/>
        <w:snapToGrid w:val="0"/>
        <w:spacing w:line="360" w:lineRule="auto"/>
        <w:rPr>
          <w:rFonts w:hint="eastAsia" w:ascii="宋体" w:hAnsi="宋体" w:cs="宋体"/>
          <w:b/>
          <w:color w:val="auto"/>
          <w:kern w:val="0"/>
          <w:sz w:val="28"/>
          <w:szCs w:val="22"/>
        </w:rPr>
      </w:pPr>
    </w:p>
    <w:p w14:paraId="56FC436C">
      <w:pPr>
        <w:pStyle w:val="7"/>
        <w:snapToGrid w:val="0"/>
        <w:spacing w:line="360" w:lineRule="auto"/>
        <w:ind w:firstLine="0"/>
        <w:jc w:val="center"/>
        <w:rPr>
          <w:rFonts w:hint="eastAsia" w:ascii="宋体" w:hAnsi="宋体" w:cs="宋体"/>
          <w:b/>
          <w:bCs/>
          <w:color w:val="auto"/>
          <w:sz w:val="32"/>
          <w:szCs w:val="32"/>
        </w:rPr>
      </w:pPr>
      <w:r>
        <w:rPr>
          <w:rFonts w:hint="eastAsia" w:ascii="宋体" w:hAnsi="宋体" w:cs="宋体"/>
          <w:b/>
          <w:bCs/>
          <w:color w:val="auto"/>
          <w:sz w:val="32"/>
          <w:szCs w:val="32"/>
        </w:rPr>
        <w:br w:type="page"/>
      </w:r>
    </w:p>
    <w:p w14:paraId="72603FFD">
      <w:pPr>
        <w:pStyle w:val="2"/>
        <w:adjustRightInd w:val="0"/>
        <w:snapToGrid w:val="0"/>
        <w:rPr>
          <w:rFonts w:hint="eastAsia" w:ascii="宋体" w:hAnsi="宋体" w:cs="宋体"/>
          <w:color w:val="auto"/>
          <w:kern w:val="0"/>
        </w:rPr>
      </w:pPr>
      <w:bookmarkStart w:id="47" w:name="_Toc48207469"/>
      <w:r>
        <w:rPr>
          <w:rFonts w:hint="eastAsia" w:ascii="宋体" w:hAnsi="宋体" w:cs="宋体"/>
          <w:color w:val="auto"/>
          <w:kern w:val="0"/>
        </w:rPr>
        <w:t>第七章</w:t>
      </w:r>
      <w:bookmarkStart w:id="48" w:name="_Toc262456721"/>
      <w:bookmarkStart w:id="49" w:name="_Toc288209286"/>
      <w:bookmarkStart w:id="50" w:name="_Toc288889655"/>
      <w:r>
        <w:rPr>
          <w:rFonts w:hint="eastAsia" w:ascii="宋体" w:hAnsi="宋体" w:cs="宋体"/>
          <w:color w:val="auto"/>
          <w:kern w:val="0"/>
        </w:rPr>
        <w:t xml:space="preserve"> 资格审查证明材料</w:t>
      </w:r>
      <w:bookmarkEnd w:id="47"/>
      <w:bookmarkEnd w:id="48"/>
      <w:bookmarkEnd w:id="49"/>
      <w:bookmarkEnd w:id="50"/>
    </w:p>
    <w:p w14:paraId="60320641">
      <w:pPr>
        <w:pStyle w:val="55"/>
        <w:widowControl w:val="0"/>
        <w:adjustRightInd w:val="0"/>
        <w:snapToGrid w:val="0"/>
        <w:spacing w:before="0" w:beforeAutospacing="0" w:after="0" w:afterAutospacing="0" w:line="360" w:lineRule="auto"/>
        <w:jc w:val="right"/>
        <w:rPr>
          <w:rFonts w:hint="eastAsia" w:cs="宋体"/>
          <w:color w:val="auto"/>
          <w:sz w:val="44"/>
          <w:szCs w:val="44"/>
          <w:bdr w:val="single" w:color="000000" w:sz="4" w:space="0"/>
        </w:rPr>
      </w:pPr>
    </w:p>
    <w:p w14:paraId="4F72EBBD">
      <w:pPr>
        <w:pStyle w:val="55"/>
        <w:widowControl w:val="0"/>
        <w:adjustRightInd w:val="0"/>
        <w:snapToGrid w:val="0"/>
        <w:spacing w:before="0" w:beforeAutospacing="0" w:after="0" w:afterAutospacing="0" w:line="360" w:lineRule="auto"/>
        <w:jc w:val="right"/>
        <w:rPr>
          <w:rFonts w:hint="eastAsia" w:cs="宋体"/>
          <w:color w:val="auto"/>
          <w:sz w:val="44"/>
          <w:szCs w:val="44"/>
          <w:bdr w:val="single" w:color="000000" w:sz="4" w:space="0"/>
        </w:rPr>
      </w:pPr>
      <w:r>
        <w:rPr>
          <w:rFonts w:hint="eastAsia" w:cs="宋体"/>
          <w:color w:val="auto"/>
          <w:sz w:val="44"/>
          <w:szCs w:val="44"/>
          <w:bdr w:val="single" w:color="000000" w:sz="4" w:space="0"/>
        </w:rPr>
        <w:t>正本/副本</w:t>
      </w:r>
    </w:p>
    <w:p w14:paraId="171A28CF">
      <w:pPr>
        <w:adjustRightInd w:val="0"/>
        <w:snapToGrid w:val="0"/>
        <w:spacing w:line="360" w:lineRule="auto"/>
        <w:ind w:firstLine="480"/>
        <w:rPr>
          <w:rFonts w:hint="eastAsia" w:ascii="宋体" w:hAnsi="宋体" w:cs="宋体"/>
          <w:color w:val="auto"/>
          <w:kern w:val="0"/>
          <w:sz w:val="25"/>
          <w:szCs w:val="22"/>
        </w:rPr>
      </w:pPr>
    </w:p>
    <w:p w14:paraId="3D793231">
      <w:pPr>
        <w:adjustRightInd w:val="0"/>
        <w:snapToGrid w:val="0"/>
        <w:spacing w:line="360" w:lineRule="auto"/>
        <w:rPr>
          <w:rFonts w:hint="eastAsia" w:ascii="宋体" w:hAnsi="宋体" w:cs="宋体"/>
          <w:color w:val="auto"/>
          <w:kern w:val="0"/>
          <w:szCs w:val="22"/>
        </w:rPr>
      </w:pPr>
    </w:p>
    <w:p w14:paraId="7D613BF4">
      <w:pPr>
        <w:adjustRightInd w:val="0"/>
        <w:snapToGrid w:val="0"/>
        <w:spacing w:beforeLines="50" w:line="360" w:lineRule="auto"/>
        <w:jc w:val="center"/>
        <w:rPr>
          <w:rFonts w:hint="eastAsia" w:ascii="宋体" w:hAnsi="宋体" w:eastAsia="宋体" w:cs="宋体"/>
          <w:color w:val="auto"/>
          <w:kern w:val="0"/>
          <w:sz w:val="28"/>
          <w:szCs w:val="28"/>
          <w:lang w:eastAsia="zh-CN"/>
        </w:rPr>
      </w:pPr>
      <w:r>
        <w:rPr>
          <w:rFonts w:hint="eastAsia" w:ascii="宋体" w:hAnsi="宋体" w:cs="宋体"/>
          <w:b/>
          <w:color w:val="auto"/>
          <w:kern w:val="0"/>
          <w:sz w:val="48"/>
          <w:szCs w:val="48"/>
          <w:lang w:eastAsia="zh-CN"/>
        </w:rPr>
        <w:t>碳中和智慧纺纱工厂传达室装饰工程</w:t>
      </w:r>
    </w:p>
    <w:p w14:paraId="534B87A7">
      <w:pPr>
        <w:adjustRightInd w:val="0"/>
        <w:snapToGrid w:val="0"/>
        <w:spacing w:beforeLines="50" w:line="360" w:lineRule="auto"/>
        <w:jc w:val="center"/>
        <w:rPr>
          <w:rFonts w:hint="eastAsia" w:ascii="宋体" w:hAnsi="宋体" w:cs="宋体"/>
          <w:color w:val="auto"/>
          <w:kern w:val="0"/>
          <w:sz w:val="28"/>
          <w:szCs w:val="28"/>
        </w:rPr>
      </w:pPr>
    </w:p>
    <w:p w14:paraId="29204493">
      <w:pPr>
        <w:adjustRightInd w:val="0"/>
        <w:snapToGrid w:val="0"/>
        <w:spacing w:beforeLines="50" w:line="360" w:lineRule="auto"/>
        <w:jc w:val="center"/>
        <w:rPr>
          <w:rFonts w:hint="eastAsia" w:ascii="宋体" w:hAnsi="宋体" w:cs="宋体"/>
          <w:color w:val="auto"/>
          <w:kern w:val="0"/>
          <w:sz w:val="28"/>
          <w:szCs w:val="28"/>
        </w:rPr>
      </w:pPr>
    </w:p>
    <w:p w14:paraId="5E36E30E">
      <w:pPr>
        <w:adjustRightInd w:val="0"/>
        <w:snapToGrid w:val="0"/>
        <w:spacing w:beforeLines="50" w:line="360" w:lineRule="auto"/>
        <w:jc w:val="center"/>
        <w:rPr>
          <w:rFonts w:hint="eastAsia" w:ascii="宋体" w:hAnsi="宋体" w:cs="宋体"/>
          <w:color w:val="auto"/>
          <w:kern w:val="0"/>
          <w:sz w:val="28"/>
          <w:szCs w:val="28"/>
        </w:rPr>
      </w:pPr>
    </w:p>
    <w:p w14:paraId="39041262">
      <w:pPr>
        <w:adjustRightInd w:val="0"/>
        <w:snapToGrid w:val="0"/>
        <w:spacing w:beforeLines="50" w:line="360" w:lineRule="auto"/>
        <w:jc w:val="center"/>
        <w:rPr>
          <w:rFonts w:hint="eastAsia" w:ascii="宋体" w:hAnsi="宋体" w:cs="宋体"/>
          <w:b/>
          <w:bCs/>
          <w:color w:val="auto"/>
          <w:kern w:val="0"/>
          <w:sz w:val="52"/>
          <w:szCs w:val="44"/>
        </w:rPr>
      </w:pPr>
      <w:r>
        <w:rPr>
          <w:rFonts w:hint="eastAsia" w:ascii="宋体" w:hAnsi="宋体" w:cs="宋体"/>
          <w:b/>
          <w:bCs/>
          <w:color w:val="auto"/>
          <w:kern w:val="0"/>
          <w:sz w:val="52"/>
          <w:szCs w:val="44"/>
        </w:rPr>
        <w:t>资格审查文件</w:t>
      </w:r>
    </w:p>
    <w:p w14:paraId="7B4C3659">
      <w:pPr>
        <w:adjustRightInd w:val="0"/>
        <w:snapToGrid w:val="0"/>
        <w:spacing w:beforeLines="50" w:line="360" w:lineRule="auto"/>
        <w:jc w:val="center"/>
        <w:rPr>
          <w:rFonts w:hint="eastAsia" w:ascii="宋体" w:hAnsi="宋体" w:cs="宋体"/>
          <w:color w:val="auto"/>
          <w:kern w:val="0"/>
          <w:sz w:val="44"/>
          <w:szCs w:val="44"/>
        </w:rPr>
      </w:pPr>
    </w:p>
    <w:p w14:paraId="46530F1B">
      <w:pPr>
        <w:adjustRightInd w:val="0"/>
        <w:snapToGrid w:val="0"/>
        <w:spacing w:beforeLines="50" w:line="360" w:lineRule="auto"/>
        <w:jc w:val="center"/>
        <w:rPr>
          <w:rFonts w:hint="eastAsia" w:ascii="宋体" w:hAnsi="宋体" w:cs="宋体"/>
          <w:color w:val="auto"/>
          <w:kern w:val="0"/>
          <w:sz w:val="44"/>
          <w:szCs w:val="44"/>
        </w:rPr>
      </w:pPr>
    </w:p>
    <w:p w14:paraId="356E8A23">
      <w:pPr>
        <w:adjustRightInd w:val="0"/>
        <w:snapToGrid w:val="0"/>
        <w:spacing w:beforeLines="50" w:line="360" w:lineRule="auto"/>
        <w:rPr>
          <w:rFonts w:hint="eastAsia" w:ascii="宋体" w:hAnsi="宋体" w:cs="宋体"/>
          <w:color w:val="auto"/>
          <w:kern w:val="0"/>
          <w:sz w:val="32"/>
          <w:szCs w:val="32"/>
        </w:rPr>
      </w:pPr>
    </w:p>
    <w:p w14:paraId="2B260295">
      <w:pPr>
        <w:adjustRightInd w:val="0"/>
        <w:snapToGrid w:val="0"/>
        <w:spacing w:line="360" w:lineRule="auto"/>
        <w:ind w:firstLine="1546" w:firstLineChars="550"/>
        <w:jc w:val="left"/>
        <w:rPr>
          <w:rFonts w:hint="eastAsia" w:ascii="宋体" w:hAnsi="宋体" w:cs="宋体"/>
          <w:b/>
          <w:color w:val="auto"/>
          <w:kern w:val="0"/>
          <w:sz w:val="28"/>
          <w:szCs w:val="22"/>
          <w:u w:val="single"/>
        </w:rPr>
      </w:pPr>
      <w:r>
        <w:rPr>
          <w:rFonts w:hint="eastAsia" w:ascii="宋体" w:hAnsi="宋体" w:cs="宋体"/>
          <w:b/>
          <w:color w:val="auto"/>
          <w:kern w:val="0"/>
          <w:sz w:val="28"/>
          <w:szCs w:val="22"/>
        </w:rPr>
        <w:t>投标人：（盖章）</w:t>
      </w:r>
    </w:p>
    <w:p w14:paraId="4155D2AC">
      <w:pPr>
        <w:adjustRightInd w:val="0"/>
        <w:snapToGrid w:val="0"/>
        <w:spacing w:line="360" w:lineRule="auto"/>
        <w:ind w:firstLine="1546" w:firstLineChars="550"/>
        <w:jc w:val="left"/>
        <w:rPr>
          <w:rFonts w:hint="eastAsia" w:ascii="宋体" w:hAnsi="宋体" w:cs="宋体"/>
          <w:b/>
          <w:color w:val="auto"/>
          <w:kern w:val="0"/>
          <w:sz w:val="28"/>
          <w:szCs w:val="22"/>
          <w:u w:val="single"/>
        </w:rPr>
      </w:pPr>
      <w:r>
        <w:rPr>
          <w:rFonts w:hint="eastAsia" w:ascii="宋体" w:hAnsi="宋体" w:cs="宋体"/>
          <w:b/>
          <w:color w:val="auto"/>
          <w:kern w:val="0"/>
          <w:sz w:val="28"/>
          <w:szCs w:val="22"/>
        </w:rPr>
        <w:t>法定代表人或其委托代理人：（签字或盖章）</w:t>
      </w:r>
    </w:p>
    <w:p w14:paraId="0520A83F">
      <w:pPr>
        <w:adjustRightInd w:val="0"/>
        <w:snapToGrid w:val="0"/>
        <w:spacing w:line="360" w:lineRule="auto"/>
        <w:ind w:firstLine="1546" w:firstLineChars="550"/>
        <w:jc w:val="left"/>
        <w:rPr>
          <w:rFonts w:hint="eastAsia" w:ascii="宋体" w:hAnsi="宋体" w:cs="宋体"/>
          <w:b/>
          <w:color w:val="auto"/>
          <w:kern w:val="0"/>
          <w:sz w:val="28"/>
          <w:szCs w:val="22"/>
          <w:u w:val="single"/>
        </w:rPr>
      </w:pPr>
      <w:r>
        <w:rPr>
          <w:rFonts w:hint="eastAsia" w:ascii="宋体" w:hAnsi="宋体" w:cs="宋体"/>
          <w:b/>
          <w:color w:val="auto"/>
          <w:kern w:val="0"/>
          <w:sz w:val="28"/>
          <w:szCs w:val="22"/>
        </w:rPr>
        <w:t>地址：</w:t>
      </w:r>
    </w:p>
    <w:p w14:paraId="1B019673">
      <w:pPr>
        <w:adjustRightInd w:val="0"/>
        <w:snapToGrid w:val="0"/>
        <w:spacing w:line="360" w:lineRule="auto"/>
        <w:ind w:firstLine="1546" w:firstLineChars="550"/>
        <w:jc w:val="left"/>
        <w:rPr>
          <w:rFonts w:hint="eastAsia" w:ascii="宋体" w:hAnsi="宋体" w:cs="宋体"/>
          <w:color w:val="auto"/>
          <w:kern w:val="0"/>
          <w:szCs w:val="22"/>
        </w:rPr>
      </w:pPr>
      <w:r>
        <w:rPr>
          <w:rFonts w:hint="eastAsia" w:ascii="宋体" w:hAnsi="宋体" w:cs="宋体"/>
          <w:b/>
          <w:color w:val="auto"/>
          <w:kern w:val="0"/>
          <w:sz w:val="28"/>
          <w:szCs w:val="22"/>
        </w:rPr>
        <w:t>日期：202</w:t>
      </w:r>
      <w:r>
        <w:rPr>
          <w:rFonts w:hint="eastAsia" w:ascii="宋体" w:hAnsi="宋体" w:cs="宋体"/>
          <w:b/>
          <w:color w:val="auto"/>
          <w:kern w:val="0"/>
          <w:sz w:val="28"/>
          <w:szCs w:val="22"/>
          <w:lang w:val="en-US" w:eastAsia="zh-CN"/>
        </w:rPr>
        <w:t>5</w:t>
      </w:r>
      <w:r>
        <w:rPr>
          <w:rFonts w:hint="eastAsia" w:ascii="宋体" w:hAnsi="宋体" w:cs="宋体"/>
          <w:b/>
          <w:color w:val="auto"/>
          <w:kern w:val="0"/>
          <w:sz w:val="28"/>
          <w:szCs w:val="22"/>
        </w:rPr>
        <w:t>年 月 日</w:t>
      </w:r>
    </w:p>
    <w:p w14:paraId="147A97B8">
      <w:pPr>
        <w:adjustRightInd w:val="0"/>
        <w:snapToGrid w:val="0"/>
        <w:spacing w:line="360" w:lineRule="auto"/>
        <w:rPr>
          <w:rFonts w:hint="eastAsia" w:ascii="宋体" w:hAnsi="宋体" w:cs="宋体"/>
          <w:color w:val="auto"/>
          <w:kern w:val="0"/>
        </w:rPr>
      </w:pPr>
      <w:bookmarkStart w:id="51" w:name="_Toc48207470"/>
      <w:r>
        <w:rPr>
          <w:rFonts w:hint="eastAsia" w:ascii="宋体" w:hAnsi="宋体" w:cs="宋体"/>
          <w:color w:val="auto"/>
          <w:kern w:val="0"/>
        </w:rPr>
        <w:br w:type="page"/>
      </w:r>
    </w:p>
    <w:p w14:paraId="73994E77">
      <w:pPr>
        <w:pStyle w:val="3"/>
        <w:adjustRightInd w:val="0"/>
        <w:snapToGrid w:val="0"/>
        <w:rPr>
          <w:rFonts w:hint="eastAsia" w:ascii="宋体" w:hAnsi="宋体" w:cs="宋体"/>
          <w:color w:val="auto"/>
          <w:kern w:val="0"/>
          <w:sz w:val="32"/>
          <w:szCs w:val="32"/>
        </w:rPr>
      </w:pPr>
      <w:r>
        <w:rPr>
          <w:rFonts w:hint="eastAsia" w:ascii="宋体" w:hAnsi="宋体" w:cs="宋体"/>
          <w:color w:val="auto"/>
          <w:kern w:val="0"/>
          <w:sz w:val="32"/>
          <w:szCs w:val="32"/>
        </w:rPr>
        <w:t>一、法定代表人身份证明</w:t>
      </w:r>
      <w:bookmarkEnd w:id="51"/>
    </w:p>
    <w:p w14:paraId="6AD5331D">
      <w:pPr>
        <w:adjustRightInd w:val="0"/>
        <w:snapToGrid w:val="0"/>
        <w:spacing w:line="360" w:lineRule="auto"/>
        <w:jc w:val="center"/>
        <w:textAlignment w:val="baseline"/>
        <w:rPr>
          <w:rFonts w:hint="eastAsia" w:ascii="宋体" w:hAnsi="宋体" w:cs="宋体"/>
          <w:color w:val="auto"/>
          <w:kern w:val="0"/>
        </w:rPr>
      </w:pPr>
    </w:p>
    <w:p w14:paraId="207AB616">
      <w:pPr>
        <w:adjustRightInd w:val="0"/>
        <w:snapToGrid w:val="0"/>
        <w:spacing w:line="360" w:lineRule="auto"/>
        <w:ind w:firstLine="480" w:firstLineChars="200"/>
        <w:textAlignment w:val="baseline"/>
        <w:rPr>
          <w:rFonts w:hint="eastAsia" w:ascii="宋体" w:hAnsi="宋体" w:cs="宋体"/>
          <w:color w:val="auto"/>
          <w:kern w:val="0"/>
          <w:sz w:val="24"/>
          <w:u w:val="single"/>
        </w:rPr>
      </w:pPr>
      <w:r>
        <w:rPr>
          <w:rFonts w:hint="eastAsia" w:ascii="宋体" w:hAnsi="宋体" w:cs="宋体"/>
          <w:color w:val="auto"/>
          <w:kern w:val="0"/>
          <w:sz w:val="24"/>
        </w:rPr>
        <w:t>投标人单位名称：</w:t>
      </w:r>
      <w:r>
        <w:rPr>
          <w:rFonts w:hint="eastAsia" w:ascii="宋体" w:hAnsi="宋体" w:cs="宋体"/>
          <w:color w:val="auto"/>
          <w:kern w:val="0"/>
          <w:sz w:val="24"/>
          <w:u w:val="single"/>
        </w:rPr>
        <w:t xml:space="preserve">                  </w:t>
      </w:r>
    </w:p>
    <w:p w14:paraId="3F6E651A">
      <w:pPr>
        <w:adjustRightInd w:val="0"/>
        <w:snapToGrid w:val="0"/>
        <w:spacing w:line="360" w:lineRule="auto"/>
        <w:ind w:firstLine="480" w:firstLineChars="200"/>
        <w:textAlignment w:val="baseline"/>
        <w:rPr>
          <w:rFonts w:hint="eastAsia" w:ascii="宋体" w:hAnsi="宋体" w:cs="宋体"/>
          <w:color w:val="auto"/>
          <w:kern w:val="0"/>
          <w:sz w:val="24"/>
        </w:rPr>
      </w:pPr>
      <w:r>
        <w:rPr>
          <w:rFonts w:hint="eastAsia" w:ascii="宋体" w:hAnsi="宋体" w:cs="宋体"/>
          <w:color w:val="auto"/>
          <w:kern w:val="0"/>
          <w:sz w:val="24"/>
        </w:rPr>
        <w:t>投标人单位地址：</w:t>
      </w:r>
      <w:r>
        <w:rPr>
          <w:rFonts w:hint="eastAsia" w:ascii="宋体" w:hAnsi="宋体" w:cs="宋体"/>
          <w:color w:val="auto"/>
          <w:kern w:val="0"/>
          <w:sz w:val="24"/>
          <w:u w:val="single"/>
        </w:rPr>
        <w:t xml:space="preserve">                  </w:t>
      </w:r>
    </w:p>
    <w:p w14:paraId="33F09A24">
      <w:pPr>
        <w:adjustRightInd w:val="0"/>
        <w:snapToGrid w:val="0"/>
        <w:spacing w:line="360" w:lineRule="auto"/>
        <w:ind w:firstLine="480" w:firstLineChars="200"/>
        <w:textAlignment w:val="baseline"/>
        <w:rPr>
          <w:rFonts w:hint="eastAsia" w:ascii="宋体" w:hAnsi="宋体" w:cs="宋体"/>
          <w:color w:val="auto"/>
          <w:kern w:val="0"/>
          <w:sz w:val="24"/>
          <w:u w:val="single"/>
        </w:rPr>
      </w:pPr>
      <w:r>
        <w:rPr>
          <w:rFonts w:hint="eastAsia" w:ascii="宋体" w:hAnsi="宋体" w:cs="宋体"/>
          <w:color w:val="auto"/>
          <w:kern w:val="0"/>
          <w:sz w:val="24"/>
        </w:rPr>
        <w:t>姓名：</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性别：</w:t>
      </w:r>
      <w:r>
        <w:rPr>
          <w:rFonts w:hint="eastAsia" w:ascii="宋体" w:hAnsi="宋体" w:cs="宋体"/>
          <w:color w:val="auto"/>
          <w:kern w:val="0"/>
          <w:sz w:val="24"/>
          <w:u w:val="single"/>
        </w:rPr>
        <w:t xml:space="preserve">          </w:t>
      </w:r>
    </w:p>
    <w:p w14:paraId="67F071A7">
      <w:pPr>
        <w:adjustRightInd w:val="0"/>
        <w:snapToGrid w:val="0"/>
        <w:spacing w:line="360" w:lineRule="auto"/>
        <w:ind w:firstLine="480" w:firstLineChars="200"/>
        <w:textAlignment w:val="baseline"/>
        <w:rPr>
          <w:rFonts w:hint="eastAsia" w:ascii="宋体" w:hAnsi="宋体" w:cs="宋体"/>
          <w:color w:val="auto"/>
          <w:kern w:val="0"/>
          <w:sz w:val="24"/>
          <w:u w:val="single"/>
        </w:rPr>
      </w:pPr>
      <w:r>
        <w:rPr>
          <w:rFonts w:hint="eastAsia" w:ascii="宋体" w:hAnsi="宋体" w:cs="宋体"/>
          <w:color w:val="auto"/>
          <w:kern w:val="0"/>
          <w:sz w:val="24"/>
        </w:rPr>
        <w:t>年龄：</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职务：</w:t>
      </w:r>
      <w:r>
        <w:rPr>
          <w:rFonts w:hint="eastAsia" w:ascii="宋体" w:hAnsi="宋体" w:cs="宋体"/>
          <w:color w:val="auto"/>
          <w:kern w:val="0"/>
          <w:sz w:val="24"/>
          <w:u w:val="single"/>
        </w:rPr>
        <w:t xml:space="preserve">          </w:t>
      </w:r>
    </w:p>
    <w:p w14:paraId="4D168834">
      <w:pPr>
        <w:adjustRightInd w:val="0"/>
        <w:snapToGrid w:val="0"/>
        <w:spacing w:line="360" w:lineRule="auto"/>
        <w:ind w:firstLine="480" w:firstLineChars="200"/>
        <w:textAlignment w:val="baseline"/>
        <w:rPr>
          <w:rFonts w:hint="eastAsia" w:ascii="宋体" w:hAnsi="宋体" w:cs="宋体"/>
          <w:color w:val="auto"/>
          <w:kern w:val="0"/>
          <w:sz w:val="24"/>
        </w:rPr>
      </w:pPr>
      <w:r>
        <w:rPr>
          <w:rFonts w:hint="eastAsia" w:ascii="宋体" w:hAnsi="宋体" w:cs="宋体"/>
          <w:color w:val="auto"/>
          <w:kern w:val="0"/>
          <w:sz w:val="24"/>
        </w:rPr>
        <w:t>系：</w:t>
      </w:r>
      <w:r>
        <w:rPr>
          <w:rFonts w:hint="eastAsia" w:ascii="宋体" w:hAnsi="宋体" w:cs="宋体"/>
          <w:color w:val="auto"/>
          <w:kern w:val="0"/>
          <w:sz w:val="24"/>
          <w:u w:val="single"/>
        </w:rPr>
        <w:t xml:space="preserve">          </w:t>
      </w:r>
      <w:r>
        <w:rPr>
          <w:rFonts w:hint="eastAsia" w:ascii="宋体" w:hAnsi="宋体" w:cs="宋体"/>
          <w:color w:val="auto"/>
          <w:kern w:val="0"/>
          <w:sz w:val="24"/>
        </w:rPr>
        <w:t>(投标人单位名称)的法定代表人。</w:t>
      </w:r>
    </w:p>
    <w:p w14:paraId="52AFA449">
      <w:pPr>
        <w:adjustRightInd w:val="0"/>
        <w:snapToGrid w:val="0"/>
        <w:spacing w:line="360" w:lineRule="auto"/>
        <w:ind w:firstLine="480" w:firstLineChars="200"/>
        <w:textAlignment w:val="baseline"/>
        <w:rPr>
          <w:rFonts w:hint="eastAsia" w:ascii="宋体" w:hAnsi="宋体" w:cs="宋体"/>
          <w:color w:val="auto"/>
          <w:kern w:val="0"/>
          <w:sz w:val="24"/>
        </w:rPr>
      </w:pPr>
      <w:r>
        <w:rPr>
          <w:rFonts w:hint="eastAsia" w:ascii="宋体" w:hAnsi="宋体" w:cs="宋体"/>
          <w:color w:val="auto"/>
          <w:kern w:val="0"/>
          <w:sz w:val="24"/>
        </w:rPr>
        <w:t>特此证明</w:t>
      </w:r>
    </w:p>
    <w:p w14:paraId="7C4508F7">
      <w:pPr>
        <w:adjustRightInd w:val="0"/>
        <w:snapToGrid w:val="0"/>
        <w:spacing w:line="360" w:lineRule="auto"/>
        <w:ind w:firstLine="480" w:firstLineChars="200"/>
        <w:textAlignment w:val="baseline"/>
        <w:rPr>
          <w:rFonts w:hint="eastAsia" w:ascii="宋体" w:hAnsi="宋体" w:cs="宋体"/>
          <w:color w:val="auto"/>
          <w:kern w:val="0"/>
          <w:sz w:val="24"/>
        </w:rPr>
      </w:pPr>
    </w:p>
    <w:p w14:paraId="4E105EEC">
      <w:pPr>
        <w:pStyle w:val="7"/>
        <w:snapToGrid w:val="0"/>
        <w:spacing w:line="360" w:lineRule="auto"/>
        <w:ind w:firstLine="0"/>
        <w:jc w:val="left"/>
        <w:rPr>
          <w:rFonts w:hint="eastAsia" w:ascii="宋体" w:hAnsi="宋体" w:cs="宋体"/>
          <w:b/>
          <w:bCs/>
          <w:color w:val="auto"/>
        </w:rPr>
      </w:pPr>
    </w:p>
    <w:p w14:paraId="79EBDA5D">
      <w:pPr>
        <w:pStyle w:val="7"/>
        <w:snapToGrid w:val="0"/>
        <w:spacing w:line="360" w:lineRule="auto"/>
        <w:ind w:firstLineChars="200"/>
        <w:jc w:val="left"/>
        <w:rPr>
          <w:rFonts w:hint="eastAsia" w:ascii="宋体" w:hAnsi="宋体" w:cs="宋体"/>
          <w:b/>
          <w:bCs/>
          <w:color w:val="auto"/>
        </w:rPr>
      </w:pPr>
      <w:r>
        <w:rPr>
          <w:rFonts w:hint="eastAsia" w:ascii="宋体" w:hAnsi="宋体" w:cs="宋体"/>
          <w:b/>
          <w:bCs/>
          <w:color w:val="auto"/>
        </w:rPr>
        <w:t>法定代表人身份证复印件</w:t>
      </w:r>
    </w:p>
    <w:p w14:paraId="3ED45DFE">
      <w:pPr>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rPr>
        <w:t>（粘贴此处）</w:t>
      </w:r>
    </w:p>
    <w:p w14:paraId="0113F256">
      <w:pPr>
        <w:adjustRightInd w:val="0"/>
        <w:snapToGrid w:val="0"/>
        <w:spacing w:line="360" w:lineRule="auto"/>
        <w:ind w:firstLine="2280" w:firstLineChars="950"/>
        <w:rPr>
          <w:rFonts w:hint="eastAsia" w:ascii="宋体" w:hAnsi="宋体" w:cs="宋体"/>
          <w:color w:val="auto"/>
          <w:kern w:val="0"/>
          <w:sz w:val="24"/>
        </w:rPr>
      </w:pPr>
    </w:p>
    <w:p w14:paraId="5FDC13D1">
      <w:pPr>
        <w:adjustRightInd w:val="0"/>
        <w:snapToGrid w:val="0"/>
        <w:spacing w:line="360" w:lineRule="auto"/>
        <w:rPr>
          <w:rFonts w:hint="eastAsia" w:ascii="宋体" w:hAnsi="宋体" w:cs="宋体"/>
          <w:b/>
          <w:bCs/>
          <w:color w:val="auto"/>
          <w:kern w:val="0"/>
          <w:sz w:val="24"/>
        </w:rPr>
      </w:pPr>
    </w:p>
    <w:p w14:paraId="21C6A139">
      <w:pPr>
        <w:adjustRightInd w:val="0"/>
        <w:snapToGrid w:val="0"/>
        <w:spacing w:line="360" w:lineRule="auto"/>
        <w:ind w:firstLine="3840" w:firstLineChars="1600"/>
        <w:textAlignment w:val="baseline"/>
        <w:rPr>
          <w:rFonts w:hint="eastAsia" w:ascii="宋体" w:hAnsi="宋体" w:cs="宋体"/>
          <w:color w:val="auto"/>
          <w:kern w:val="0"/>
          <w:sz w:val="24"/>
        </w:rPr>
      </w:pPr>
    </w:p>
    <w:p w14:paraId="62F2791E">
      <w:pPr>
        <w:adjustRightInd w:val="0"/>
        <w:snapToGrid w:val="0"/>
        <w:spacing w:line="360" w:lineRule="auto"/>
        <w:ind w:firstLine="3840" w:firstLineChars="1600"/>
        <w:textAlignment w:val="baseline"/>
        <w:rPr>
          <w:rFonts w:hint="eastAsia" w:ascii="宋体" w:hAnsi="宋体" w:cs="宋体"/>
          <w:color w:val="auto"/>
          <w:kern w:val="0"/>
          <w:sz w:val="24"/>
        </w:rPr>
      </w:pPr>
    </w:p>
    <w:p w14:paraId="2B729E53">
      <w:pPr>
        <w:adjustRightInd w:val="0"/>
        <w:snapToGrid w:val="0"/>
        <w:spacing w:line="360" w:lineRule="auto"/>
        <w:ind w:firstLine="3840" w:firstLineChars="1600"/>
        <w:textAlignment w:val="baseline"/>
        <w:rPr>
          <w:rFonts w:hint="eastAsia" w:ascii="宋体" w:hAnsi="宋体" w:cs="宋体"/>
          <w:color w:val="auto"/>
          <w:kern w:val="0"/>
          <w:sz w:val="24"/>
        </w:rPr>
      </w:pPr>
      <w:r>
        <w:rPr>
          <w:rFonts w:hint="eastAsia" w:ascii="宋体" w:hAnsi="宋体" w:cs="宋体"/>
          <w:color w:val="auto"/>
          <w:kern w:val="0"/>
          <w:sz w:val="24"/>
        </w:rPr>
        <w:t>投标人：(盖单位章)</w:t>
      </w:r>
    </w:p>
    <w:p w14:paraId="2FC2CFBE">
      <w:pPr>
        <w:adjustRightInd w:val="0"/>
        <w:snapToGrid w:val="0"/>
        <w:spacing w:line="360" w:lineRule="auto"/>
        <w:ind w:firstLine="3840" w:firstLineChars="1600"/>
        <w:textAlignment w:val="baseline"/>
        <w:rPr>
          <w:rFonts w:hint="eastAsia" w:ascii="宋体" w:hAnsi="宋体" w:cs="宋体"/>
          <w:color w:val="auto"/>
          <w:kern w:val="0"/>
          <w:sz w:val="24"/>
          <w:u w:val="single"/>
        </w:rPr>
      </w:pPr>
      <w:r>
        <w:rPr>
          <w:rFonts w:hint="eastAsia" w:ascii="宋体" w:hAnsi="宋体" w:cs="宋体"/>
          <w:color w:val="auto"/>
          <w:kern w:val="0"/>
          <w:sz w:val="24"/>
        </w:rPr>
        <w:t xml:space="preserve">日期：  </w:t>
      </w:r>
      <w:r>
        <w:rPr>
          <w:rFonts w:hint="eastAsia" w:ascii="宋体" w:hAnsi="宋体" w:cs="宋体"/>
          <w:color w:val="auto"/>
          <w:kern w:val="0"/>
          <w:sz w:val="24"/>
          <w:u w:val="single"/>
        </w:rPr>
        <w:t>年  月  日</w:t>
      </w:r>
    </w:p>
    <w:p w14:paraId="5FED8FF5">
      <w:pPr>
        <w:adjustRightInd w:val="0"/>
        <w:snapToGrid w:val="0"/>
        <w:spacing w:line="360" w:lineRule="auto"/>
        <w:textAlignment w:val="baseline"/>
        <w:rPr>
          <w:rFonts w:hint="eastAsia" w:ascii="宋体" w:hAnsi="宋体" w:cs="宋体"/>
          <w:color w:val="auto"/>
          <w:kern w:val="0"/>
        </w:rPr>
      </w:pPr>
    </w:p>
    <w:p w14:paraId="09F4F14C">
      <w:pPr>
        <w:adjustRightInd w:val="0"/>
        <w:snapToGrid w:val="0"/>
        <w:spacing w:line="360" w:lineRule="auto"/>
        <w:textAlignment w:val="baseline"/>
        <w:rPr>
          <w:rFonts w:hint="eastAsia" w:ascii="宋体" w:hAnsi="宋体" w:cs="宋体"/>
          <w:color w:val="auto"/>
          <w:kern w:val="0"/>
        </w:rPr>
      </w:pPr>
    </w:p>
    <w:p w14:paraId="545ECB87">
      <w:pPr>
        <w:adjustRightInd w:val="0"/>
        <w:snapToGrid w:val="0"/>
        <w:spacing w:line="360" w:lineRule="auto"/>
        <w:jc w:val="center"/>
        <w:textAlignment w:val="baseline"/>
        <w:rPr>
          <w:rFonts w:hint="eastAsia" w:ascii="宋体" w:hAnsi="宋体" w:cs="宋体"/>
          <w:color w:val="auto"/>
          <w:kern w:val="0"/>
        </w:rPr>
      </w:pPr>
    </w:p>
    <w:p w14:paraId="30E57786">
      <w:pPr>
        <w:adjustRightInd w:val="0"/>
        <w:snapToGrid w:val="0"/>
        <w:spacing w:line="360" w:lineRule="auto"/>
        <w:jc w:val="center"/>
        <w:textAlignment w:val="baseline"/>
        <w:rPr>
          <w:rFonts w:hint="eastAsia" w:ascii="宋体" w:hAnsi="宋体" w:cs="宋体"/>
          <w:color w:val="auto"/>
          <w:kern w:val="0"/>
        </w:rPr>
      </w:pPr>
    </w:p>
    <w:p w14:paraId="431F6050">
      <w:pPr>
        <w:pStyle w:val="3"/>
        <w:adjustRightInd w:val="0"/>
        <w:snapToGrid w:val="0"/>
        <w:rPr>
          <w:rFonts w:hint="eastAsia" w:ascii="宋体" w:hAnsi="宋体" w:cs="宋体"/>
          <w:color w:val="auto"/>
          <w:kern w:val="0"/>
          <w:sz w:val="32"/>
          <w:szCs w:val="32"/>
        </w:rPr>
      </w:pPr>
      <w:r>
        <w:rPr>
          <w:rFonts w:hint="eastAsia" w:ascii="宋体" w:hAnsi="宋体" w:cs="宋体"/>
          <w:color w:val="auto"/>
          <w:kern w:val="0"/>
        </w:rPr>
        <w:br w:type="page"/>
      </w:r>
      <w:bookmarkStart w:id="52" w:name="_Toc48207471"/>
      <w:r>
        <w:rPr>
          <w:rFonts w:hint="eastAsia" w:ascii="宋体" w:hAnsi="宋体" w:cs="宋体"/>
          <w:color w:val="auto"/>
          <w:kern w:val="0"/>
          <w:sz w:val="32"/>
          <w:szCs w:val="32"/>
        </w:rPr>
        <w:t>二、授权委托书</w:t>
      </w:r>
      <w:bookmarkEnd w:id="52"/>
    </w:p>
    <w:p w14:paraId="63A34221">
      <w:pPr>
        <w:adjustRightInd w:val="0"/>
        <w:snapToGrid w:val="0"/>
        <w:spacing w:line="360" w:lineRule="auto"/>
        <w:ind w:firstLine="480"/>
        <w:textAlignment w:val="baseline"/>
        <w:rPr>
          <w:rFonts w:hint="eastAsia" w:ascii="宋体" w:hAnsi="宋体" w:cs="宋体"/>
          <w:color w:val="auto"/>
          <w:kern w:val="0"/>
        </w:rPr>
      </w:pPr>
    </w:p>
    <w:p w14:paraId="000F1F42">
      <w:pPr>
        <w:adjustRightInd w:val="0"/>
        <w:snapToGrid w:val="0"/>
        <w:spacing w:line="360" w:lineRule="auto"/>
        <w:ind w:firstLine="480" w:firstLineChars="200"/>
        <w:textAlignment w:val="baseline"/>
        <w:rPr>
          <w:rFonts w:hint="eastAsia" w:ascii="宋体" w:hAnsi="宋体" w:cs="宋体"/>
          <w:color w:val="auto"/>
          <w:kern w:val="0"/>
          <w:sz w:val="24"/>
        </w:rPr>
      </w:pPr>
      <w:r>
        <w:rPr>
          <w:rFonts w:hint="eastAsia" w:ascii="宋体" w:hAnsi="宋体" w:cs="宋体"/>
          <w:color w:val="auto"/>
          <w:kern w:val="0"/>
          <w:sz w:val="24"/>
        </w:rPr>
        <w:t>本人</w:t>
      </w:r>
      <w:r>
        <w:rPr>
          <w:rFonts w:hint="eastAsia" w:ascii="宋体" w:hAnsi="宋体" w:cs="宋体"/>
          <w:color w:val="auto"/>
          <w:kern w:val="0"/>
          <w:sz w:val="24"/>
          <w:u w:val="single"/>
        </w:rPr>
        <w:t xml:space="preserve">      </w:t>
      </w:r>
      <w:r>
        <w:rPr>
          <w:rFonts w:hint="eastAsia" w:ascii="宋体" w:hAnsi="宋体" w:cs="宋体"/>
          <w:color w:val="auto"/>
          <w:kern w:val="0"/>
          <w:sz w:val="24"/>
        </w:rPr>
        <w:t>(姓名)系</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(投标人单位名称)的法定代表人，现委托</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(姓名)（身份证号：</w:t>
      </w:r>
      <w:r>
        <w:rPr>
          <w:rFonts w:hint="eastAsia" w:ascii="宋体" w:hAnsi="宋体" w:cs="宋体"/>
          <w:color w:val="auto"/>
          <w:kern w:val="0"/>
          <w:sz w:val="24"/>
          <w:u w:val="single"/>
        </w:rPr>
        <w:t xml:space="preserve">      </w:t>
      </w:r>
      <w:r>
        <w:rPr>
          <w:rFonts w:hint="eastAsia" w:ascii="宋体" w:hAnsi="宋体" w:cs="宋体"/>
          <w:color w:val="auto"/>
          <w:kern w:val="0"/>
          <w:sz w:val="24"/>
        </w:rPr>
        <w:t>）为我方代理人。代理人根据授权，以我方名义签署、澄清、说明、补正、递交、撤回、修改</w:t>
      </w:r>
      <w:r>
        <w:rPr>
          <w:rFonts w:hint="eastAsia" w:ascii="宋体" w:hAnsi="宋体" w:cs="宋体"/>
          <w:color w:val="auto"/>
          <w:kern w:val="0"/>
          <w:sz w:val="24"/>
          <w:u w:val="single"/>
        </w:rPr>
        <w:t xml:space="preserve">      </w:t>
      </w:r>
      <w:r>
        <w:rPr>
          <w:rFonts w:hint="eastAsia" w:ascii="宋体" w:hAnsi="宋体" w:cs="宋体"/>
          <w:color w:val="auto"/>
          <w:kern w:val="0"/>
          <w:sz w:val="24"/>
        </w:rPr>
        <w:t>（项目名称）施工投标文件，签订合同和处理有关事宜，其法律后果由我方承担。</w:t>
      </w:r>
    </w:p>
    <w:p w14:paraId="06A8990D">
      <w:pPr>
        <w:adjustRightInd w:val="0"/>
        <w:snapToGrid w:val="0"/>
        <w:spacing w:line="360" w:lineRule="auto"/>
        <w:ind w:firstLine="480" w:firstLineChars="200"/>
        <w:textAlignment w:val="baseline"/>
        <w:rPr>
          <w:rFonts w:hint="eastAsia" w:ascii="宋体" w:hAnsi="宋体" w:cs="宋体"/>
          <w:color w:val="auto"/>
          <w:kern w:val="0"/>
          <w:sz w:val="24"/>
        </w:rPr>
      </w:pPr>
      <w:r>
        <w:rPr>
          <w:rFonts w:hint="eastAsia" w:ascii="宋体" w:hAnsi="宋体" w:cs="宋体"/>
          <w:color w:val="auto"/>
          <w:kern w:val="0"/>
          <w:sz w:val="24"/>
        </w:rPr>
        <w:t>委托期限：</w:t>
      </w:r>
      <w:r>
        <w:rPr>
          <w:rFonts w:hint="eastAsia" w:ascii="宋体" w:hAnsi="宋体" w:cs="宋体"/>
          <w:color w:val="auto"/>
          <w:kern w:val="0"/>
          <w:sz w:val="24"/>
          <w:u w:val="single"/>
        </w:rPr>
        <w:t xml:space="preserve">               </w:t>
      </w:r>
      <w:r>
        <w:rPr>
          <w:rFonts w:hint="eastAsia" w:ascii="宋体" w:hAnsi="宋体" w:cs="宋体"/>
          <w:color w:val="auto"/>
          <w:kern w:val="0"/>
          <w:sz w:val="24"/>
        </w:rPr>
        <w:t>。</w:t>
      </w:r>
    </w:p>
    <w:p w14:paraId="41FCD73F">
      <w:pPr>
        <w:adjustRightInd w:val="0"/>
        <w:snapToGrid w:val="0"/>
        <w:spacing w:line="360" w:lineRule="auto"/>
        <w:ind w:firstLine="480" w:firstLineChars="200"/>
        <w:textAlignment w:val="baseline"/>
        <w:rPr>
          <w:rFonts w:hint="eastAsia" w:ascii="宋体" w:hAnsi="宋体" w:cs="宋体"/>
          <w:color w:val="auto"/>
          <w:kern w:val="0"/>
          <w:sz w:val="24"/>
        </w:rPr>
      </w:pPr>
      <w:r>
        <w:rPr>
          <w:rFonts w:hint="eastAsia" w:ascii="宋体" w:hAnsi="宋体" w:cs="宋体"/>
          <w:color w:val="auto"/>
          <w:kern w:val="0"/>
          <w:sz w:val="24"/>
        </w:rPr>
        <w:t>代理人无转委托权。</w:t>
      </w:r>
    </w:p>
    <w:p w14:paraId="54FFEB5C">
      <w:pPr>
        <w:adjustRightInd w:val="0"/>
        <w:snapToGrid w:val="0"/>
        <w:spacing w:line="360" w:lineRule="auto"/>
        <w:ind w:firstLine="480" w:firstLineChars="200"/>
        <w:textAlignment w:val="baseline"/>
        <w:rPr>
          <w:rFonts w:hint="eastAsia" w:ascii="宋体" w:hAnsi="宋体" w:cs="宋体"/>
          <w:color w:val="auto"/>
          <w:kern w:val="0"/>
          <w:sz w:val="24"/>
        </w:rPr>
      </w:pPr>
    </w:p>
    <w:p w14:paraId="06A75F87">
      <w:pPr>
        <w:adjustRightInd w:val="0"/>
        <w:snapToGrid w:val="0"/>
        <w:spacing w:line="360" w:lineRule="auto"/>
        <w:ind w:firstLine="480" w:firstLineChars="200"/>
        <w:textAlignment w:val="baseline"/>
        <w:rPr>
          <w:rFonts w:hint="eastAsia" w:ascii="宋体" w:hAnsi="宋体" w:cs="宋体"/>
          <w:color w:val="auto"/>
          <w:kern w:val="0"/>
          <w:sz w:val="24"/>
        </w:rPr>
      </w:pPr>
      <w:r>
        <w:rPr>
          <w:rFonts w:hint="eastAsia" w:ascii="宋体" w:hAnsi="宋体" w:cs="宋体"/>
          <w:color w:val="auto"/>
          <w:kern w:val="0"/>
          <w:sz w:val="24"/>
        </w:rPr>
        <w:t>代理人：</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性别：</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年龄：</w:t>
      </w:r>
      <w:r>
        <w:rPr>
          <w:rFonts w:hint="eastAsia" w:ascii="宋体" w:hAnsi="宋体" w:cs="宋体"/>
          <w:color w:val="auto"/>
          <w:kern w:val="0"/>
          <w:sz w:val="24"/>
          <w:u w:val="single"/>
        </w:rPr>
        <w:t xml:space="preserve">          </w:t>
      </w:r>
    </w:p>
    <w:p w14:paraId="7F9AF340">
      <w:pPr>
        <w:adjustRightInd w:val="0"/>
        <w:snapToGrid w:val="0"/>
        <w:spacing w:line="360" w:lineRule="auto"/>
        <w:ind w:firstLine="480" w:firstLineChars="200"/>
        <w:textAlignment w:val="baseline"/>
        <w:rPr>
          <w:rFonts w:hint="eastAsia" w:ascii="宋体" w:hAnsi="宋体" w:cs="宋体"/>
          <w:color w:val="auto"/>
          <w:kern w:val="0"/>
          <w:sz w:val="24"/>
        </w:rPr>
      </w:pPr>
      <w:r>
        <w:rPr>
          <w:rFonts w:hint="eastAsia" w:ascii="宋体" w:hAnsi="宋体" w:cs="宋体"/>
          <w:color w:val="auto"/>
          <w:kern w:val="0"/>
          <w:sz w:val="24"/>
        </w:rPr>
        <w:t>代理人单位：</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部门：</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职务：</w:t>
      </w:r>
      <w:r>
        <w:rPr>
          <w:rFonts w:hint="eastAsia" w:ascii="宋体" w:hAnsi="宋体" w:cs="宋体"/>
          <w:color w:val="auto"/>
          <w:kern w:val="0"/>
          <w:sz w:val="24"/>
          <w:u w:val="single"/>
        </w:rPr>
        <w:t xml:space="preserve">          </w:t>
      </w:r>
    </w:p>
    <w:p w14:paraId="2C1A104F">
      <w:pPr>
        <w:adjustRightInd w:val="0"/>
        <w:snapToGrid w:val="0"/>
        <w:spacing w:line="360" w:lineRule="auto"/>
        <w:ind w:firstLine="480" w:firstLineChars="200"/>
        <w:textAlignment w:val="baseline"/>
        <w:rPr>
          <w:rFonts w:hint="eastAsia" w:ascii="宋体" w:hAnsi="宋体" w:cs="宋体"/>
          <w:color w:val="auto"/>
          <w:kern w:val="0"/>
          <w:sz w:val="24"/>
        </w:rPr>
      </w:pPr>
    </w:p>
    <w:p w14:paraId="5E4645B9">
      <w:pPr>
        <w:adjustRightInd w:val="0"/>
        <w:snapToGrid w:val="0"/>
        <w:spacing w:line="360" w:lineRule="auto"/>
        <w:ind w:firstLine="482" w:firstLineChars="200"/>
        <w:textAlignment w:val="baseline"/>
        <w:rPr>
          <w:rFonts w:hint="eastAsia" w:ascii="宋体" w:hAnsi="宋体" w:cs="宋体"/>
          <w:b/>
          <w:bCs/>
          <w:color w:val="auto"/>
          <w:kern w:val="0"/>
          <w:sz w:val="24"/>
        </w:rPr>
      </w:pPr>
      <w:r>
        <w:rPr>
          <w:rFonts w:hint="eastAsia" w:ascii="宋体" w:hAnsi="宋体" w:cs="宋体"/>
          <w:b/>
          <w:bCs/>
          <w:color w:val="auto"/>
          <w:kern w:val="0"/>
          <w:sz w:val="24"/>
        </w:rPr>
        <w:t>法定代表人身份证复印件</w:t>
      </w:r>
    </w:p>
    <w:p w14:paraId="460F695D">
      <w:pPr>
        <w:adjustRightInd w:val="0"/>
        <w:snapToGrid w:val="0"/>
        <w:spacing w:line="360" w:lineRule="auto"/>
        <w:ind w:firstLine="482" w:firstLineChars="200"/>
        <w:textAlignment w:val="baseline"/>
        <w:rPr>
          <w:rFonts w:hint="eastAsia" w:ascii="宋体" w:hAnsi="宋体" w:cs="宋体"/>
          <w:b/>
          <w:bCs/>
          <w:color w:val="auto"/>
          <w:kern w:val="0"/>
          <w:sz w:val="24"/>
        </w:rPr>
      </w:pPr>
    </w:p>
    <w:p w14:paraId="78275A89">
      <w:pPr>
        <w:adjustRightInd w:val="0"/>
        <w:snapToGrid w:val="0"/>
        <w:spacing w:line="360" w:lineRule="auto"/>
        <w:ind w:firstLine="482" w:firstLineChars="200"/>
        <w:textAlignment w:val="baseline"/>
        <w:rPr>
          <w:rFonts w:hint="eastAsia" w:ascii="宋体" w:hAnsi="宋体" w:cs="宋体"/>
          <w:b/>
          <w:bCs/>
          <w:color w:val="auto"/>
          <w:kern w:val="0"/>
          <w:sz w:val="24"/>
        </w:rPr>
      </w:pPr>
      <w:r>
        <w:rPr>
          <w:rFonts w:hint="eastAsia" w:ascii="宋体" w:hAnsi="宋体" w:cs="宋体"/>
          <w:b/>
          <w:bCs/>
          <w:color w:val="auto"/>
          <w:kern w:val="0"/>
          <w:sz w:val="24"/>
        </w:rPr>
        <w:t>（粘贴此处）</w:t>
      </w:r>
    </w:p>
    <w:p w14:paraId="26C9DDA1">
      <w:pPr>
        <w:adjustRightInd w:val="0"/>
        <w:snapToGrid w:val="0"/>
        <w:spacing w:line="360" w:lineRule="auto"/>
        <w:ind w:firstLine="482" w:firstLineChars="200"/>
        <w:textAlignment w:val="baseline"/>
        <w:rPr>
          <w:rFonts w:hint="eastAsia" w:ascii="宋体" w:hAnsi="宋体" w:cs="宋体"/>
          <w:b/>
          <w:bCs/>
          <w:color w:val="auto"/>
          <w:kern w:val="0"/>
          <w:sz w:val="24"/>
        </w:rPr>
      </w:pPr>
    </w:p>
    <w:p w14:paraId="23E80DCD">
      <w:pPr>
        <w:adjustRightInd w:val="0"/>
        <w:snapToGrid w:val="0"/>
        <w:spacing w:line="360" w:lineRule="auto"/>
        <w:ind w:firstLine="482" w:firstLineChars="200"/>
        <w:textAlignment w:val="baseline"/>
        <w:rPr>
          <w:rFonts w:hint="eastAsia" w:ascii="宋体" w:hAnsi="宋体" w:cs="宋体"/>
          <w:b/>
          <w:bCs/>
          <w:color w:val="auto"/>
          <w:kern w:val="0"/>
          <w:sz w:val="24"/>
        </w:rPr>
      </w:pPr>
    </w:p>
    <w:p w14:paraId="45CBB847">
      <w:pPr>
        <w:adjustRightInd w:val="0"/>
        <w:snapToGrid w:val="0"/>
        <w:spacing w:line="360" w:lineRule="auto"/>
        <w:ind w:firstLine="482" w:firstLineChars="200"/>
        <w:textAlignment w:val="baseline"/>
        <w:rPr>
          <w:rFonts w:hint="eastAsia" w:ascii="宋体" w:hAnsi="宋体" w:cs="宋体"/>
          <w:b/>
          <w:bCs/>
          <w:color w:val="auto"/>
          <w:kern w:val="0"/>
          <w:sz w:val="24"/>
        </w:rPr>
      </w:pPr>
      <w:r>
        <w:rPr>
          <w:rFonts w:hint="eastAsia" w:ascii="宋体" w:hAnsi="宋体" w:cs="宋体"/>
          <w:b/>
          <w:bCs/>
          <w:color w:val="auto"/>
          <w:kern w:val="0"/>
          <w:sz w:val="24"/>
        </w:rPr>
        <w:t>代理人身份证复印件</w:t>
      </w:r>
    </w:p>
    <w:p w14:paraId="68C938C4">
      <w:pPr>
        <w:adjustRightInd w:val="0"/>
        <w:snapToGrid w:val="0"/>
        <w:spacing w:line="360" w:lineRule="auto"/>
        <w:ind w:firstLine="482" w:firstLineChars="200"/>
        <w:textAlignment w:val="baseline"/>
        <w:rPr>
          <w:rFonts w:hint="eastAsia" w:ascii="宋体" w:hAnsi="宋体" w:cs="宋体"/>
          <w:b/>
          <w:bCs/>
          <w:color w:val="auto"/>
          <w:kern w:val="0"/>
          <w:sz w:val="24"/>
        </w:rPr>
      </w:pPr>
    </w:p>
    <w:p w14:paraId="5A143E89">
      <w:pPr>
        <w:adjustRightInd w:val="0"/>
        <w:snapToGrid w:val="0"/>
        <w:spacing w:line="360" w:lineRule="auto"/>
        <w:ind w:firstLine="482" w:firstLineChars="200"/>
        <w:textAlignment w:val="baseline"/>
        <w:rPr>
          <w:rFonts w:hint="eastAsia" w:ascii="宋体" w:hAnsi="宋体" w:cs="宋体"/>
          <w:b/>
          <w:bCs/>
          <w:color w:val="auto"/>
          <w:kern w:val="0"/>
          <w:sz w:val="24"/>
        </w:rPr>
      </w:pPr>
      <w:r>
        <w:rPr>
          <w:rFonts w:hint="eastAsia" w:ascii="宋体" w:hAnsi="宋体" w:cs="宋体"/>
          <w:b/>
          <w:bCs/>
          <w:color w:val="auto"/>
          <w:kern w:val="0"/>
          <w:sz w:val="24"/>
        </w:rPr>
        <w:t>（粘贴此处）</w:t>
      </w:r>
    </w:p>
    <w:p w14:paraId="041270CB">
      <w:pPr>
        <w:adjustRightInd w:val="0"/>
        <w:snapToGrid w:val="0"/>
        <w:spacing w:line="360" w:lineRule="auto"/>
        <w:ind w:firstLine="480" w:firstLineChars="200"/>
        <w:textAlignment w:val="baseline"/>
        <w:rPr>
          <w:rFonts w:hint="eastAsia" w:ascii="宋体" w:hAnsi="宋体" w:cs="宋体"/>
          <w:color w:val="auto"/>
          <w:kern w:val="0"/>
          <w:sz w:val="24"/>
        </w:rPr>
      </w:pPr>
    </w:p>
    <w:p w14:paraId="2B57C835">
      <w:pPr>
        <w:adjustRightInd w:val="0"/>
        <w:snapToGrid w:val="0"/>
        <w:spacing w:line="360" w:lineRule="auto"/>
        <w:ind w:firstLine="480" w:firstLineChars="200"/>
        <w:textAlignment w:val="baseline"/>
        <w:rPr>
          <w:rFonts w:hint="eastAsia" w:ascii="宋体" w:hAnsi="宋体" w:cs="宋体"/>
          <w:color w:val="auto"/>
          <w:kern w:val="0"/>
          <w:sz w:val="24"/>
        </w:rPr>
      </w:pPr>
      <w:r>
        <w:rPr>
          <w:rFonts w:hint="eastAsia" w:ascii="宋体" w:hAnsi="宋体" w:cs="宋体"/>
          <w:color w:val="auto"/>
          <w:kern w:val="0"/>
          <w:sz w:val="24"/>
        </w:rPr>
        <w:t>投标人：(盖单位章)</w:t>
      </w:r>
    </w:p>
    <w:p w14:paraId="499454BD">
      <w:pPr>
        <w:adjustRightInd w:val="0"/>
        <w:snapToGrid w:val="0"/>
        <w:spacing w:line="360" w:lineRule="auto"/>
        <w:ind w:firstLine="480" w:firstLineChars="200"/>
        <w:textAlignment w:val="baseline"/>
        <w:rPr>
          <w:rFonts w:hint="eastAsia" w:ascii="宋体" w:hAnsi="宋体" w:cs="宋体"/>
          <w:color w:val="auto"/>
          <w:kern w:val="0"/>
          <w:sz w:val="24"/>
        </w:rPr>
      </w:pPr>
      <w:r>
        <w:rPr>
          <w:rFonts w:hint="eastAsia" w:ascii="宋体" w:hAnsi="宋体" w:cs="宋体"/>
          <w:color w:val="auto"/>
          <w:kern w:val="0"/>
          <w:sz w:val="24"/>
        </w:rPr>
        <w:t>法定代表人：(签字或印章)</w:t>
      </w:r>
    </w:p>
    <w:p w14:paraId="0ADA8F9A">
      <w:pPr>
        <w:adjustRightInd w:val="0"/>
        <w:snapToGrid w:val="0"/>
        <w:spacing w:line="360" w:lineRule="auto"/>
        <w:ind w:firstLine="480" w:firstLineChars="200"/>
        <w:textAlignment w:val="baseline"/>
        <w:rPr>
          <w:rFonts w:hint="eastAsia" w:ascii="宋体" w:hAnsi="宋体" w:cs="宋体"/>
          <w:color w:val="auto"/>
          <w:kern w:val="0"/>
          <w:sz w:val="24"/>
        </w:rPr>
      </w:pPr>
      <w:r>
        <w:rPr>
          <w:rFonts w:hint="eastAsia" w:ascii="宋体" w:hAnsi="宋体" w:cs="宋体"/>
          <w:color w:val="auto"/>
          <w:kern w:val="0"/>
          <w:sz w:val="24"/>
        </w:rPr>
        <w:t>日期：  年  月  日</w:t>
      </w:r>
    </w:p>
    <w:p w14:paraId="12F4EC27">
      <w:pPr>
        <w:adjustRightInd w:val="0"/>
        <w:snapToGrid w:val="0"/>
        <w:spacing w:line="360" w:lineRule="auto"/>
        <w:textAlignment w:val="baseline"/>
        <w:rPr>
          <w:rFonts w:hint="eastAsia" w:ascii="宋体" w:hAnsi="宋体" w:cs="宋体"/>
          <w:b/>
          <w:color w:val="auto"/>
          <w:kern w:val="0"/>
        </w:rPr>
      </w:pPr>
    </w:p>
    <w:p w14:paraId="1428224C">
      <w:pPr>
        <w:adjustRightInd w:val="0"/>
        <w:snapToGrid w:val="0"/>
        <w:spacing w:line="360" w:lineRule="auto"/>
        <w:textAlignment w:val="baseline"/>
        <w:rPr>
          <w:rFonts w:hint="eastAsia" w:ascii="宋体" w:hAnsi="宋体" w:cs="宋体"/>
          <w:b/>
          <w:color w:val="auto"/>
          <w:kern w:val="0"/>
        </w:rPr>
      </w:pPr>
    </w:p>
    <w:p w14:paraId="649AB890">
      <w:pPr>
        <w:pStyle w:val="3"/>
        <w:adjustRightInd w:val="0"/>
        <w:snapToGrid w:val="0"/>
        <w:rPr>
          <w:rFonts w:hint="eastAsia" w:ascii="宋体" w:hAnsi="宋体" w:cs="宋体"/>
          <w:color w:val="auto"/>
          <w:kern w:val="0"/>
          <w:sz w:val="32"/>
          <w:szCs w:val="32"/>
        </w:rPr>
      </w:pPr>
      <w:bookmarkStart w:id="53" w:name="_Toc48207472"/>
      <w:r>
        <w:rPr>
          <w:rFonts w:hint="eastAsia" w:ascii="宋体" w:hAnsi="宋体" w:cs="宋体"/>
          <w:color w:val="auto"/>
          <w:kern w:val="0"/>
          <w:sz w:val="32"/>
          <w:szCs w:val="32"/>
        </w:rPr>
        <w:br w:type="page"/>
      </w:r>
      <w:r>
        <w:rPr>
          <w:rFonts w:hint="eastAsia" w:ascii="宋体" w:hAnsi="宋体" w:cs="宋体"/>
          <w:color w:val="auto"/>
          <w:kern w:val="0"/>
          <w:sz w:val="32"/>
          <w:szCs w:val="32"/>
        </w:rPr>
        <w:t>三、投标人一般情况</w:t>
      </w:r>
      <w:bookmarkEnd w:id="53"/>
    </w:p>
    <w:tbl>
      <w:tblPr>
        <w:tblStyle w:val="61"/>
        <w:tblpPr w:leftFromText="180" w:rightFromText="180" w:vertAnchor="text" w:tblpXSpec="center" w:tblpY="1"/>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6"/>
        <w:gridCol w:w="1017"/>
        <w:gridCol w:w="2027"/>
        <w:gridCol w:w="1226"/>
        <w:gridCol w:w="1422"/>
        <w:gridCol w:w="1078"/>
        <w:gridCol w:w="1203"/>
      </w:tblGrid>
      <w:tr w14:paraId="5E924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456" w:type="dxa"/>
            <w:vAlign w:val="center"/>
          </w:tcPr>
          <w:p w14:paraId="74F2CA34">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投标人名称</w:t>
            </w:r>
          </w:p>
        </w:tc>
        <w:tc>
          <w:tcPr>
            <w:tcW w:w="7973" w:type="dxa"/>
            <w:gridSpan w:val="6"/>
            <w:vAlign w:val="center"/>
          </w:tcPr>
          <w:p w14:paraId="1A2BE021">
            <w:pPr>
              <w:adjustRightInd w:val="0"/>
              <w:snapToGrid w:val="0"/>
              <w:spacing w:line="360" w:lineRule="auto"/>
              <w:jc w:val="center"/>
              <w:rPr>
                <w:rFonts w:hint="eastAsia" w:ascii="宋体" w:hAnsi="宋体" w:cs="宋体"/>
                <w:color w:val="auto"/>
                <w:kern w:val="0"/>
                <w:sz w:val="24"/>
              </w:rPr>
            </w:pPr>
          </w:p>
        </w:tc>
      </w:tr>
      <w:tr w14:paraId="2E72E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456" w:type="dxa"/>
            <w:vAlign w:val="center"/>
          </w:tcPr>
          <w:p w14:paraId="3FFFA5D9">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注册地址</w:t>
            </w:r>
          </w:p>
        </w:tc>
        <w:tc>
          <w:tcPr>
            <w:tcW w:w="3044" w:type="dxa"/>
            <w:gridSpan w:val="2"/>
            <w:vAlign w:val="center"/>
          </w:tcPr>
          <w:p w14:paraId="2C8792DF">
            <w:pPr>
              <w:adjustRightInd w:val="0"/>
              <w:snapToGrid w:val="0"/>
              <w:spacing w:line="360" w:lineRule="auto"/>
              <w:jc w:val="center"/>
              <w:rPr>
                <w:rFonts w:hint="eastAsia" w:ascii="宋体" w:hAnsi="宋体" w:cs="宋体"/>
                <w:color w:val="auto"/>
                <w:kern w:val="0"/>
                <w:sz w:val="24"/>
              </w:rPr>
            </w:pPr>
          </w:p>
        </w:tc>
        <w:tc>
          <w:tcPr>
            <w:tcW w:w="1226" w:type="dxa"/>
            <w:vAlign w:val="center"/>
          </w:tcPr>
          <w:p w14:paraId="7871D668">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邮政编码</w:t>
            </w:r>
          </w:p>
        </w:tc>
        <w:tc>
          <w:tcPr>
            <w:tcW w:w="3703" w:type="dxa"/>
            <w:gridSpan w:val="3"/>
            <w:vAlign w:val="center"/>
          </w:tcPr>
          <w:p w14:paraId="4984A56E">
            <w:pPr>
              <w:adjustRightInd w:val="0"/>
              <w:snapToGrid w:val="0"/>
              <w:spacing w:line="360" w:lineRule="auto"/>
              <w:jc w:val="center"/>
              <w:rPr>
                <w:rFonts w:hint="eastAsia" w:ascii="宋体" w:hAnsi="宋体" w:cs="宋体"/>
                <w:color w:val="auto"/>
                <w:kern w:val="0"/>
                <w:sz w:val="24"/>
              </w:rPr>
            </w:pPr>
          </w:p>
        </w:tc>
      </w:tr>
      <w:tr w14:paraId="6CEAB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56" w:type="dxa"/>
            <w:vMerge w:val="restart"/>
            <w:vAlign w:val="center"/>
          </w:tcPr>
          <w:p w14:paraId="13655747">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联系方式</w:t>
            </w:r>
          </w:p>
        </w:tc>
        <w:tc>
          <w:tcPr>
            <w:tcW w:w="1017" w:type="dxa"/>
            <w:vAlign w:val="center"/>
          </w:tcPr>
          <w:p w14:paraId="3FC65585">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联系人</w:t>
            </w:r>
          </w:p>
        </w:tc>
        <w:tc>
          <w:tcPr>
            <w:tcW w:w="2027" w:type="dxa"/>
            <w:vAlign w:val="center"/>
          </w:tcPr>
          <w:p w14:paraId="7101A8D4">
            <w:pPr>
              <w:adjustRightInd w:val="0"/>
              <w:snapToGrid w:val="0"/>
              <w:spacing w:line="360" w:lineRule="auto"/>
              <w:jc w:val="center"/>
              <w:rPr>
                <w:rFonts w:hint="eastAsia" w:ascii="宋体" w:hAnsi="宋体" w:cs="宋体"/>
                <w:color w:val="auto"/>
                <w:kern w:val="0"/>
                <w:sz w:val="24"/>
              </w:rPr>
            </w:pPr>
          </w:p>
        </w:tc>
        <w:tc>
          <w:tcPr>
            <w:tcW w:w="1226" w:type="dxa"/>
            <w:vAlign w:val="center"/>
          </w:tcPr>
          <w:p w14:paraId="304C0C01">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电话</w:t>
            </w:r>
          </w:p>
        </w:tc>
        <w:tc>
          <w:tcPr>
            <w:tcW w:w="3703" w:type="dxa"/>
            <w:gridSpan w:val="3"/>
            <w:vAlign w:val="center"/>
          </w:tcPr>
          <w:p w14:paraId="59A6FB6C">
            <w:pPr>
              <w:adjustRightInd w:val="0"/>
              <w:snapToGrid w:val="0"/>
              <w:spacing w:line="360" w:lineRule="auto"/>
              <w:jc w:val="center"/>
              <w:rPr>
                <w:rFonts w:hint="eastAsia" w:ascii="宋体" w:hAnsi="宋体" w:cs="宋体"/>
                <w:color w:val="auto"/>
                <w:kern w:val="0"/>
                <w:sz w:val="24"/>
              </w:rPr>
            </w:pPr>
          </w:p>
        </w:tc>
      </w:tr>
      <w:tr w14:paraId="39DA1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456" w:type="dxa"/>
            <w:vMerge w:val="continue"/>
            <w:vAlign w:val="center"/>
          </w:tcPr>
          <w:p w14:paraId="3730EE6B">
            <w:pPr>
              <w:adjustRightInd w:val="0"/>
              <w:snapToGrid w:val="0"/>
              <w:spacing w:line="360" w:lineRule="auto"/>
              <w:jc w:val="center"/>
              <w:rPr>
                <w:rFonts w:hint="eastAsia" w:ascii="宋体" w:hAnsi="宋体" w:cs="宋体"/>
                <w:color w:val="auto"/>
                <w:kern w:val="0"/>
                <w:sz w:val="24"/>
              </w:rPr>
            </w:pPr>
          </w:p>
        </w:tc>
        <w:tc>
          <w:tcPr>
            <w:tcW w:w="1017" w:type="dxa"/>
            <w:vAlign w:val="center"/>
          </w:tcPr>
          <w:p w14:paraId="78EF3CB8">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传真</w:t>
            </w:r>
          </w:p>
        </w:tc>
        <w:tc>
          <w:tcPr>
            <w:tcW w:w="2027" w:type="dxa"/>
            <w:vAlign w:val="center"/>
          </w:tcPr>
          <w:p w14:paraId="31E302D8">
            <w:pPr>
              <w:adjustRightInd w:val="0"/>
              <w:snapToGrid w:val="0"/>
              <w:spacing w:line="360" w:lineRule="auto"/>
              <w:jc w:val="center"/>
              <w:rPr>
                <w:rFonts w:hint="eastAsia" w:ascii="宋体" w:hAnsi="宋体" w:cs="宋体"/>
                <w:color w:val="auto"/>
                <w:kern w:val="0"/>
                <w:sz w:val="24"/>
              </w:rPr>
            </w:pPr>
          </w:p>
        </w:tc>
        <w:tc>
          <w:tcPr>
            <w:tcW w:w="1226" w:type="dxa"/>
            <w:vAlign w:val="center"/>
          </w:tcPr>
          <w:p w14:paraId="26FFD68A">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网址</w:t>
            </w:r>
          </w:p>
        </w:tc>
        <w:tc>
          <w:tcPr>
            <w:tcW w:w="3703" w:type="dxa"/>
            <w:gridSpan w:val="3"/>
            <w:vAlign w:val="center"/>
          </w:tcPr>
          <w:p w14:paraId="551C72B6">
            <w:pPr>
              <w:adjustRightInd w:val="0"/>
              <w:snapToGrid w:val="0"/>
              <w:spacing w:line="360" w:lineRule="auto"/>
              <w:jc w:val="center"/>
              <w:rPr>
                <w:rFonts w:hint="eastAsia" w:ascii="宋体" w:hAnsi="宋体" w:cs="宋体"/>
                <w:color w:val="auto"/>
                <w:kern w:val="0"/>
                <w:sz w:val="24"/>
              </w:rPr>
            </w:pPr>
          </w:p>
        </w:tc>
      </w:tr>
      <w:tr w14:paraId="5D41F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456" w:type="dxa"/>
            <w:vAlign w:val="center"/>
          </w:tcPr>
          <w:p w14:paraId="652C61B1">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组织结构</w:t>
            </w:r>
          </w:p>
        </w:tc>
        <w:tc>
          <w:tcPr>
            <w:tcW w:w="7973" w:type="dxa"/>
            <w:gridSpan w:val="6"/>
            <w:vAlign w:val="center"/>
          </w:tcPr>
          <w:p w14:paraId="50097D8A">
            <w:pPr>
              <w:adjustRightInd w:val="0"/>
              <w:snapToGrid w:val="0"/>
              <w:spacing w:line="360" w:lineRule="auto"/>
              <w:jc w:val="center"/>
              <w:rPr>
                <w:rFonts w:hint="eastAsia" w:ascii="宋体" w:hAnsi="宋体" w:cs="宋体"/>
                <w:color w:val="auto"/>
                <w:kern w:val="0"/>
                <w:sz w:val="24"/>
              </w:rPr>
            </w:pPr>
          </w:p>
        </w:tc>
      </w:tr>
      <w:tr w14:paraId="05222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456" w:type="dxa"/>
            <w:vAlign w:val="center"/>
          </w:tcPr>
          <w:p w14:paraId="57C329C1">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法定代表人</w:t>
            </w:r>
          </w:p>
        </w:tc>
        <w:tc>
          <w:tcPr>
            <w:tcW w:w="1017" w:type="dxa"/>
            <w:vAlign w:val="center"/>
          </w:tcPr>
          <w:p w14:paraId="59D14558">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姓名</w:t>
            </w:r>
          </w:p>
        </w:tc>
        <w:tc>
          <w:tcPr>
            <w:tcW w:w="2027" w:type="dxa"/>
            <w:vAlign w:val="center"/>
          </w:tcPr>
          <w:p w14:paraId="6CE2272E">
            <w:pPr>
              <w:adjustRightInd w:val="0"/>
              <w:snapToGrid w:val="0"/>
              <w:spacing w:line="360" w:lineRule="auto"/>
              <w:jc w:val="center"/>
              <w:rPr>
                <w:rFonts w:hint="eastAsia" w:ascii="宋体" w:hAnsi="宋体" w:cs="宋体"/>
                <w:color w:val="auto"/>
                <w:kern w:val="0"/>
                <w:sz w:val="24"/>
              </w:rPr>
            </w:pPr>
          </w:p>
        </w:tc>
        <w:tc>
          <w:tcPr>
            <w:tcW w:w="1226" w:type="dxa"/>
            <w:vAlign w:val="center"/>
          </w:tcPr>
          <w:p w14:paraId="6C8D6EE7">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技术职称</w:t>
            </w:r>
          </w:p>
        </w:tc>
        <w:tc>
          <w:tcPr>
            <w:tcW w:w="1422" w:type="dxa"/>
            <w:vAlign w:val="center"/>
          </w:tcPr>
          <w:p w14:paraId="3128F958">
            <w:pPr>
              <w:adjustRightInd w:val="0"/>
              <w:snapToGrid w:val="0"/>
              <w:spacing w:line="360" w:lineRule="auto"/>
              <w:jc w:val="center"/>
              <w:rPr>
                <w:rFonts w:hint="eastAsia" w:ascii="宋体" w:hAnsi="宋体" w:cs="宋体"/>
                <w:color w:val="auto"/>
                <w:kern w:val="0"/>
                <w:sz w:val="24"/>
              </w:rPr>
            </w:pPr>
          </w:p>
        </w:tc>
        <w:tc>
          <w:tcPr>
            <w:tcW w:w="1078" w:type="dxa"/>
            <w:vAlign w:val="center"/>
          </w:tcPr>
          <w:p w14:paraId="6EE1C9EE">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电话</w:t>
            </w:r>
          </w:p>
        </w:tc>
        <w:tc>
          <w:tcPr>
            <w:tcW w:w="1203" w:type="dxa"/>
            <w:vAlign w:val="center"/>
          </w:tcPr>
          <w:p w14:paraId="4B8EE348">
            <w:pPr>
              <w:adjustRightInd w:val="0"/>
              <w:snapToGrid w:val="0"/>
              <w:spacing w:line="360" w:lineRule="auto"/>
              <w:jc w:val="center"/>
              <w:rPr>
                <w:rFonts w:hint="eastAsia" w:ascii="宋体" w:hAnsi="宋体" w:cs="宋体"/>
                <w:color w:val="auto"/>
                <w:kern w:val="0"/>
                <w:sz w:val="24"/>
              </w:rPr>
            </w:pPr>
          </w:p>
        </w:tc>
      </w:tr>
      <w:tr w14:paraId="5BB48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456" w:type="dxa"/>
            <w:vAlign w:val="center"/>
          </w:tcPr>
          <w:p w14:paraId="776BA941">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技术负责人</w:t>
            </w:r>
          </w:p>
        </w:tc>
        <w:tc>
          <w:tcPr>
            <w:tcW w:w="1017" w:type="dxa"/>
            <w:vAlign w:val="center"/>
          </w:tcPr>
          <w:p w14:paraId="7E16DCF1">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姓名</w:t>
            </w:r>
          </w:p>
        </w:tc>
        <w:tc>
          <w:tcPr>
            <w:tcW w:w="2027" w:type="dxa"/>
            <w:vAlign w:val="center"/>
          </w:tcPr>
          <w:p w14:paraId="47067AA0">
            <w:pPr>
              <w:adjustRightInd w:val="0"/>
              <w:snapToGrid w:val="0"/>
              <w:spacing w:line="360" w:lineRule="auto"/>
              <w:jc w:val="center"/>
              <w:rPr>
                <w:rFonts w:hint="eastAsia" w:ascii="宋体" w:hAnsi="宋体" w:cs="宋体"/>
                <w:color w:val="auto"/>
                <w:kern w:val="0"/>
                <w:sz w:val="24"/>
              </w:rPr>
            </w:pPr>
          </w:p>
        </w:tc>
        <w:tc>
          <w:tcPr>
            <w:tcW w:w="1226" w:type="dxa"/>
            <w:vAlign w:val="center"/>
          </w:tcPr>
          <w:p w14:paraId="37A270EB">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技术职称</w:t>
            </w:r>
          </w:p>
        </w:tc>
        <w:tc>
          <w:tcPr>
            <w:tcW w:w="1422" w:type="dxa"/>
            <w:vAlign w:val="center"/>
          </w:tcPr>
          <w:p w14:paraId="076C7F30">
            <w:pPr>
              <w:adjustRightInd w:val="0"/>
              <w:snapToGrid w:val="0"/>
              <w:spacing w:line="360" w:lineRule="auto"/>
              <w:jc w:val="center"/>
              <w:rPr>
                <w:rFonts w:hint="eastAsia" w:ascii="宋体" w:hAnsi="宋体" w:cs="宋体"/>
                <w:color w:val="auto"/>
                <w:kern w:val="0"/>
                <w:sz w:val="24"/>
              </w:rPr>
            </w:pPr>
          </w:p>
        </w:tc>
        <w:tc>
          <w:tcPr>
            <w:tcW w:w="1078" w:type="dxa"/>
            <w:vAlign w:val="center"/>
          </w:tcPr>
          <w:p w14:paraId="236FD3EE">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电话</w:t>
            </w:r>
          </w:p>
        </w:tc>
        <w:tc>
          <w:tcPr>
            <w:tcW w:w="1203" w:type="dxa"/>
            <w:vAlign w:val="center"/>
          </w:tcPr>
          <w:p w14:paraId="086248EA">
            <w:pPr>
              <w:adjustRightInd w:val="0"/>
              <w:snapToGrid w:val="0"/>
              <w:spacing w:line="360" w:lineRule="auto"/>
              <w:jc w:val="center"/>
              <w:rPr>
                <w:rFonts w:hint="eastAsia" w:ascii="宋体" w:hAnsi="宋体" w:cs="宋体"/>
                <w:color w:val="auto"/>
                <w:kern w:val="0"/>
                <w:sz w:val="24"/>
              </w:rPr>
            </w:pPr>
          </w:p>
        </w:tc>
      </w:tr>
      <w:tr w14:paraId="423B9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456" w:type="dxa"/>
            <w:vAlign w:val="center"/>
          </w:tcPr>
          <w:p w14:paraId="679C62C6">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成立时间</w:t>
            </w:r>
          </w:p>
        </w:tc>
        <w:tc>
          <w:tcPr>
            <w:tcW w:w="3044" w:type="dxa"/>
            <w:gridSpan w:val="2"/>
            <w:vAlign w:val="center"/>
          </w:tcPr>
          <w:p w14:paraId="4270A521">
            <w:pPr>
              <w:adjustRightInd w:val="0"/>
              <w:snapToGrid w:val="0"/>
              <w:spacing w:line="360" w:lineRule="auto"/>
              <w:jc w:val="center"/>
              <w:rPr>
                <w:rFonts w:hint="eastAsia" w:ascii="宋体" w:hAnsi="宋体" w:cs="宋体"/>
                <w:color w:val="auto"/>
                <w:kern w:val="0"/>
                <w:sz w:val="24"/>
              </w:rPr>
            </w:pPr>
          </w:p>
        </w:tc>
        <w:tc>
          <w:tcPr>
            <w:tcW w:w="1226" w:type="dxa"/>
            <w:vAlign w:val="center"/>
          </w:tcPr>
          <w:p w14:paraId="2D8D02E6">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员工人数</w:t>
            </w:r>
          </w:p>
        </w:tc>
        <w:tc>
          <w:tcPr>
            <w:tcW w:w="1422" w:type="dxa"/>
            <w:vAlign w:val="center"/>
          </w:tcPr>
          <w:p w14:paraId="557C5D06">
            <w:pPr>
              <w:adjustRightInd w:val="0"/>
              <w:snapToGrid w:val="0"/>
              <w:spacing w:line="360" w:lineRule="auto"/>
              <w:jc w:val="center"/>
              <w:rPr>
                <w:rFonts w:hint="eastAsia" w:ascii="宋体" w:hAnsi="宋体" w:cs="宋体"/>
                <w:color w:val="auto"/>
                <w:kern w:val="0"/>
                <w:sz w:val="24"/>
              </w:rPr>
            </w:pPr>
          </w:p>
        </w:tc>
        <w:tc>
          <w:tcPr>
            <w:tcW w:w="2281" w:type="dxa"/>
            <w:gridSpan w:val="2"/>
            <w:vAlign w:val="center"/>
          </w:tcPr>
          <w:p w14:paraId="52DF9AAB">
            <w:pPr>
              <w:adjustRightInd w:val="0"/>
              <w:snapToGrid w:val="0"/>
              <w:spacing w:line="360" w:lineRule="auto"/>
              <w:jc w:val="center"/>
              <w:rPr>
                <w:rFonts w:hint="eastAsia" w:ascii="宋体" w:hAnsi="宋体" w:cs="宋体"/>
                <w:color w:val="auto"/>
                <w:kern w:val="0"/>
                <w:sz w:val="24"/>
              </w:rPr>
            </w:pPr>
          </w:p>
        </w:tc>
      </w:tr>
      <w:tr w14:paraId="5FC0A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456" w:type="dxa"/>
            <w:vAlign w:val="center"/>
          </w:tcPr>
          <w:p w14:paraId="485B12C8">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企业资质</w:t>
            </w:r>
          </w:p>
          <w:p w14:paraId="4AE06609">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等级</w:t>
            </w:r>
          </w:p>
        </w:tc>
        <w:tc>
          <w:tcPr>
            <w:tcW w:w="3044" w:type="dxa"/>
            <w:gridSpan w:val="2"/>
            <w:vAlign w:val="center"/>
          </w:tcPr>
          <w:p w14:paraId="756D502E">
            <w:pPr>
              <w:adjustRightInd w:val="0"/>
              <w:snapToGrid w:val="0"/>
              <w:spacing w:line="360" w:lineRule="auto"/>
              <w:jc w:val="center"/>
              <w:rPr>
                <w:rFonts w:hint="eastAsia" w:ascii="宋体" w:hAnsi="宋体" w:cs="宋体"/>
                <w:color w:val="auto"/>
                <w:kern w:val="0"/>
                <w:sz w:val="24"/>
              </w:rPr>
            </w:pPr>
          </w:p>
        </w:tc>
        <w:tc>
          <w:tcPr>
            <w:tcW w:w="1226" w:type="dxa"/>
            <w:vMerge w:val="restart"/>
            <w:vAlign w:val="center"/>
          </w:tcPr>
          <w:p w14:paraId="5ABDAF74">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其中</w:t>
            </w:r>
          </w:p>
        </w:tc>
        <w:tc>
          <w:tcPr>
            <w:tcW w:w="1422" w:type="dxa"/>
            <w:vAlign w:val="center"/>
          </w:tcPr>
          <w:p w14:paraId="1F2C3E2F">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项目经理</w:t>
            </w:r>
          </w:p>
        </w:tc>
        <w:tc>
          <w:tcPr>
            <w:tcW w:w="2281" w:type="dxa"/>
            <w:gridSpan w:val="2"/>
            <w:vAlign w:val="center"/>
          </w:tcPr>
          <w:p w14:paraId="25FF379B">
            <w:pPr>
              <w:adjustRightInd w:val="0"/>
              <w:snapToGrid w:val="0"/>
              <w:spacing w:line="360" w:lineRule="auto"/>
              <w:jc w:val="center"/>
              <w:rPr>
                <w:rFonts w:hint="eastAsia" w:ascii="宋体" w:hAnsi="宋体" w:cs="宋体"/>
                <w:color w:val="auto"/>
                <w:kern w:val="0"/>
                <w:sz w:val="24"/>
              </w:rPr>
            </w:pPr>
          </w:p>
        </w:tc>
      </w:tr>
      <w:tr w14:paraId="69826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456" w:type="dxa"/>
            <w:vAlign w:val="center"/>
          </w:tcPr>
          <w:p w14:paraId="2E0A2102">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营业执照号</w:t>
            </w:r>
          </w:p>
        </w:tc>
        <w:tc>
          <w:tcPr>
            <w:tcW w:w="3044" w:type="dxa"/>
            <w:gridSpan w:val="2"/>
            <w:vAlign w:val="center"/>
          </w:tcPr>
          <w:p w14:paraId="1CE53C0F">
            <w:pPr>
              <w:adjustRightInd w:val="0"/>
              <w:snapToGrid w:val="0"/>
              <w:spacing w:line="360" w:lineRule="auto"/>
              <w:jc w:val="center"/>
              <w:rPr>
                <w:rFonts w:hint="eastAsia" w:ascii="宋体" w:hAnsi="宋体" w:cs="宋体"/>
                <w:color w:val="auto"/>
                <w:kern w:val="0"/>
                <w:sz w:val="24"/>
              </w:rPr>
            </w:pPr>
          </w:p>
        </w:tc>
        <w:tc>
          <w:tcPr>
            <w:tcW w:w="1226" w:type="dxa"/>
            <w:vMerge w:val="continue"/>
            <w:vAlign w:val="center"/>
          </w:tcPr>
          <w:p w14:paraId="3171D3D0">
            <w:pPr>
              <w:adjustRightInd w:val="0"/>
              <w:snapToGrid w:val="0"/>
              <w:spacing w:line="360" w:lineRule="auto"/>
              <w:jc w:val="center"/>
              <w:rPr>
                <w:rFonts w:hint="eastAsia" w:ascii="宋体" w:hAnsi="宋体" w:cs="宋体"/>
                <w:color w:val="auto"/>
                <w:kern w:val="0"/>
                <w:sz w:val="24"/>
              </w:rPr>
            </w:pPr>
          </w:p>
        </w:tc>
        <w:tc>
          <w:tcPr>
            <w:tcW w:w="1422" w:type="dxa"/>
            <w:vAlign w:val="center"/>
          </w:tcPr>
          <w:p w14:paraId="4788A994">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高级职称</w:t>
            </w:r>
          </w:p>
          <w:p w14:paraId="0C9A3F42">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人员</w:t>
            </w:r>
          </w:p>
        </w:tc>
        <w:tc>
          <w:tcPr>
            <w:tcW w:w="2281" w:type="dxa"/>
            <w:gridSpan w:val="2"/>
            <w:vAlign w:val="center"/>
          </w:tcPr>
          <w:p w14:paraId="7602D874">
            <w:pPr>
              <w:adjustRightInd w:val="0"/>
              <w:snapToGrid w:val="0"/>
              <w:spacing w:line="360" w:lineRule="auto"/>
              <w:jc w:val="center"/>
              <w:rPr>
                <w:rFonts w:hint="eastAsia" w:ascii="宋体" w:hAnsi="宋体" w:cs="宋体"/>
                <w:color w:val="auto"/>
                <w:kern w:val="0"/>
                <w:sz w:val="24"/>
              </w:rPr>
            </w:pPr>
          </w:p>
        </w:tc>
      </w:tr>
      <w:tr w14:paraId="34FCA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456" w:type="dxa"/>
            <w:vAlign w:val="center"/>
          </w:tcPr>
          <w:p w14:paraId="6B345C89">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注册资金</w:t>
            </w:r>
          </w:p>
        </w:tc>
        <w:tc>
          <w:tcPr>
            <w:tcW w:w="3044" w:type="dxa"/>
            <w:gridSpan w:val="2"/>
            <w:vAlign w:val="center"/>
          </w:tcPr>
          <w:p w14:paraId="0C1FB97E">
            <w:pPr>
              <w:adjustRightInd w:val="0"/>
              <w:snapToGrid w:val="0"/>
              <w:spacing w:line="360" w:lineRule="auto"/>
              <w:jc w:val="center"/>
              <w:rPr>
                <w:rFonts w:hint="eastAsia" w:ascii="宋体" w:hAnsi="宋体" w:cs="宋体"/>
                <w:color w:val="auto"/>
                <w:kern w:val="0"/>
                <w:sz w:val="24"/>
              </w:rPr>
            </w:pPr>
          </w:p>
        </w:tc>
        <w:tc>
          <w:tcPr>
            <w:tcW w:w="1226" w:type="dxa"/>
            <w:vMerge w:val="continue"/>
            <w:vAlign w:val="center"/>
          </w:tcPr>
          <w:p w14:paraId="2D1BFB41">
            <w:pPr>
              <w:adjustRightInd w:val="0"/>
              <w:snapToGrid w:val="0"/>
              <w:spacing w:line="360" w:lineRule="auto"/>
              <w:jc w:val="center"/>
              <w:rPr>
                <w:rFonts w:hint="eastAsia" w:ascii="宋体" w:hAnsi="宋体" w:cs="宋体"/>
                <w:color w:val="auto"/>
                <w:kern w:val="0"/>
                <w:sz w:val="24"/>
              </w:rPr>
            </w:pPr>
          </w:p>
        </w:tc>
        <w:tc>
          <w:tcPr>
            <w:tcW w:w="1422" w:type="dxa"/>
            <w:vAlign w:val="center"/>
          </w:tcPr>
          <w:p w14:paraId="3A8D6F6C">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中级职称</w:t>
            </w:r>
          </w:p>
          <w:p w14:paraId="3465FF76">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人员</w:t>
            </w:r>
          </w:p>
        </w:tc>
        <w:tc>
          <w:tcPr>
            <w:tcW w:w="2281" w:type="dxa"/>
            <w:gridSpan w:val="2"/>
            <w:vAlign w:val="center"/>
          </w:tcPr>
          <w:p w14:paraId="52F9D382">
            <w:pPr>
              <w:adjustRightInd w:val="0"/>
              <w:snapToGrid w:val="0"/>
              <w:spacing w:line="360" w:lineRule="auto"/>
              <w:jc w:val="center"/>
              <w:rPr>
                <w:rFonts w:hint="eastAsia" w:ascii="宋体" w:hAnsi="宋体" w:cs="宋体"/>
                <w:color w:val="auto"/>
                <w:kern w:val="0"/>
                <w:sz w:val="24"/>
              </w:rPr>
            </w:pPr>
          </w:p>
        </w:tc>
      </w:tr>
      <w:tr w14:paraId="6D91B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456" w:type="dxa"/>
            <w:vAlign w:val="center"/>
          </w:tcPr>
          <w:p w14:paraId="6133260E">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开户银行</w:t>
            </w:r>
          </w:p>
        </w:tc>
        <w:tc>
          <w:tcPr>
            <w:tcW w:w="3044" w:type="dxa"/>
            <w:gridSpan w:val="2"/>
            <w:vAlign w:val="center"/>
          </w:tcPr>
          <w:p w14:paraId="32AD2FD4">
            <w:pPr>
              <w:adjustRightInd w:val="0"/>
              <w:snapToGrid w:val="0"/>
              <w:spacing w:line="360" w:lineRule="auto"/>
              <w:jc w:val="center"/>
              <w:rPr>
                <w:rFonts w:hint="eastAsia" w:ascii="宋体" w:hAnsi="宋体" w:cs="宋体"/>
                <w:color w:val="auto"/>
                <w:kern w:val="0"/>
                <w:sz w:val="24"/>
              </w:rPr>
            </w:pPr>
          </w:p>
        </w:tc>
        <w:tc>
          <w:tcPr>
            <w:tcW w:w="1226" w:type="dxa"/>
            <w:vMerge w:val="continue"/>
            <w:vAlign w:val="center"/>
          </w:tcPr>
          <w:p w14:paraId="53DD7E58">
            <w:pPr>
              <w:adjustRightInd w:val="0"/>
              <w:snapToGrid w:val="0"/>
              <w:spacing w:line="360" w:lineRule="auto"/>
              <w:jc w:val="center"/>
              <w:rPr>
                <w:rFonts w:hint="eastAsia" w:ascii="宋体" w:hAnsi="宋体" w:cs="宋体"/>
                <w:color w:val="auto"/>
                <w:kern w:val="0"/>
                <w:sz w:val="24"/>
              </w:rPr>
            </w:pPr>
          </w:p>
        </w:tc>
        <w:tc>
          <w:tcPr>
            <w:tcW w:w="1422" w:type="dxa"/>
            <w:vAlign w:val="center"/>
          </w:tcPr>
          <w:p w14:paraId="77337E47">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初级职称</w:t>
            </w:r>
          </w:p>
          <w:p w14:paraId="1667643E">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人员</w:t>
            </w:r>
          </w:p>
        </w:tc>
        <w:tc>
          <w:tcPr>
            <w:tcW w:w="2281" w:type="dxa"/>
            <w:gridSpan w:val="2"/>
            <w:vAlign w:val="center"/>
          </w:tcPr>
          <w:p w14:paraId="666F9516">
            <w:pPr>
              <w:adjustRightInd w:val="0"/>
              <w:snapToGrid w:val="0"/>
              <w:spacing w:line="360" w:lineRule="auto"/>
              <w:jc w:val="center"/>
              <w:rPr>
                <w:rFonts w:hint="eastAsia" w:ascii="宋体" w:hAnsi="宋体" w:cs="宋体"/>
                <w:color w:val="auto"/>
                <w:kern w:val="0"/>
                <w:sz w:val="24"/>
              </w:rPr>
            </w:pPr>
          </w:p>
        </w:tc>
      </w:tr>
      <w:tr w14:paraId="28269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456" w:type="dxa"/>
            <w:vAlign w:val="center"/>
          </w:tcPr>
          <w:p w14:paraId="6E177B57">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账号</w:t>
            </w:r>
          </w:p>
        </w:tc>
        <w:tc>
          <w:tcPr>
            <w:tcW w:w="3044" w:type="dxa"/>
            <w:gridSpan w:val="2"/>
            <w:vAlign w:val="center"/>
          </w:tcPr>
          <w:p w14:paraId="0D3464AB">
            <w:pPr>
              <w:adjustRightInd w:val="0"/>
              <w:snapToGrid w:val="0"/>
              <w:spacing w:line="360" w:lineRule="auto"/>
              <w:jc w:val="center"/>
              <w:rPr>
                <w:rFonts w:hint="eastAsia" w:ascii="宋体" w:hAnsi="宋体" w:cs="宋体"/>
                <w:color w:val="auto"/>
                <w:kern w:val="0"/>
                <w:sz w:val="24"/>
              </w:rPr>
            </w:pPr>
          </w:p>
        </w:tc>
        <w:tc>
          <w:tcPr>
            <w:tcW w:w="1226" w:type="dxa"/>
            <w:vMerge w:val="continue"/>
            <w:vAlign w:val="center"/>
          </w:tcPr>
          <w:p w14:paraId="36C60B4D">
            <w:pPr>
              <w:adjustRightInd w:val="0"/>
              <w:snapToGrid w:val="0"/>
              <w:spacing w:line="360" w:lineRule="auto"/>
              <w:jc w:val="center"/>
              <w:rPr>
                <w:rFonts w:hint="eastAsia" w:ascii="宋体" w:hAnsi="宋体" w:cs="宋体"/>
                <w:color w:val="auto"/>
                <w:kern w:val="0"/>
                <w:sz w:val="24"/>
              </w:rPr>
            </w:pPr>
          </w:p>
        </w:tc>
        <w:tc>
          <w:tcPr>
            <w:tcW w:w="1422" w:type="dxa"/>
            <w:vAlign w:val="center"/>
          </w:tcPr>
          <w:p w14:paraId="3F62FA3E">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技工</w:t>
            </w:r>
          </w:p>
        </w:tc>
        <w:tc>
          <w:tcPr>
            <w:tcW w:w="2281" w:type="dxa"/>
            <w:gridSpan w:val="2"/>
            <w:vAlign w:val="center"/>
          </w:tcPr>
          <w:p w14:paraId="1D9B98B0">
            <w:pPr>
              <w:adjustRightInd w:val="0"/>
              <w:snapToGrid w:val="0"/>
              <w:spacing w:line="360" w:lineRule="auto"/>
              <w:jc w:val="center"/>
              <w:rPr>
                <w:rFonts w:hint="eastAsia" w:ascii="宋体" w:hAnsi="宋体" w:cs="宋体"/>
                <w:color w:val="auto"/>
                <w:kern w:val="0"/>
                <w:sz w:val="24"/>
              </w:rPr>
            </w:pPr>
          </w:p>
        </w:tc>
      </w:tr>
      <w:tr w14:paraId="1C15C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456" w:type="dxa"/>
            <w:vAlign w:val="center"/>
          </w:tcPr>
          <w:p w14:paraId="62D3C195">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经营范围</w:t>
            </w:r>
          </w:p>
        </w:tc>
        <w:tc>
          <w:tcPr>
            <w:tcW w:w="7973" w:type="dxa"/>
            <w:gridSpan w:val="6"/>
            <w:vAlign w:val="center"/>
          </w:tcPr>
          <w:p w14:paraId="4576D7F6">
            <w:pPr>
              <w:adjustRightInd w:val="0"/>
              <w:snapToGrid w:val="0"/>
              <w:spacing w:line="360" w:lineRule="auto"/>
              <w:jc w:val="center"/>
              <w:rPr>
                <w:rFonts w:hint="eastAsia" w:ascii="宋体" w:hAnsi="宋体" w:cs="宋体"/>
                <w:color w:val="auto"/>
                <w:kern w:val="0"/>
                <w:sz w:val="24"/>
              </w:rPr>
            </w:pPr>
          </w:p>
        </w:tc>
      </w:tr>
      <w:tr w14:paraId="6759F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456" w:type="dxa"/>
            <w:vAlign w:val="center"/>
          </w:tcPr>
          <w:p w14:paraId="5B58A5DD">
            <w:pPr>
              <w:adjustRightInd w:val="0"/>
              <w:snapToGrid w:val="0"/>
              <w:spacing w:line="360" w:lineRule="auto"/>
              <w:jc w:val="center"/>
              <w:rPr>
                <w:rFonts w:hint="eastAsia" w:ascii="宋体" w:hAnsi="宋体" w:cs="宋体"/>
                <w:color w:val="auto"/>
                <w:kern w:val="0"/>
                <w:sz w:val="24"/>
              </w:rPr>
            </w:pPr>
            <w:r>
              <w:rPr>
                <w:rFonts w:hint="eastAsia" w:ascii="宋体" w:hAnsi="宋体" w:cs="宋体"/>
                <w:color w:val="auto"/>
                <w:kern w:val="0"/>
                <w:sz w:val="24"/>
              </w:rPr>
              <w:t>备注</w:t>
            </w:r>
          </w:p>
        </w:tc>
        <w:tc>
          <w:tcPr>
            <w:tcW w:w="7973" w:type="dxa"/>
            <w:gridSpan w:val="6"/>
            <w:vAlign w:val="center"/>
          </w:tcPr>
          <w:p w14:paraId="1AAE3A09">
            <w:pPr>
              <w:adjustRightInd w:val="0"/>
              <w:snapToGrid w:val="0"/>
              <w:spacing w:line="360" w:lineRule="auto"/>
              <w:jc w:val="center"/>
              <w:rPr>
                <w:rFonts w:hint="eastAsia" w:ascii="宋体" w:hAnsi="宋体" w:cs="宋体"/>
                <w:color w:val="auto"/>
                <w:kern w:val="0"/>
                <w:sz w:val="24"/>
              </w:rPr>
            </w:pPr>
          </w:p>
        </w:tc>
      </w:tr>
    </w:tbl>
    <w:p w14:paraId="45E82AF4">
      <w:pPr>
        <w:pStyle w:val="282"/>
        <w:widowControl w:val="0"/>
        <w:adjustRightInd w:val="0"/>
        <w:snapToGrid w:val="0"/>
        <w:spacing w:beforeLines="50" w:line="360" w:lineRule="auto"/>
        <w:rPr>
          <w:rFonts w:hint="eastAsia" w:ascii="宋体" w:hAnsi="宋体" w:cs="宋体"/>
          <w:b/>
          <w:bCs/>
          <w:color w:val="auto"/>
        </w:rPr>
      </w:pPr>
      <w:r>
        <w:rPr>
          <w:rFonts w:hint="eastAsia" w:ascii="宋体" w:hAnsi="宋体" w:cs="宋体"/>
          <w:b/>
          <w:bCs/>
          <w:color w:val="auto"/>
        </w:rPr>
        <w:t>附企业营业执照、资质证书、安全生产许可证等材料复印件并加盖公章</w:t>
      </w:r>
    </w:p>
    <w:p w14:paraId="368B66C5">
      <w:pPr>
        <w:adjustRightInd w:val="0"/>
        <w:snapToGrid w:val="0"/>
        <w:spacing w:line="360" w:lineRule="auto"/>
        <w:ind w:firstLine="420"/>
        <w:rPr>
          <w:rFonts w:hint="eastAsia" w:ascii="宋体" w:hAnsi="宋体" w:cs="宋体"/>
          <w:color w:val="auto"/>
          <w:kern w:val="0"/>
          <w:sz w:val="32"/>
          <w:szCs w:val="32"/>
        </w:rPr>
      </w:pPr>
    </w:p>
    <w:p w14:paraId="32326503">
      <w:pPr>
        <w:adjustRightInd w:val="0"/>
        <w:snapToGrid w:val="0"/>
        <w:spacing w:line="360" w:lineRule="auto"/>
        <w:jc w:val="left"/>
        <w:rPr>
          <w:rFonts w:hint="eastAsia" w:ascii="宋体" w:hAnsi="宋体" w:cs="宋体"/>
          <w:b/>
          <w:bCs/>
          <w:color w:val="auto"/>
          <w:kern w:val="0"/>
          <w:sz w:val="28"/>
          <w:szCs w:val="30"/>
        </w:rPr>
      </w:pPr>
    </w:p>
    <w:p w14:paraId="4199C5EE">
      <w:pPr>
        <w:pStyle w:val="3"/>
        <w:adjustRightInd w:val="0"/>
        <w:snapToGrid w:val="0"/>
        <w:rPr>
          <w:rFonts w:hint="eastAsia" w:ascii="宋体" w:hAnsi="宋体" w:cs="宋体"/>
          <w:b w:val="0"/>
          <w:color w:val="auto"/>
          <w:kern w:val="0"/>
          <w:sz w:val="32"/>
          <w:szCs w:val="32"/>
        </w:rPr>
      </w:pPr>
      <w:bookmarkStart w:id="54" w:name="_Toc48207473"/>
      <w:r>
        <w:rPr>
          <w:rFonts w:hint="eastAsia" w:ascii="宋体" w:hAnsi="宋体" w:cs="宋体"/>
          <w:color w:val="auto"/>
          <w:kern w:val="0"/>
          <w:sz w:val="32"/>
          <w:szCs w:val="32"/>
        </w:rPr>
        <w:br w:type="page"/>
      </w:r>
      <w:r>
        <w:rPr>
          <w:rFonts w:hint="eastAsia" w:ascii="宋体" w:hAnsi="宋体" w:cs="宋体"/>
          <w:color w:val="auto"/>
          <w:kern w:val="0"/>
          <w:sz w:val="32"/>
          <w:szCs w:val="32"/>
        </w:rPr>
        <w:t>四、</w:t>
      </w:r>
      <w:bookmarkEnd w:id="54"/>
      <w:bookmarkStart w:id="55" w:name="_Toc344387381"/>
      <w:bookmarkStart w:id="56" w:name="_Toc48207480"/>
      <w:r>
        <w:rPr>
          <w:rFonts w:hint="eastAsia" w:ascii="宋体" w:hAnsi="宋体" w:cs="宋体"/>
          <w:bCs w:val="0"/>
          <w:color w:val="auto"/>
          <w:kern w:val="0"/>
          <w:sz w:val="32"/>
          <w:szCs w:val="32"/>
        </w:rPr>
        <w:t>不拖欠农民工工资的承诺书</w:t>
      </w:r>
    </w:p>
    <w:p w14:paraId="51AA4A53">
      <w:pPr>
        <w:adjustRightInd w:val="0"/>
        <w:snapToGrid w:val="0"/>
        <w:spacing w:line="360" w:lineRule="auto"/>
        <w:contextualSpacing/>
        <w:rPr>
          <w:rFonts w:hint="eastAsia" w:ascii="宋体" w:hAnsi="宋体" w:eastAsia="宋体" w:cs="宋体"/>
          <w:bCs/>
          <w:color w:val="auto"/>
          <w:kern w:val="0"/>
          <w:sz w:val="24"/>
          <w:u w:val="single"/>
          <w:lang w:eastAsia="zh-CN"/>
        </w:rPr>
      </w:pPr>
      <w:r>
        <w:rPr>
          <w:rFonts w:hint="eastAsia" w:ascii="宋体" w:hAnsi="宋体" w:cs="宋体"/>
          <w:bCs/>
          <w:color w:val="auto"/>
          <w:kern w:val="0"/>
          <w:sz w:val="24"/>
          <w:u w:val="single"/>
        </w:rPr>
        <w:t>致：</w:t>
      </w:r>
      <w:r>
        <w:rPr>
          <w:rFonts w:hint="eastAsia" w:ascii="宋体" w:hAnsi="宋体" w:cs="宋体"/>
          <w:bCs/>
          <w:color w:val="auto"/>
          <w:kern w:val="0"/>
          <w:sz w:val="24"/>
          <w:u w:val="single"/>
          <w:lang w:eastAsia="zh-CN"/>
        </w:rPr>
        <w:t>江苏大生集团有限公司</w:t>
      </w:r>
    </w:p>
    <w:p w14:paraId="5C549E3E">
      <w:pPr>
        <w:adjustRightInd w:val="0"/>
        <w:snapToGrid w:val="0"/>
        <w:spacing w:line="360" w:lineRule="auto"/>
        <w:ind w:firstLine="480" w:firstLineChars="200"/>
        <w:contextualSpacing/>
        <w:rPr>
          <w:rFonts w:hint="eastAsia" w:ascii="宋体" w:hAnsi="宋体" w:cs="宋体"/>
          <w:color w:val="auto"/>
          <w:kern w:val="0"/>
          <w:sz w:val="24"/>
        </w:rPr>
      </w:pPr>
      <w:r>
        <w:rPr>
          <w:rFonts w:hint="eastAsia" w:ascii="宋体" w:hAnsi="宋体" w:cs="宋体"/>
          <w:color w:val="auto"/>
          <w:kern w:val="0"/>
          <w:sz w:val="24"/>
        </w:rPr>
        <w:t>为保护农民工的合法权益，不拖欠农民工工资，本人</w:t>
      </w:r>
      <w:r>
        <w:rPr>
          <w:rFonts w:hint="eastAsia" w:ascii="宋体" w:hAnsi="宋体" w:cs="宋体"/>
          <w:color w:val="auto"/>
          <w:kern w:val="0"/>
          <w:sz w:val="24"/>
          <w:u w:val="single"/>
        </w:rPr>
        <w:t>(法定代表人姓名)</w:t>
      </w:r>
      <w:r>
        <w:rPr>
          <w:rFonts w:hint="eastAsia" w:ascii="宋体" w:hAnsi="宋体" w:cs="宋体"/>
          <w:color w:val="auto"/>
          <w:kern w:val="0"/>
          <w:sz w:val="24"/>
        </w:rPr>
        <w:t>以</w:t>
      </w:r>
      <w:r>
        <w:rPr>
          <w:rFonts w:hint="eastAsia" w:ascii="宋体" w:hAnsi="宋体" w:cs="宋体"/>
          <w:color w:val="auto"/>
          <w:kern w:val="0"/>
          <w:sz w:val="24"/>
          <w:u w:val="single"/>
        </w:rPr>
        <w:t>(投标人全称)</w:t>
      </w:r>
      <w:r>
        <w:rPr>
          <w:rFonts w:hint="eastAsia" w:ascii="宋体" w:hAnsi="宋体" w:cs="宋体"/>
          <w:color w:val="auto"/>
          <w:kern w:val="0"/>
          <w:sz w:val="24"/>
        </w:rPr>
        <w:t>法定代表人的资格，郑重承诺：</w:t>
      </w:r>
    </w:p>
    <w:p w14:paraId="75F990F6">
      <w:pPr>
        <w:adjustRightInd w:val="0"/>
        <w:snapToGrid w:val="0"/>
        <w:spacing w:line="360" w:lineRule="auto"/>
        <w:ind w:firstLine="480" w:firstLineChars="200"/>
        <w:contextualSpacing/>
        <w:rPr>
          <w:rFonts w:hint="eastAsia" w:ascii="宋体" w:hAnsi="宋体" w:cs="宋体"/>
          <w:color w:val="auto"/>
          <w:kern w:val="0"/>
          <w:sz w:val="24"/>
        </w:rPr>
      </w:pPr>
      <w:r>
        <w:rPr>
          <w:rFonts w:hint="eastAsia" w:ascii="宋体" w:hAnsi="宋体" w:cs="宋体"/>
          <w:color w:val="auto"/>
          <w:kern w:val="0"/>
          <w:sz w:val="24"/>
        </w:rPr>
        <w:t>本单位承诺</w:t>
      </w:r>
      <w:r>
        <w:rPr>
          <w:rFonts w:hint="eastAsia" w:ascii="宋体" w:hAnsi="宋体" w:cs="宋体"/>
          <w:color w:val="auto"/>
          <w:kern w:val="0"/>
          <w:sz w:val="24"/>
          <w:u w:val="single"/>
        </w:rPr>
        <w:t>(项目名称)</w:t>
      </w:r>
      <w:r>
        <w:rPr>
          <w:rFonts w:hint="eastAsia" w:ascii="宋体" w:hAnsi="宋体" w:cs="宋体"/>
          <w:color w:val="auto"/>
          <w:kern w:val="0"/>
          <w:sz w:val="24"/>
        </w:rPr>
        <w:t>工程，需要使用农民工时，将保证做到：</w:t>
      </w:r>
    </w:p>
    <w:p w14:paraId="66AC9259">
      <w:pPr>
        <w:adjustRightInd w:val="0"/>
        <w:snapToGrid w:val="0"/>
        <w:spacing w:line="360" w:lineRule="auto"/>
        <w:ind w:firstLine="480" w:firstLineChars="200"/>
        <w:contextualSpacing/>
        <w:rPr>
          <w:rFonts w:hint="eastAsia" w:ascii="宋体" w:hAnsi="宋体" w:cs="宋体"/>
          <w:color w:val="auto"/>
          <w:kern w:val="0"/>
          <w:sz w:val="24"/>
        </w:rPr>
      </w:pPr>
      <w:r>
        <w:rPr>
          <w:rFonts w:hint="eastAsia" w:ascii="宋体" w:hAnsi="宋体" w:cs="宋体"/>
          <w:color w:val="auto"/>
          <w:kern w:val="0"/>
          <w:sz w:val="24"/>
        </w:rPr>
        <w:t>1.按照《中华人民共和国国务院令》第724号、《保障农民工工资支付条例》、《中华人民共和国劳动法》、规定依法雇佣和使用农民工。</w:t>
      </w:r>
    </w:p>
    <w:p w14:paraId="621E69FA">
      <w:pPr>
        <w:adjustRightInd w:val="0"/>
        <w:snapToGrid w:val="0"/>
        <w:spacing w:line="360" w:lineRule="auto"/>
        <w:ind w:firstLine="480" w:firstLineChars="200"/>
        <w:contextualSpacing/>
        <w:rPr>
          <w:rFonts w:hint="eastAsia" w:ascii="宋体" w:hAnsi="宋体" w:cs="宋体"/>
          <w:color w:val="auto"/>
          <w:kern w:val="0"/>
          <w:sz w:val="24"/>
        </w:rPr>
      </w:pPr>
      <w:r>
        <w:rPr>
          <w:rFonts w:hint="eastAsia" w:ascii="宋体" w:hAnsi="宋体" w:cs="宋体"/>
          <w:color w:val="auto"/>
          <w:kern w:val="0"/>
          <w:sz w:val="24"/>
        </w:rPr>
        <w:t>2.按要求设立农民工工资专用账户，专项用于支付该工程农民工工资。</w:t>
      </w:r>
    </w:p>
    <w:p w14:paraId="650E8203">
      <w:pPr>
        <w:adjustRightInd w:val="0"/>
        <w:snapToGrid w:val="0"/>
        <w:spacing w:line="360" w:lineRule="auto"/>
        <w:ind w:firstLine="480" w:firstLineChars="200"/>
        <w:contextualSpacing/>
        <w:rPr>
          <w:rFonts w:hint="eastAsia" w:ascii="宋体" w:hAnsi="宋体" w:cs="宋体"/>
          <w:color w:val="auto"/>
          <w:kern w:val="0"/>
          <w:sz w:val="24"/>
        </w:rPr>
      </w:pPr>
      <w:r>
        <w:rPr>
          <w:rFonts w:hint="eastAsia" w:ascii="宋体" w:hAnsi="宋体" w:cs="宋体"/>
          <w:color w:val="auto"/>
          <w:kern w:val="0"/>
          <w:sz w:val="24"/>
        </w:rPr>
        <w:t>3.我单位依法与所招用的农民工订立劳动合同并进行用工实名登记。如发包单位书面同意我单位工程分包的，如分包单位雇佣农民工的，我单位保证分包单位按照第1条规定签订与雇佣的农民工签订劳动合同，并负责督促其按照合同规定及时结付农民工工资。如因我公司未按合同约定与分包单位结清工程款，致使后者拖欠农民工工资的，将由我公司先行垫付欠款。本公司对分包单位清偿拖欠农民工工资负连带担保责任，担保期限为工程竣工结算完毕后三年。</w:t>
      </w:r>
    </w:p>
    <w:p w14:paraId="02D7AB9B">
      <w:pPr>
        <w:adjustRightInd w:val="0"/>
        <w:snapToGrid w:val="0"/>
        <w:spacing w:line="360" w:lineRule="auto"/>
        <w:ind w:firstLine="480" w:firstLineChars="200"/>
        <w:contextualSpacing/>
        <w:rPr>
          <w:rFonts w:hint="eastAsia" w:ascii="宋体" w:hAnsi="宋体" w:cs="宋体"/>
          <w:color w:val="auto"/>
          <w:kern w:val="0"/>
          <w:sz w:val="24"/>
        </w:rPr>
      </w:pPr>
      <w:r>
        <w:rPr>
          <w:rFonts w:hint="eastAsia" w:ascii="宋体" w:hAnsi="宋体" w:cs="宋体"/>
          <w:color w:val="auto"/>
          <w:kern w:val="0"/>
          <w:sz w:val="24"/>
        </w:rPr>
        <w:t>4.严格遵守国家和地方关于农民工工资的其他有关规定。</w:t>
      </w:r>
    </w:p>
    <w:p w14:paraId="01E89753">
      <w:pPr>
        <w:adjustRightInd w:val="0"/>
        <w:snapToGrid w:val="0"/>
        <w:spacing w:line="360" w:lineRule="auto"/>
        <w:ind w:firstLine="480" w:firstLineChars="200"/>
        <w:contextualSpacing/>
        <w:rPr>
          <w:rFonts w:hint="eastAsia" w:ascii="宋体" w:hAnsi="宋体" w:cs="宋体"/>
          <w:color w:val="auto"/>
          <w:kern w:val="0"/>
          <w:sz w:val="24"/>
        </w:rPr>
      </w:pPr>
      <w:r>
        <w:rPr>
          <w:rFonts w:hint="eastAsia" w:ascii="宋体" w:hAnsi="宋体" w:cs="宋体"/>
          <w:color w:val="auto"/>
          <w:kern w:val="0"/>
          <w:sz w:val="24"/>
        </w:rPr>
        <w:t>5.如果发生违反规定拖欠或克扣农民工工资行为，造成农民工上访，本单位愿意无条件接受业主按《保障农民工工资支付条例》进行的处罚，并自愿支付结欠农民工工资总额30%-50%的违约金，业主单位有权直接在我单位的工程款中予以扣除。同时接受行业行政主管部门依照有关规定作出的其它处罚决定。</w:t>
      </w:r>
    </w:p>
    <w:p w14:paraId="09BE67EC">
      <w:pPr>
        <w:adjustRightInd w:val="0"/>
        <w:snapToGrid w:val="0"/>
        <w:spacing w:line="360" w:lineRule="auto"/>
        <w:ind w:firstLine="480" w:firstLineChars="200"/>
        <w:contextualSpacing/>
        <w:rPr>
          <w:rFonts w:hint="eastAsia" w:ascii="宋体" w:hAnsi="宋体" w:cs="宋体"/>
          <w:color w:val="auto"/>
          <w:kern w:val="0"/>
          <w:sz w:val="24"/>
        </w:rPr>
      </w:pPr>
      <w:r>
        <w:rPr>
          <w:rFonts w:hint="eastAsia" w:ascii="宋体" w:hAnsi="宋体" w:cs="宋体"/>
          <w:color w:val="auto"/>
          <w:kern w:val="0"/>
          <w:sz w:val="24"/>
        </w:rPr>
        <w:t>6.如因违反上述承诺引起的相关法律责任，我公司自行承担。</w:t>
      </w:r>
    </w:p>
    <w:p w14:paraId="25F18F9A">
      <w:pPr>
        <w:adjustRightInd w:val="0"/>
        <w:snapToGrid w:val="0"/>
        <w:spacing w:line="360" w:lineRule="auto"/>
        <w:ind w:firstLine="480" w:firstLineChars="200"/>
        <w:contextualSpacing/>
        <w:rPr>
          <w:rFonts w:hint="eastAsia" w:ascii="宋体" w:hAnsi="宋体" w:cs="宋体"/>
          <w:color w:val="auto"/>
          <w:kern w:val="0"/>
          <w:sz w:val="24"/>
        </w:rPr>
      </w:pPr>
    </w:p>
    <w:p w14:paraId="7152CAD6">
      <w:pPr>
        <w:adjustRightInd w:val="0"/>
        <w:snapToGrid w:val="0"/>
        <w:spacing w:line="360" w:lineRule="auto"/>
        <w:ind w:firstLine="482" w:firstLineChars="200"/>
        <w:contextualSpacing/>
        <w:rPr>
          <w:rFonts w:hint="eastAsia" w:ascii="宋体" w:hAnsi="宋体" w:cs="宋体"/>
          <w:b/>
          <w:color w:val="auto"/>
          <w:kern w:val="0"/>
          <w:sz w:val="24"/>
        </w:rPr>
      </w:pPr>
    </w:p>
    <w:p w14:paraId="43F23DA4">
      <w:pPr>
        <w:adjustRightInd w:val="0"/>
        <w:snapToGrid w:val="0"/>
        <w:spacing w:line="360" w:lineRule="auto"/>
        <w:ind w:firstLine="482" w:firstLineChars="200"/>
        <w:contextualSpacing/>
        <w:rPr>
          <w:rFonts w:hint="eastAsia" w:ascii="宋体" w:hAnsi="宋体" w:cs="宋体"/>
          <w:b/>
          <w:color w:val="auto"/>
          <w:kern w:val="0"/>
          <w:sz w:val="24"/>
        </w:rPr>
      </w:pPr>
    </w:p>
    <w:p w14:paraId="451C4462">
      <w:pPr>
        <w:adjustRightInd w:val="0"/>
        <w:snapToGrid w:val="0"/>
        <w:spacing w:line="360" w:lineRule="auto"/>
        <w:ind w:firstLine="482" w:firstLineChars="200"/>
        <w:contextualSpacing/>
        <w:rPr>
          <w:rFonts w:hint="eastAsia" w:ascii="宋体" w:hAnsi="宋体" w:cs="宋体"/>
          <w:b/>
          <w:color w:val="auto"/>
          <w:kern w:val="0"/>
          <w:sz w:val="24"/>
        </w:rPr>
      </w:pPr>
      <w:r>
        <w:rPr>
          <w:rFonts w:hint="eastAsia" w:ascii="宋体" w:hAnsi="宋体" w:cs="宋体"/>
          <w:b/>
          <w:color w:val="auto"/>
          <w:kern w:val="0"/>
          <w:sz w:val="24"/>
        </w:rPr>
        <w:t>单  位：(全称)(盖章)</w:t>
      </w:r>
    </w:p>
    <w:p w14:paraId="4DD690DA">
      <w:pPr>
        <w:adjustRightInd w:val="0"/>
        <w:snapToGrid w:val="0"/>
        <w:spacing w:line="360" w:lineRule="auto"/>
        <w:ind w:firstLine="482" w:firstLineChars="200"/>
        <w:contextualSpacing/>
        <w:rPr>
          <w:rFonts w:hint="eastAsia" w:ascii="宋体" w:hAnsi="宋体" w:cs="宋体"/>
          <w:b/>
          <w:color w:val="auto"/>
          <w:kern w:val="0"/>
          <w:sz w:val="24"/>
        </w:rPr>
      </w:pPr>
      <w:r>
        <w:rPr>
          <w:rFonts w:hint="eastAsia" w:ascii="宋体" w:hAnsi="宋体" w:cs="宋体"/>
          <w:b/>
          <w:color w:val="auto"/>
          <w:kern w:val="0"/>
          <w:sz w:val="24"/>
        </w:rPr>
        <w:t>法定代表人：(签字或盖章)</w:t>
      </w:r>
    </w:p>
    <w:p w14:paraId="5B28A6C0">
      <w:pPr>
        <w:adjustRightInd w:val="0"/>
        <w:snapToGrid w:val="0"/>
        <w:spacing w:line="360" w:lineRule="auto"/>
        <w:ind w:firstLine="482" w:firstLineChars="200"/>
        <w:contextualSpacing/>
        <w:rPr>
          <w:rFonts w:hint="eastAsia" w:ascii="宋体" w:hAnsi="宋体" w:cs="宋体"/>
          <w:b/>
          <w:color w:val="auto"/>
          <w:kern w:val="0"/>
          <w:sz w:val="24"/>
        </w:rPr>
      </w:pPr>
      <w:r>
        <w:rPr>
          <w:rFonts w:hint="eastAsia" w:ascii="宋体" w:hAnsi="宋体" w:cs="宋体"/>
          <w:b/>
          <w:color w:val="auto"/>
          <w:kern w:val="0"/>
          <w:sz w:val="24"/>
        </w:rPr>
        <w:t>日期：     年    月    日</w:t>
      </w:r>
    </w:p>
    <w:p w14:paraId="0FD33BB7">
      <w:pPr>
        <w:adjustRightInd w:val="0"/>
        <w:snapToGrid w:val="0"/>
        <w:spacing w:line="360" w:lineRule="auto"/>
        <w:ind w:firstLine="310" w:firstLineChars="147"/>
        <w:contextualSpacing/>
        <w:rPr>
          <w:rFonts w:hint="eastAsia" w:ascii="宋体" w:hAnsi="宋体" w:cs="宋体"/>
          <w:b/>
          <w:color w:val="auto"/>
          <w:kern w:val="0"/>
          <w:szCs w:val="21"/>
        </w:rPr>
      </w:pPr>
    </w:p>
    <w:p w14:paraId="588DF641">
      <w:pPr>
        <w:pStyle w:val="3"/>
        <w:adjustRightInd w:val="0"/>
        <w:snapToGrid w:val="0"/>
        <w:rPr>
          <w:rFonts w:hint="eastAsia" w:ascii="宋体" w:hAnsi="宋体" w:cs="宋体"/>
          <w:color w:val="auto"/>
          <w:kern w:val="0"/>
        </w:rPr>
        <w:sectPr>
          <w:footerReference r:id="rId13" w:type="default"/>
          <w:footerReference r:id="rId14" w:type="even"/>
          <w:pgSz w:w="11907" w:h="16840"/>
          <w:pgMar w:top="1497" w:right="1519" w:bottom="1497" w:left="1519" w:header="720" w:footer="720" w:gutter="0"/>
          <w:cols w:space="720" w:num="1"/>
          <w:docGrid w:linePitch="272" w:charSpace="0"/>
        </w:sectPr>
      </w:pPr>
    </w:p>
    <w:p w14:paraId="1D5179AD">
      <w:pPr>
        <w:pStyle w:val="3"/>
        <w:adjustRightInd w:val="0"/>
        <w:snapToGrid w:val="0"/>
        <w:rPr>
          <w:rFonts w:hint="eastAsia" w:ascii="宋体" w:hAnsi="宋体" w:cs="宋体"/>
          <w:b w:val="0"/>
          <w:color w:val="auto"/>
          <w:kern w:val="0"/>
          <w:sz w:val="32"/>
          <w:szCs w:val="32"/>
        </w:rPr>
      </w:pPr>
      <w:r>
        <w:rPr>
          <w:rFonts w:hint="eastAsia" w:ascii="宋体" w:hAnsi="宋体" w:cs="宋体"/>
          <w:color w:val="auto"/>
          <w:kern w:val="0"/>
          <w:sz w:val="32"/>
          <w:szCs w:val="32"/>
          <w:lang w:val="en-US" w:eastAsia="zh-CN"/>
        </w:rPr>
        <w:t>五</w:t>
      </w:r>
      <w:r>
        <w:rPr>
          <w:rFonts w:hint="eastAsia" w:ascii="宋体" w:hAnsi="宋体" w:cs="宋体"/>
          <w:color w:val="auto"/>
          <w:kern w:val="0"/>
          <w:sz w:val="32"/>
          <w:szCs w:val="32"/>
        </w:rPr>
        <w:t>、</w:t>
      </w:r>
      <w:bookmarkEnd w:id="55"/>
      <w:r>
        <w:rPr>
          <w:rFonts w:hint="eastAsia" w:ascii="宋体" w:hAnsi="宋体" w:cs="宋体"/>
          <w:color w:val="auto"/>
          <w:kern w:val="0"/>
          <w:sz w:val="32"/>
          <w:szCs w:val="32"/>
        </w:rPr>
        <w:t>诚信承诺书</w:t>
      </w:r>
      <w:bookmarkEnd w:id="56"/>
    </w:p>
    <w:p w14:paraId="6D6A5526">
      <w:pPr>
        <w:adjustRightInd w:val="0"/>
        <w:snapToGrid w:val="0"/>
        <w:spacing w:line="360" w:lineRule="auto"/>
        <w:jc w:val="left"/>
        <w:rPr>
          <w:rFonts w:hint="eastAsia" w:ascii="宋体" w:hAnsi="宋体" w:cs="宋体"/>
          <w:color w:val="auto"/>
          <w:kern w:val="0"/>
          <w:sz w:val="24"/>
        </w:rPr>
      </w:pPr>
      <w:r>
        <w:rPr>
          <w:rFonts w:hint="eastAsia" w:ascii="宋体" w:hAnsi="宋体" w:cs="宋体"/>
          <w:color w:val="auto"/>
          <w:kern w:val="0"/>
          <w:sz w:val="24"/>
        </w:rPr>
        <w:t>致：</w:t>
      </w:r>
      <w:r>
        <w:rPr>
          <w:rFonts w:hint="eastAsia" w:ascii="宋体" w:hAnsi="宋体" w:cs="宋体"/>
          <w:color w:val="auto"/>
          <w:kern w:val="0"/>
          <w:sz w:val="24"/>
          <w:u w:val="single"/>
        </w:rPr>
        <w:t>（招标人名称）</w:t>
      </w:r>
    </w:p>
    <w:p w14:paraId="32A1D4C3">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我方参加你方的</w:t>
      </w:r>
      <w:r>
        <w:rPr>
          <w:rFonts w:hint="eastAsia" w:ascii="宋体" w:hAnsi="宋体" w:cs="宋体"/>
          <w:color w:val="auto"/>
          <w:kern w:val="0"/>
          <w:sz w:val="24"/>
          <w:u w:val="single"/>
        </w:rPr>
        <w:t xml:space="preserve">       </w:t>
      </w:r>
      <w:r>
        <w:rPr>
          <w:rFonts w:hint="eastAsia" w:ascii="宋体" w:hAnsi="宋体" w:cs="宋体"/>
          <w:color w:val="auto"/>
          <w:kern w:val="0"/>
          <w:sz w:val="24"/>
        </w:rPr>
        <w:t>（项目名称）投标，我单位愿意作出以下承诺：</w:t>
      </w:r>
    </w:p>
    <w:p w14:paraId="56BB2EE8">
      <w:pPr>
        <w:adjustRightInd w:val="0"/>
        <w:snapToGrid w:val="0"/>
        <w:spacing w:line="360" w:lineRule="auto"/>
        <w:ind w:firstLine="482" w:firstLineChars="200"/>
        <w:jc w:val="left"/>
        <w:rPr>
          <w:rFonts w:hint="eastAsia" w:ascii="宋体" w:hAnsi="宋体" w:cs="宋体"/>
          <w:b/>
          <w:bCs/>
          <w:color w:val="auto"/>
          <w:kern w:val="0"/>
          <w:sz w:val="24"/>
        </w:rPr>
      </w:pPr>
      <w:r>
        <w:rPr>
          <w:rFonts w:hint="eastAsia" w:ascii="宋体" w:hAnsi="宋体" w:cs="宋体"/>
          <w:b/>
          <w:bCs/>
          <w:color w:val="auto"/>
          <w:kern w:val="0"/>
          <w:sz w:val="24"/>
        </w:rPr>
        <w:t>一、我单位不存在下列情形之一：</w:t>
      </w:r>
    </w:p>
    <w:p w14:paraId="3F309E93">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①为招标人不具有独立法人资格的附属机构（单位）；</w:t>
      </w:r>
    </w:p>
    <w:p w14:paraId="664C2C7D">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②为本招标项目的监理人、代建人、项目管理人，以及为本招标项目提供招标代理、设计服务的；</w:t>
      </w:r>
    </w:p>
    <w:p w14:paraId="551BCC2C">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③与本招标项目的监理人、代建人、招标代理机构同为一个法定代表人的，或者相互控股、参股的；</w:t>
      </w:r>
    </w:p>
    <w:p w14:paraId="2CDA7F76">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4 \* GB3</w:instrText>
      </w:r>
      <w:r>
        <w:rPr>
          <w:rFonts w:hint="eastAsia" w:ascii="宋体" w:hAnsi="宋体" w:cs="宋体"/>
          <w:color w:val="auto"/>
          <w:kern w:val="0"/>
          <w:sz w:val="24"/>
        </w:rPr>
        <w:fldChar w:fldCharType="separate"/>
      </w:r>
      <w:r>
        <w:rPr>
          <w:rFonts w:hint="eastAsia" w:ascii="宋体" w:hAnsi="宋体" w:cs="宋体"/>
          <w:color w:val="auto"/>
          <w:kern w:val="0"/>
          <w:sz w:val="24"/>
        </w:rPr>
        <w:t>④</w:t>
      </w:r>
      <w:r>
        <w:rPr>
          <w:rFonts w:hint="eastAsia" w:ascii="宋体" w:hAnsi="宋体" w:cs="宋体"/>
          <w:color w:val="auto"/>
          <w:kern w:val="0"/>
          <w:sz w:val="24"/>
        </w:rPr>
        <w:fldChar w:fldCharType="end"/>
      </w:r>
      <w:r>
        <w:rPr>
          <w:rFonts w:hint="eastAsia" w:ascii="宋体" w:hAnsi="宋体" w:cs="宋体"/>
          <w:color w:val="auto"/>
          <w:kern w:val="0"/>
          <w:sz w:val="24"/>
        </w:rPr>
        <w:t>与招标人存在利害关系可能影响招标公正性的；</w:t>
      </w:r>
    </w:p>
    <w:p w14:paraId="35EBBEC6">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5 \* GB3</w:instrText>
      </w:r>
      <w:r>
        <w:rPr>
          <w:rFonts w:hint="eastAsia" w:ascii="宋体" w:hAnsi="宋体" w:cs="宋体"/>
          <w:color w:val="auto"/>
          <w:kern w:val="0"/>
          <w:sz w:val="24"/>
        </w:rPr>
        <w:fldChar w:fldCharType="separate"/>
      </w:r>
      <w:r>
        <w:rPr>
          <w:rFonts w:hint="eastAsia" w:ascii="宋体" w:hAnsi="宋体" w:cs="宋体"/>
          <w:color w:val="auto"/>
          <w:kern w:val="0"/>
          <w:sz w:val="24"/>
        </w:rPr>
        <w:t>⑤</w:t>
      </w:r>
      <w:r>
        <w:rPr>
          <w:rFonts w:hint="eastAsia" w:ascii="宋体" w:hAnsi="宋体" w:cs="宋体"/>
          <w:color w:val="auto"/>
          <w:kern w:val="0"/>
          <w:sz w:val="24"/>
        </w:rPr>
        <w:fldChar w:fldCharType="end"/>
      </w:r>
      <w:r>
        <w:rPr>
          <w:rFonts w:hint="eastAsia" w:ascii="宋体" w:hAnsi="宋体" w:cs="宋体"/>
          <w:color w:val="auto"/>
          <w:kern w:val="0"/>
          <w:sz w:val="24"/>
        </w:rPr>
        <w:t>单位负责人为同一人或者存在控股、管理关系的不同单位；</w:t>
      </w:r>
    </w:p>
    <w:p w14:paraId="44EB07D5">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6 \* GB3</w:instrText>
      </w:r>
      <w:r>
        <w:rPr>
          <w:rFonts w:hint="eastAsia" w:ascii="宋体" w:hAnsi="宋体" w:cs="宋体"/>
          <w:color w:val="auto"/>
          <w:kern w:val="0"/>
          <w:sz w:val="24"/>
        </w:rPr>
        <w:fldChar w:fldCharType="separate"/>
      </w:r>
      <w:r>
        <w:rPr>
          <w:rFonts w:hint="eastAsia" w:ascii="宋体" w:hAnsi="宋体" w:cs="宋体"/>
          <w:color w:val="auto"/>
          <w:kern w:val="0"/>
          <w:sz w:val="24"/>
        </w:rPr>
        <w:t>⑥</w:t>
      </w:r>
      <w:r>
        <w:rPr>
          <w:rFonts w:hint="eastAsia" w:ascii="宋体" w:hAnsi="宋体" w:cs="宋体"/>
          <w:color w:val="auto"/>
          <w:kern w:val="0"/>
          <w:sz w:val="24"/>
        </w:rPr>
        <w:fldChar w:fldCharType="end"/>
      </w:r>
      <w:r>
        <w:rPr>
          <w:rFonts w:hint="eastAsia" w:ascii="宋体" w:hAnsi="宋体" w:cs="宋体"/>
          <w:color w:val="auto"/>
          <w:kern w:val="0"/>
          <w:sz w:val="24"/>
        </w:rPr>
        <w:t>处于被责令停业、财产被接管、冻结和破产状态，以及投标资格被取消或者被暂停且在暂停期内；</w:t>
      </w:r>
    </w:p>
    <w:p w14:paraId="55A5944B">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7 \* GB3</w:instrText>
      </w:r>
      <w:r>
        <w:rPr>
          <w:rFonts w:hint="eastAsia" w:ascii="宋体" w:hAnsi="宋体" w:cs="宋体"/>
          <w:color w:val="auto"/>
          <w:kern w:val="0"/>
          <w:sz w:val="24"/>
        </w:rPr>
        <w:fldChar w:fldCharType="separate"/>
      </w:r>
      <w:r>
        <w:rPr>
          <w:rFonts w:hint="eastAsia" w:ascii="宋体" w:hAnsi="宋体" w:cs="宋体"/>
          <w:color w:val="auto"/>
          <w:kern w:val="0"/>
          <w:sz w:val="24"/>
        </w:rPr>
        <w:t>⑦</w:t>
      </w:r>
      <w:r>
        <w:rPr>
          <w:rFonts w:hint="eastAsia" w:ascii="宋体" w:hAnsi="宋体" w:cs="宋体"/>
          <w:color w:val="auto"/>
          <w:kern w:val="0"/>
          <w:sz w:val="24"/>
        </w:rPr>
        <w:fldChar w:fldCharType="end"/>
      </w:r>
      <w:r>
        <w:rPr>
          <w:rFonts w:hint="eastAsia" w:ascii="宋体" w:hAnsi="宋体" w:cs="宋体"/>
          <w:color w:val="auto"/>
          <w:kern w:val="0"/>
          <w:sz w:val="24"/>
        </w:rPr>
        <w:t>因拖欠工人工资或者因发生质量安全事故被有关部门限制在招标项目所在地承接工程的；</w:t>
      </w:r>
    </w:p>
    <w:p w14:paraId="4651C162">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8 \* GB3</w:instrText>
      </w:r>
      <w:r>
        <w:rPr>
          <w:rFonts w:hint="eastAsia" w:ascii="宋体" w:hAnsi="宋体" w:cs="宋体"/>
          <w:color w:val="auto"/>
          <w:kern w:val="0"/>
          <w:sz w:val="24"/>
        </w:rPr>
        <w:fldChar w:fldCharType="separate"/>
      </w:r>
      <w:r>
        <w:rPr>
          <w:rFonts w:hint="eastAsia" w:ascii="宋体" w:hAnsi="宋体" w:cs="宋体"/>
          <w:color w:val="auto"/>
          <w:kern w:val="0"/>
          <w:sz w:val="24"/>
        </w:rPr>
        <w:t>⑧</w:t>
      </w:r>
      <w:r>
        <w:rPr>
          <w:rFonts w:hint="eastAsia" w:ascii="宋体" w:hAnsi="宋体" w:cs="宋体"/>
          <w:color w:val="auto"/>
          <w:kern w:val="0"/>
          <w:sz w:val="24"/>
        </w:rPr>
        <w:fldChar w:fldCharType="end"/>
      </w:r>
      <w:r>
        <w:rPr>
          <w:rFonts w:hint="eastAsia" w:ascii="宋体" w:hAnsi="宋体" w:cs="宋体"/>
          <w:color w:val="auto"/>
          <w:kern w:val="0"/>
          <w:sz w:val="24"/>
        </w:rPr>
        <w:t>投标人近3年内有行贿犯罪行为且被记录，或者法定代表人有行贿犯罪记录且自记录之日起未超过5年的。</w:t>
      </w:r>
    </w:p>
    <w:p w14:paraId="18E566F6">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fldChar w:fldCharType="begin"/>
      </w:r>
      <w:r>
        <w:rPr>
          <w:rFonts w:hint="eastAsia" w:ascii="宋体" w:hAnsi="宋体" w:cs="宋体"/>
          <w:color w:val="auto"/>
          <w:kern w:val="0"/>
          <w:sz w:val="24"/>
        </w:rPr>
        <w:instrText xml:space="preserve">= 9 \* GB3</w:instrText>
      </w:r>
      <w:r>
        <w:rPr>
          <w:rFonts w:hint="eastAsia" w:ascii="宋体" w:hAnsi="宋体" w:cs="宋体"/>
          <w:color w:val="auto"/>
          <w:kern w:val="0"/>
          <w:sz w:val="24"/>
        </w:rPr>
        <w:fldChar w:fldCharType="separate"/>
      </w:r>
      <w:r>
        <w:rPr>
          <w:rFonts w:hint="eastAsia" w:ascii="宋体" w:hAnsi="宋体" w:cs="宋体"/>
          <w:color w:val="auto"/>
          <w:kern w:val="0"/>
          <w:sz w:val="24"/>
        </w:rPr>
        <w:t>⑨</w:t>
      </w:r>
      <w:r>
        <w:rPr>
          <w:rFonts w:hint="eastAsia" w:ascii="宋体" w:hAnsi="宋体" w:cs="宋体"/>
          <w:color w:val="auto"/>
          <w:kern w:val="0"/>
          <w:sz w:val="24"/>
        </w:rPr>
        <w:fldChar w:fldCharType="end"/>
      </w:r>
      <w:r>
        <w:rPr>
          <w:rFonts w:hint="eastAsia" w:ascii="宋体" w:hAnsi="宋体" w:cs="宋体"/>
          <w:color w:val="auto"/>
          <w:kern w:val="0"/>
          <w:sz w:val="24"/>
        </w:rPr>
        <w:t>不符合法律、法规规定的其他条件。</w:t>
      </w:r>
    </w:p>
    <w:p w14:paraId="7A750FF2">
      <w:pPr>
        <w:adjustRightInd w:val="0"/>
        <w:snapToGrid w:val="0"/>
        <w:spacing w:line="360" w:lineRule="auto"/>
        <w:ind w:firstLine="480" w:firstLineChars="200"/>
        <w:jc w:val="left"/>
        <w:rPr>
          <w:rFonts w:hint="eastAsia" w:ascii="宋体" w:hAnsi="宋体" w:cs="宋体"/>
          <w:b/>
          <w:color w:val="auto"/>
          <w:kern w:val="0"/>
          <w:sz w:val="24"/>
        </w:rPr>
      </w:pPr>
      <w:r>
        <w:rPr>
          <w:rFonts w:hint="eastAsia" w:ascii="宋体" w:hAnsi="宋体" w:cs="宋体"/>
          <w:color w:val="auto"/>
          <w:kern w:val="0"/>
          <w:sz w:val="24"/>
        </w:rPr>
        <w:t>二、</w:t>
      </w:r>
      <w:r>
        <w:rPr>
          <w:rFonts w:hint="eastAsia" w:ascii="宋体" w:hAnsi="宋体" w:cs="宋体"/>
          <w:b/>
          <w:bCs/>
          <w:color w:val="auto"/>
          <w:kern w:val="0"/>
          <w:sz w:val="24"/>
        </w:rPr>
        <w:t>我单位承诺将按照住建部发布的建市规（2019）1号文规定，项目经理、五大员备案人员全部到岗，不违法发包、转包、分包及挂靠。否则，自愿列入建设部门黑名单。</w:t>
      </w:r>
    </w:p>
    <w:p w14:paraId="7CC9B32F">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三、遵循公开、公平、公正和诚实守信的原则，参加本次远程开标会议，是我方真实意思的表达。</w:t>
      </w:r>
    </w:p>
    <w:p w14:paraId="453AD3A0">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四、不出借、买卖、伪造、涂改企业和从业人员的资质证书、营业执照、资格业绩、印章以及其他相关资信证明文件，严禁其他企业或个人以我公司的名义投标。</w:t>
      </w:r>
    </w:p>
    <w:p w14:paraId="66B82F3C">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五、严格遵守法律、法规和招标文件规定的投标程序。不隐瞒真实情况，不弄虚作假，不骗取投标和中标资格。</w:t>
      </w:r>
    </w:p>
    <w:p w14:paraId="0E831E65">
      <w:pPr>
        <w:adjustRightInd w:val="0"/>
        <w:snapToGrid w:val="0"/>
        <w:spacing w:line="360" w:lineRule="auto"/>
        <w:ind w:firstLine="480" w:firstLineChars="200"/>
        <w:jc w:val="left"/>
        <w:rPr>
          <w:rFonts w:hint="eastAsia" w:ascii="宋体" w:hAnsi="宋体" w:cs="宋体"/>
          <w:color w:val="auto"/>
          <w:kern w:val="0"/>
          <w:sz w:val="24"/>
        </w:rPr>
      </w:pPr>
      <w:r>
        <w:rPr>
          <w:rFonts w:hint="eastAsia" w:ascii="宋体" w:hAnsi="宋体" w:cs="宋体"/>
          <w:color w:val="auto"/>
          <w:kern w:val="0"/>
          <w:sz w:val="24"/>
        </w:rPr>
        <w:t>六、坚决抵制和杜绝串标、围标、哄抬报价、贿赂、回扣等违法投标和不正当竞争行为。</w:t>
      </w:r>
    </w:p>
    <w:p w14:paraId="0E7277E7">
      <w:pPr>
        <w:adjustRightInd w:val="0"/>
        <w:snapToGrid w:val="0"/>
        <w:spacing w:line="360" w:lineRule="auto"/>
        <w:ind w:firstLine="482" w:firstLineChars="200"/>
        <w:jc w:val="left"/>
        <w:textAlignment w:val="baseline"/>
        <w:rPr>
          <w:rFonts w:hint="eastAsia" w:ascii="宋体" w:hAnsi="宋体" w:cs="宋体"/>
          <w:color w:val="auto"/>
          <w:kern w:val="0"/>
          <w:sz w:val="24"/>
        </w:rPr>
      </w:pPr>
      <w:r>
        <w:rPr>
          <w:rFonts w:hint="eastAsia" w:ascii="宋体" w:hAnsi="宋体" w:cs="宋体"/>
          <w:b/>
          <w:bCs/>
          <w:color w:val="auto"/>
          <w:kern w:val="0"/>
          <w:sz w:val="24"/>
        </w:rPr>
        <w:t>有下列情形之一的，属于投标人互相串通投标：</w:t>
      </w:r>
    </w:p>
    <w:p w14:paraId="19925A39">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1.投标人之间协商投标报价等投标文件的实质性内容；</w:t>
      </w:r>
    </w:p>
    <w:p w14:paraId="4F05C2FC">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2.投标人之间约定中标人；</w:t>
      </w:r>
    </w:p>
    <w:p w14:paraId="443F63BE">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3.投标人之间约定部分投标人放弃投标或者中标；</w:t>
      </w:r>
    </w:p>
    <w:p w14:paraId="7958229C">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4.属于同一集团、协会、商会等组织成员的投标人按照改该组织要求协同投标；</w:t>
      </w:r>
    </w:p>
    <w:p w14:paraId="33C51960">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5.投标人之间为谋取中标或者排斥特定投标人而采取的其他联合行动。</w:t>
      </w:r>
    </w:p>
    <w:p w14:paraId="273E1131">
      <w:pPr>
        <w:adjustRightInd w:val="0"/>
        <w:snapToGrid w:val="0"/>
        <w:spacing w:line="360" w:lineRule="auto"/>
        <w:ind w:firstLine="482" w:firstLineChars="200"/>
        <w:jc w:val="left"/>
        <w:textAlignment w:val="baseline"/>
        <w:rPr>
          <w:rFonts w:hint="eastAsia" w:ascii="宋体" w:hAnsi="宋体" w:cs="宋体"/>
          <w:b/>
          <w:bCs/>
          <w:color w:val="auto"/>
          <w:kern w:val="0"/>
          <w:sz w:val="24"/>
        </w:rPr>
      </w:pPr>
      <w:r>
        <w:rPr>
          <w:rFonts w:hint="eastAsia" w:ascii="宋体" w:hAnsi="宋体" w:cs="宋体"/>
          <w:b/>
          <w:bCs/>
          <w:color w:val="auto"/>
          <w:kern w:val="0"/>
          <w:sz w:val="24"/>
        </w:rPr>
        <w:t>投标人在投标过程中有下列情形之一的，视为投标人相互串通投标：</w:t>
      </w:r>
    </w:p>
    <w:p w14:paraId="084B63E8">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1.不同投标人的投标文件由同一单位或者个人编制；</w:t>
      </w:r>
    </w:p>
    <w:p w14:paraId="24C6AB0A">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2.不同投标人委托同一单位或者个人办理投标事宜；</w:t>
      </w:r>
    </w:p>
    <w:p w14:paraId="2D4AFB6C">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3.不同投标人的投标文件载明的项目管理成员为同一人；</w:t>
      </w:r>
    </w:p>
    <w:p w14:paraId="3E9ABE82">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4.不同投标人的投标文件异常一致或者投标报价呈规律性差异；</w:t>
      </w:r>
    </w:p>
    <w:p w14:paraId="2BB2E285">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5.不同投标人的投标文件相互混装；</w:t>
      </w:r>
    </w:p>
    <w:p w14:paraId="611D7FE7">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6.不同投标人的投标保证金从同一单位或者个人的账户转出。</w:t>
      </w:r>
    </w:p>
    <w:p w14:paraId="0A77032C">
      <w:pPr>
        <w:adjustRightInd w:val="0"/>
        <w:snapToGrid w:val="0"/>
        <w:spacing w:line="360" w:lineRule="auto"/>
        <w:ind w:firstLine="482" w:firstLineChars="200"/>
        <w:jc w:val="left"/>
        <w:textAlignment w:val="baseline"/>
        <w:rPr>
          <w:rFonts w:hint="eastAsia" w:ascii="宋体" w:hAnsi="宋体" w:cs="宋体"/>
          <w:b/>
          <w:bCs/>
          <w:color w:val="auto"/>
          <w:kern w:val="0"/>
          <w:sz w:val="24"/>
        </w:rPr>
      </w:pPr>
      <w:r>
        <w:rPr>
          <w:rFonts w:hint="eastAsia" w:ascii="宋体" w:hAnsi="宋体" w:cs="宋体"/>
          <w:b/>
          <w:bCs/>
          <w:color w:val="auto"/>
          <w:kern w:val="0"/>
          <w:sz w:val="24"/>
        </w:rPr>
        <w:t>有下列情形之一的，属于招标人与投标人串通投标：</w:t>
      </w:r>
    </w:p>
    <w:p w14:paraId="6AD9C96A">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1.招标人在开标前开启投标文件并将有关信息泄露给其他投标人；</w:t>
      </w:r>
    </w:p>
    <w:p w14:paraId="38C35E9E">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2.招标人直接或者间接向投标人泄露标底、评标委员会成员等信息；</w:t>
      </w:r>
    </w:p>
    <w:p w14:paraId="3703AFF8">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3.招标人明示或者暗示投标人压低或者抬高投标报价；</w:t>
      </w:r>
    </w:p>
    <w:p w14:paraId="514061A5">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4.招标人授意投标人撤换、修改投标文件；</w:t>
      </w:r>
    </w:p>
    <w:p w14:paraId="570F00B9">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5.招标人明示或者暗示投标人为特定投标人中标提供方便；</w:t>
      </w:r>
    </w:p>
    <w:p w14:paraId="77758EF2">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6.招标人与投标人为谋求特定投标人中标而采取的其他串通行为。</w:t>
      </w:r>
    </w:p>
    <w:p w14:paraId="2DD174CD">
      <w:pPr>
        <w:adjustRightInd w:val="0"/>
        <w:snapToGrid w:val="0"/>
        <w:spacing w:line="360" w:lineRule="auto"/>
        <w:ind w:firstLine="482" w:firstLineChars="200"/>
        <w:jc w:val="left"/>
        <w:textAlignment w:val="baseline"/>
        <w:rPr>
          <w:rFonts w:hint="eastAsia" w:ascii="宋体" w:hAnsi="宋体" w:cs="宋体"/>
          <w:b/>
          <w:bCs/>
          <w:color w:val="auto"/>
          <w:kern w:val="0"/>
          <w:sz w:val="24"/>
        </w:rPr>
      </w:pPr>
      <w:r>
        <w:rPr>
          <w:rFonts w:hint="eastAsia" w:ascii="宋体" w:hAnsi="宋体" w:cs="宋体"/>
          <w:b/>
          <w:bCs/>
          <w:color w:val="auto"/>
          <w:kern w:val="0"/>
          <w:sz w:val="24"/>
        </w:rPr>
        <w:t>投标人有下列情形之一的，属于招标投标法第三十三条规定的以其他方式弄虚作假的行为：</w:t>
      </w:r>
    </w:p>
    <w:p w14:paraId="762A2C1F">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1.使用伪造、变造的许可证件；</w:t>
      </w:r>
    </w:p>
    <w:p w14:paraId="0AC44120">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2.提供虚假的财务状况或者业绩；</w:t>
      </w:r>
    </w:p>
    <w:p w14:paraId="2E3C3476">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3.提供虚假的项目负责人或者主要技术人员简历、劳动关系证明；</w:t>
      </w:r>
    </w:p>
    <w:p w14:paraId="65CE9F22">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4.提供虚假的信用状况；</w:t>
      </w:r>
    </w:p>
    <w:p w14:paraId="328A9202">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5.其他弄虚作假的行为。</w:t>
      </w:r>
    </w:p>
    <w:p w14:paraId="00E207A4">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七、依法经营，公平竞争，不采取违法、违规或不正当手段损害、侵犯同行企业的正当权益。</w:t>
      </w:r>
    </w:p>
    <w:p w14:paraId="40766AE1">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八、遵守指令、不擅离职守。开标评标过程中，我方将坚持全程参加开评标会议，积极响应招标人的指令和操作要求，不擅离职守，始终保持通讯顺畅，因我方原因导致10分钟内无法与管理端建立起联系的，即视为放弃交互的权利，我方认可招标人任意处置决定，接受包括终止投标资格在内的任何处理结果。</w:t>
      </w:r>
    </w:p>
    <w:p w14:paraId="360E55D8">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九、确保设施、设备工况良好。我方将负责提前检查电力供应、网络环境和远程开标会议有关设施、设备的稳定性和安全性，因我方原因导致无法完成投标或者不能进行现场实时交互的，均由我方自行承担一切后果。</w:t>
      </w:r>
    </w:p>
    <w:p w14:paraId="3AFD528D">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十、不向招标人或评标委员会成员或相关人员行贿，以牟取中标。</w:t>
      </w:r>
    </w:p>
    <w:p w14:paraId="18646182">
      <w:pPr>
        <w:adjustRightInd w:val="0"/>
        <w:snapToGrid w:val="0"/>
        <w:spacing w:line="360" w:lineRule="auto"/>
        <w:ind w:firstLine="480" w:firstLineChars="200"/>
        <w:jc w:val="left"/>
        <w:textAlignment w:val="baseline"/>
        <w:rPr>
          <w:rFonts w:hint="eastAsia" w:ascii="宋体" w:hAnsi="宋体" w:cs="宋体"/>
          <w:color w:val="auto"/>
          <w:kern w:val="0"/>
          <w:sz w:val="24"/>
        </w:rPr>
      </w:pPr>
      <w:r>
        <w:rPr>
          <w:rFonts w:hint="eastAsia" w:ascii="宋体" w:hAnsi="宋体" w:cs="宋体"/>
          <w:color w:val="auto"/>
          <w:kern w:val="0"/>
          <w:sz w:val="24"/>
        </w:rPr>
        <w:t>十一、我方将在法律、法规框架允许的范围内就有关评审过程中的事项向管理人员提出咨询或疑问，如需要提出现场异议的，将严格按照《江苏省房屋建筑和市政基础设施工程招标投标活动异议与投诉处理实施办法》（苏建规字（2016）4号）规定，以书面方式提出（加盖企业印鉴后通过网络传输扫描件）。不在招投标活动中虚假投诉。</w:t>
      </w:r>
    </w:p>
    <w:p w14:paraId="5C7526BD">
      <w:pPr>
        <w:adjustRightInd w:val="0"/>
        <w:snapToGrid w:val="0"/>
        <w:spacing w:line="360" w:lineRule="auto"/>
        <w:ind w:firstLine="482" w:firstLineChars="200"/>
        <w:jc w:val="left"/>
        <w:textAlignment w:val="baseline"/>
        <w:rPr>
          <w:rFonts w:hint="eastAsia" w:ascii="宋体" w:hAnsi="宋体" w:cs="宋体"/>
          <w:color w:val="auto"/>
          <w:kern w:val="0"/>
          <w:sz w:val="24"/>
        </w:rPr>
      </w:pPr>
      <w:r>
        <w:rPr>
          <w:rFonts w:hint="eastAsia" w:ascii="宋体" w:hAnsi="宋体" w:cs="宋体"/>
          <w:b/>
          <w:bCs/>
          <w:color w:val="auto"/>
          <w:kern w:val="0"/>
          <w:sz w:val="24"/>
        </w:rPr>
        <w:t>我方若有以上违反承诺内容的行为，自愿接受取消招投标资格、将不良行为记录记入档案、没收投标保证金等有关处理，并承担相应的法律责任。给招标人造成损失的，依法承担赔偿责任。</w:t>
      </w:r>
    </w:p>
    <w:p w14:paraId="39BA30DF">
      <w:pPr>
        <w:adjustRightInd w:val="0"/>
        <w:snapToGrid w:val="0"/>
        <w:spacing w:line="360" w:lineRule="auto"/>
        <w:ind w:right="210" w:firstLine="480" w:firstLineChars="200"/>
        <w:jc w:val="center"/>
        <w:textAlignment w:val="baseline"/>
        <w:rPr>
          <w:rFonts w:hint="eastAsia" w:ascii="宋体" w:hAnsi="宋体" w:cs="宋体"/>
          <w:color w:val="auto"/>
          <w:kern w:val="0"/>
          <w:sz w:val="24"/>
        </w:rPr>
      </w:pPr>
      <w:r>
        <w:rPr>
          <w:rFonts w:hint="eastAsia" w:ascii="宋体" w:hAnsi="宋体" w:cs="宋体"/>
          <w:color w:val="auto"/>
          <w:kern w:val="0"/>
          <w:sz w:val="24"/>
        </w:rPr>
        <w:t>投标人（盖公章）：</w:t>
      </w:r>
    </w:p>
    <w:p w14:paraId="1382F53B">
      <w:pPr>
        <w:adjustRightInd w:val="0"/>
        <w:snapToGrid w:val="0"/>
        <w:spacing w:line="360" w:lineRule="auto"/>
        <w:ind w:right="105" w:firstLine="480" w:firstLineChars="200"/>
        <w:jc w:val="center"/>
        <w:textAlignment w:val="baseline"/>
        <w:rPr>
          <w:rFonts w:hint="eastAsia" w:ascii="宋体" w:hAnsi="宋体" w:cs="宋体"/>
          <w:color w:val="auto"/>
          <w:kern w:val="0"/>
          <w:sz w:val="24"/>
        </w:rPr>
      </w:pPr>
      <w:r>
        <w:rPr>
          <w:rFonts w:hint="eastAsia" w:ascii="宋体" w:hAnsi="宋体" w:cs="宋体"/>
          <w:color w:val="auto"/>
          <w:kern w:val="0"/>
          <w:sz w:val="24"/>
        </w:rPr>
        <w:t xml:space="preserve">     法定代表人（签字或盖章）：</w:t>
      </w:r>
    </w:p>
    <w:p w14:paraId="3DAC03B0">
      <w:pPr>
        <w:adjustRightInd w:val="0"/>
        <w:snapToGrid w:val="0"/>
        <w:spacing w:line="360" w:lineRule="auto"/>
        <w:ind w:firstLine="480" w:firstLineChars="200"/>
        <w:jc w:val="center"/>
        <w:textAlignment w:val="baseline"/>
        <w:rPr>
          <w:rFonts w:hint="eastAsia" w:ascii="宋体" w:hAnsi="宋体" w:cs="宋体"/>
          <w:color w:val="auto"/>
          <w:kern w:val="0"/>
          <w:sz w:val="24"/>
        </w:rPr>
      </w:pPr>
      <w:r>
        <w:rPr>
          <w:rFonts w:hint="eastAsia" w:ascii="宋体" w:hAnsi="宋体" w:cs="宋体"/>
          <w:color w:val="auto"/>
          <w:kern w:val="0"/>
          <w:sz w:val="24"/>
        </w:rPr>
        <w:t>年月日</w:t>
      </w:r>
    </w:p>
    <w:p w14:paraId="2ECF0439">
      <w:pPr>
        <w:adjustRightInd w:val="0"/>
        <w:snapToGrid w:val="0"/>
        <w:spacing w:line="360" w:lineRule="auto"/>
        <w:ind w:firstLine="420" w:firstLineChars="200"/>
        <w:jc w:val="left"/>
        <w:textAlignment w:val="baseline"/>
        <w:rPr>
          <w:rFonts w:hint="eastAsia" w:ascii="宋体" w:hAnsi="宋体" w:cs="宋体"/>
          <w:color w:val="auto"/>
          <w:kern w:val="0"/>
        </w:rPr>
      </w:pPr>
    </w:p>
    <w:p w14:paraId="452C9B0B">
      <w:pPr>
        <w:pStyle w:val="2"/>
        <w:adjustRightInd w:val="0"/>
        <w:snapToGrid w:val="0"/>
        <w:rPr>
          <w:rFonts w:hint="eastAsia" w:ascii="宋体" w:hAnsi="宋体" w:cs="宋体"/>
          <w:color w:val="auto"/>
          <w:kern w:val="0"/>
        </w:rPr>
      </w:pPr>
      <w:r>
        <w:rPr>
          <w:rFonts w:hint="eastAsia" w:ascii="宋体" w:hAnsi="宋体" w:cs="宋体"/>
          <w:b w:val="0"/>
          <w:bCs w:val="0"/>
          <w:color w:val="auto"/>
          <w:kern w:val="0"/>
          <w:sz w:val="24"/>
        </w:rPr>
        <w:br w:type="page"/>
      </w:r>
      <w:bookmarkStart w:id="57" w:name="_Toc48207481"/>
      <w:bookmarkStart w:id="58" w:name="_Toc520971173"/>
      <w:r>
        <w:rPr>
          <w:rFonts w:hint="eastAsia" w:ascii="宋体" w:hAnsi="宋体" w:cs="宋体"/>
          <w:color w:val="auto"/>
          <w:kern w:val="0"/>
        </w:rPr>
        <w:t>第八章 工程量清单</w:t>
      </w:r>
      <w:bookmarkEnd w:id="57"/>
      <w:bookmarkEnd w:id="58"/>
    </w:p>
    <w:p w14:paraId="117B304A">
      <w:pPr>
        <w:adjustRightInd w:val="0"/>
        <w:snapToGrid w:val="0"/>
        <w:spacing w:line="360" w:lineRule="auto"/>
        <w:rPr>
          <w:rFonts w:hint="eastAsia" w:ascii="宋体" w:hAnsi="宋体" w:cs="宋体"/>
          <w:color w:val="auto"/>
          <w:kern w:val="0"/>
          <w:sz w:val="24"/>
        </w:rPr>
      </w:pPr>
      <w:r>
        <w:rPr>
          <w:rFonts w:hint="eastAsia" w:ascii="宋体" w:hAnsi="宋体" w:cs="宋体"/>
          <w:b/>
          <w:bCs/>
          <w:color w:val="auto"/>
          <w:kern w:val="0"/>
          <w:sz w:val="24"/>
        </w:rPr>
        <w:t>见附件</w:t>
      </w:r>
    </w:p>
    <w:p w14:paraId="1CDDEE75">
      <w:pPr>
        <w:adjustRightInd w:val="0"/>
        <w:snapToGrid w:val="0"/>
        <w:spacing w:line="360" w:lineRule="auto"/>
        <w:rPr>
          <w:rFonts w:hint="eastAsia" w:ascii="宋体" w:hAnsi="宋体" w:cs="宋体"/>
          <w:color w:val="auto"/>
          <w:kern w:val="0"/>
          <w:sz w:val="24"/>
        </w:rPr>
      </w:pPr>
    </w:p>
    <w:p w14:paraId="26948B7A">
      <w:pPr>
        <w:adjustRightInd w:val="0"/>
        <w:snapToGrid w:val="0"/>
        <w:spacing w:line="360" w:lineRule="auto"/>
        <w:rPr>
          <w:rFonts w:hint="eastAsia" w:ascii="宋体" w:hAnsi="宋体" w:cs="宋体"/>
          <w:color w:val="auto"/>
          <w:kern w:val="0"/>
          <w:sz w:val="24"/>
        </w:rPr>
      </w:pPr>
    </w:p>
    <w:p w14:paraId="2DB8F425">
      <w:pPr>
        <w:pStyle w:val="7"/>
        <w:snapToGrid w:val="0"/>
        <w:spacing w:line="360" w:lineRule="auto"/>
        <w:ind w:firstLine="0"/>
        <w:jc w:val="center"/>
        <w:rPr>
          <w:rFonts w:hint="eastAsia" w:ascii="宋体" w:hAnsi="宋体" w:cs="宋体"/>
          <w:color w:val="auto"/>
        </w:rPr>
      </w:pPr>
    </w:p>
    <w:p w14:paraId="630E37BB">
      <w:pPr>
        <w:adjustRightInd w:val="0"/>
        <w:snapToGrid w:val="0"/>
        <w:spacing w:line="360" w:lineRule="auto"/>
        <w:rPr>
          <w:rFonts w:hint="eastAsia" w:ascii="宋体" w:hAnsi="宋体" w:cs="宋体"/>
          <w:color w:val="auto"/>
          <w:kern w:val="0"/>
        </w:rPr>
      </w:pPr>
    </w:p>
    <w:sectPr>
      <w:pgSz w:w="11907" w:h="16840"/>
      <w:pgMar w:top="1497" w:right="1519" w:bottom="1497" w:left="1519" w:header="720" w:footer="720" w:gutter="0"/>
      <w:cols w:space="720" w:num="1"/>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enlo">
    <w:altName w:val="Microsoft Sans Serif"/>
    <w:panose1 w:val="00000000000000000000"/>
    <w:charset w:val="00"/>
    <w:family w:val="modern"/>
    <w:pitch w:val="default"/>
    <w:sig w:usb0="00000000" w:usb1="00000000" w:usb2="02000028" w:usb3="00000000" w:csb0="000001DF" w:csb1="00000000"/>
  </w:font>
  <w:font w:name="Microsoft Sans Serif">
    <w:panose1 w:val="020B0604020202020204"/>
    <w:charset w:val="00"/>
    <w:family w:val="auto"/>
    <w:pitch w:val="default"/>
    <w:sig w:usb0="E5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仿宋简体">
    <w:altName w:val="微软雅黑"/>
    <w:panose1 w:val="00000000000000000000"/>
    <w:charset w:val="86"/>
    <w:family w:val="auto"/>
    <w:pitch w:val="default"/>
    <w:sig w:usb0="00000000" w:usb1="00000000" w:usb2="00000012" w:usb3="00000000" w:csb0="00040001" w:csb1="00000000"/>
  </w:font>
  <w:font w:name="创艺简仿宋">
    <w:altName w:val="黑体"/>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等线 Light">
    <w:panose1 w:val="02010600030101010101"/>
    <w:charset w:val="86"/>
    <w:family w:val="roman"/>
    <w:pitch w:val="default"/>
    <w:sig w:usb0="A00002BF" w:usb1="38CF7CFA" w:usb2="00000016" w:usb3="00000000" w:csb0="0004000F" w:csb1="00000000"/>
  </w:font>
  <w:font w:name="Segoe UI Emoji">
    <w:panose1 w:val="020B0502040204020203"/>
    <w:charset w:val="00"/>
    <w:family w:val="swiss"/>
    <w:pitch w:val="default"/>
    <w:sig w:usb0="00000001" w:usb1="02000000" w:usb2="00000000" w:usb3="00000000" w:csb0="00000001" w:csb1="00000000"/>
  </w:font>
  <w:font w:name="Cambria Math">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长城仿宋">
    <w:altName w:val="宋体"/>
    <w:panose1 w:val="00000000000000000000"/>
    <w:charset w:val="86"/>
    <w:family w:val="auto"/>
    <w:pitch w:val="default"/>
    <w:sig w:usb0="00000000" w:usb1="00000000" w:usb2="00000010" w:usb3="00000000" w:csb0="00040000" w:csb1="00000000"/>
  </w:font>
  <w:font w:name="Microsoft JhengHei">
    <w:panose1 w:val="020B0604030504040204"/>
    <w:charset w:val="88"/>
    <w:family w:val="swiss"/>
    <w:pitch w:val="default"/>
    <w:sig w:usb0="000002A7" w:usb1="28CF4400" w:usb2="00000016" w:usb3="00000000" w:csb0="00100009"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9B904">
    <w:pPr>
      <w:pStyle w:val="35"/>
      <w:framePr w:wrap="around" w:vAnchor="text" w:hAnchor="margin" w:xAlign="center" w:y="1"/>
      <w:rPr>
        <w:rStyle w:val="66"/>
      </w:rPr>
    </w:pPr>
    <w:r>
      <w:fldChar w:fldCharType="begin"/>
    </w:r>
    <w:r>
      <w:rPr>
        <w:rStyle w:val="66"/>
      </w:rPr>
      <w:instrText xml:space="preserve">PAGE  </w:instrText>
    </w:r>
    <w:r>
      <w:fldChar w:fldCharType="separate"/>
    </w:r>
    <w:r>
      <w:rPr>
        <w:rStyle w:val="66"/>
        <w:lang w:val="en-US" w:eastAsia="zh-CN"/>
      </w:rPr>
      <w:t>2</w:t>
    </w:r>
    <w:r>
      <w:fldChar w:fldCharType="end"/>
    </w:r>
  </w:p>
  <w:p w14:paraId="14E3FE39">
    <w:pPr>
      <w:pStyle w:val="35"/>
      <w:framePr w:wrap="around" w:vAnchor="text" w:hAnchor="margin" w:xAlign="outside" w:y="1"/>
      <w:ind w:right="360"/>
      <w:rPr>
        <w:rStyle w:val="66"/>
      </w:rPr>
    </w:pPr>
  </w:p>
  <w:p w14:paraId="12837F8D">
    <w:pPr>
      <w:pStyle w:val="3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7A160">
    <w:pPr>
      <w:pStyle w:val="35"/>
      <w:framePr w:wrap="around" w:vAnchor="text" w:hAnchor="margin" w:xAlign="center" w:y="1"/>
      <w:rPr>
        <w:rStyle w:val="66"/>
      </w:rPr>
    </w:pPr>
    <w:r>
      <w:fldChar w:fldCharType="begin"/>
    </w:r>
    <w:r>
      <w:rPr>
        <w:rStyle w:val="66"/>
      </w:rPr>
      <w:instrText xml:space="preserve">PAGE  </w:instrText>
    </w:r>
    <w:r>
      <w:fldChar w:fldCharType="separate"/>
    </w:r>
    <w:r>
      <w:rPr>
        <w:rStyle w:val="66"/>
        <w:lang w:val="en-US" w:eastAsia="zh-CN"/>
      </w:rPr>
      <w:t>1</w:t>
    </w:r>
    <w:r>
      <w:fldChar w:fldCharType="end"/>
    </w:r>
  </w:p>
  <w:p w14:paraId="4DF629EC">
    <w:pPr>
      <w:pStyle w:val="3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541EB2">
    <w:pPr>
      <w:pStyle w:val="35"/>
      <w:jc w:val="center"/>
    </w:pPr>
  </w:p>
  <w:p w14:paraId="3A1744EA">
    <w:pPr>
      <w:pStyle w:val="3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BA242">
    <w:pPr>
      <w:pStyle w:val="35"/>
      <w:framePr w:wrap="around" w:vAnchor="text" w:hAnchor="margin" w:xAlign="center" w:y="1"/>
      <w:rPr>
        <w:rStyle w:val="66"/>
      </w:rPr>
    </w:pPr>
    <w:r>
      <w:fldChar w:fldCharType="begin"/>
    </w:r>
    <w:r>
      <w:rPr>
        <w:rStyle w:val="66"/>
      </w:rPr>
      <w:instrText xml:space="preserve">PAGE  </w:instrText>
    </w:r>
    <w:r>
      <w:fldChar w:fldCharType="separate"/>
    </w:r>
    <w:r>
      <w:rPr>
        <w:rStyle w:val="66"/>
        <w:lang w:val="en-US" w:eastAsia="zh-CN"/>
      </w:rPr>
      <w:t>1</w:t>
    </w:r>
    <w:r>
      <w:fldChar w:fldCharType="end"/>
    </w:r>
  </w:p>
  <w:p w14:paraId="123A8F98">
    <w:pPr>
      <w:pStyle w:val="35"/>
      <w:framePr w:wrap="around" w:vAnchor="text" w:hAnchor="margin" w:xAlign="outside" w:y="1"/>
      <w:ind w:right="360"/>
      <w:rPr>
        <w:rStyle w:val="66"/>
      </w:rPr>
    </w:pPr>
  </w:p>
  <w:p w14:paraId="7AE06CB1">
    <w:pPr>
      <w:pStyle w:val="35"/>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5328F">
    <w:pPr>
      <w:pStyle w:val="35"/>
      <w:framePr w:wrap="around" w:vAnchor="text" w:hAnchor="margin" w:xAlign="outside" w:y="1"/>
      <w:ind w:right="360"/>
      <w:rPr>
        <w:rStyle w:val="66"/>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C56CA01">
                          <w:pPr>
                            <w:pStyle w:val="35"/>
                            <w:rPr>
                              <w:rStyle w:val="66"/>
                            </w:rPr>
                          </w:pPr>
                          <w:r>
                            <w:fldChar w:fldCharType="begin"/>
                          </w:r>
                          <w:r>
                            <w:rPr>
                              <w:rStyle w:val="66"/>
                            </w:rPr>
                            <w:instrText xml:space="preserve">PAGE  </w:instrText>
                          </w:r>
                          <w:r>
                            <w:fldChar w:fldCharType="separate"/>
                          </w:r>
                          <w:r>
                            <w:rPr>
                              <w:rStyle w:val="66"/>
                            </w:rP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6C56CA01">
                    <w:pPr>
                      <w:pStyle w:val="35"/>
                      <w:rPr>
                        <w:rStyle w:val="66"/>
                      </w:rPr>
                    </w:pPr>
                    <w:r>
                      <w:fldChar w:fldCharType="begin"/>
                    </w:r>
                    <w:r>
                      <w:rPr>
                        <w:rStyle w:val="66"/>
                      </w:rPr>
                      <w:instrText xml:space="preserve">PAGE  </w:instrText>
                    </w:r>
                    <w:r>
                      <w:fldChar w:fldCharType="separate"/>
                    </w:r>
                    <w:r>
                      <w:rPr>
                        <w:rStyle w:val="66"/>
                      </w:rPr>
                      <w:t>6</w:t>
                    </w:r>
                    <w:r>
                      <w:fldChar w:fldCharType="end"/>
                    </w:r>
                  </w:p>
                </w:txbxContent>
              </v:textbox>
            </v:shape>
          </w:pict>
        </mc:Fallback>
      </mc:AlternateContent>
    </w:r>
  </w:p>
  <w:p w14:paraId="167AF807">
    <w:pPr>
      <w:pStyle w:val="35"/>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E4DEF">
    <w:pPr>
      <w:pStyle w:val="3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B25BC1">
                          <w:pPr>
                            <w:pStyle w:val="35"/>
                            <w:rPr>
                              <w:rStyle w:val="66"/>
                            </w:rPr>
                          </w:pPr>
                          <w:r>
                            <w:fldChar w:fldCharType="begin"/>
                          </w:r>
                          <w:r>
                            <w:rPr>
                              <w:rStyle w:val="66"/>
                            </w:rPr>
                            <w:instrText xml:space="preserve">PAGE  </w:instrText>
                          </w:r>
                          <w:r>
                            <w:fldChar w:fldCharType="separate"/>
                          </w:r>
                          <w:r>
                            <w:rPr>
                              <w:rStyle w:val="66"/>
                            </w:rPr>
                            <w:t>31</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BtJWMsBAACcAwAADgAAAGRycy9lMm9Eb2MueG1srVPNjtMwEL4j8Q6W&#10;79RpkVZV1HQFqhYhIUBaeADXsRtL/pPHbdIXgDfgxIU7z9XnYOwk3WW57IGLM54Zf/N9M5PN7WAN&#10;OckI2ruGLhcVJdIJ32p3aOjXL3ev1pRA4q7lxjvZ0LMEert9+WLTh1qufOdNKyNBEAd1HxrapRRq&#10;xkB00nJY+CAdBpWPlie8xgNrI+8R3Rq2qqob1vvYhuiFBEDvbgzSCTE+B9ArpYXceXG00qURNUrD&#10;E0qCTgeg28JWKSnSJ6VAJmIaikpTObEI2vt8su2G14fIQ6fFRIE/h8ITTZZrh0WvUDueODlG/Q+U&#10;1SJ68CothLdsFFI6giqW1ZPe3Hc8yKIFWw3h2nT4f7Di4+lzJLpt6GtKHLc48MuP75efvy+/vpFl&#10;tbrJHeoD1Jh4HzA1DW/9gHsz+wGdWfigos1flEQwjv09X/srh0REfrRerdcVhgTG5gvis4fnIUJ6&#10;J70l2WhoxAGWvvLTB0hj6pySqzl/p40pQzTuLwdiZg/L3EeO2UrDfpgE7X17Rj09zr6hDledEvPe&#10;YWvzmsxGnI39bBxD1IcOqS0LLwhvjglJFG65wgg7FcahFXXTguWteHwvWQ8/1f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AbSVjLAQAAnAMAAA4AAAAAAAAAAQAgAAAAHgEAAGRycy9lMm9E&#10;b2MueG1sUEsFBgAAAAAGAAYAWQEAAFsFAAAAAA==&#10;">
              <v:fill on="f" focussize="0,0"/>
              <v:stroke on="f"/>
              <v:imagedata o:title=""/>
              <o:lock v:ext="edit" aspectratio="f"/>
              <v:textbox inset="0mm,0mm,0mm,0mm" style="mso-fit-shape-to-text:t;">
                <w:txbxContent>
                  <w:p w14:paraId="68B25BC1">
                    <w:pPr>
                      <w:pStyle w:val="35"/>
                      <w:rPr>
                        <w:rStyle w:val="66"/>
                      </w:rPr>
                    </w:pPr>
                    <w:r>
                      <w:fldChar w:fldCharType="begin"/>
                    </w:r>
                    <w:r>
                      <w:rPr>
                        <w:rStyle w:val="66"/>
                      </w:rPr>
                      <w:instrText xml:space="preserve">PAGE  </w:instrText>
                    </w:r>
                    <w:r>
                      <w:fldChar w:fldCharType="separate"/>
                    </w:r>
                    <w:r>
                      <w:rPr>
                        <w:rStyle w:val="66"/>
                      </w:rPr>
                      <w:t>31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B02EE">
    <w:pPr>
      <w:pStyle w:val="35"/>
      <w:framePr w:wrap="around" w:vAnchor="text" w:hAnchor="margin" w:xAlign="center" w:y="1"/>
      <w:rPr>
        <w:rStyle w:val="66"/>
      </w:rPr>
    </w:pPr>
    <w:r>
      <w:fldChar w:fldCharType="begin"/>
    </w:r>
    <w:r>
      <w:rPr>
        <w:rStyle w:val="66"/>
      </w:rPr>
      <w:instrText xml:space="preserve">PAGE  </w:instrText>
    </w:r>
    <w:r>
      <w:fldChar w:fldCharType="separate"/>
    </w:r>
    <w:r>
      <w:rPr>
        <w:rStyle w:val="66"/>
        <w:lang w:val="en-US" w:eastAsia="zh-CN"/>
      </w:rPr>
      <w:t>1</w:t>
    </w:r>
    <w:r>
      <w:fldChar w:fldCharType="end"/>
    </w:r>
  </w:p>
  <w:p w14:paraId="1F008ED4">
    <w:pPr>
      <w:pStyle w:val="3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301D5">
    <w:pPr>
      <w:pStyle w:val="3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1FF9FD4">
                          <w:pPr>
                            <w:pStyle w:val="35"/>
                            <w:rPr>
                              <w:rStyle w:val="66"/>
                            </w:rPr>
                          </w:pPr>
                          <w:r>
                            <w:fldChar w:fldCharType="begin"/>
                          </w:r>
                          <w:r>
                            <w:rPr>
                              <w:rStyle w:val="66"/>
                            </w:rPr>
                            <w:instrText xml:space="preserve">PAGE  </w:instrText>
                          </w:r>
                          <w:r>
                            <w:fldChar w:fldCharType="separate"/>
                          </w:r>
                          <w:r>
                            <w:rPr>
                              <w:rStyle w:val="66"/>
                            </w:rP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41FF9FD4">
                    <w:pPr>
                      <w:pStyle w:val="35"/>
                      <w:rPr>
                        <w:rStyle w:val="66"/>
                      </w:rPr>
                    </w:pPr>
                    <w:r>
                      <w:fldChar w:fldCharType="begin"/>
                    </w:r>
                    <w:r>
                      <w:rPr>
                        <w:rStyle w:val="66"/>
                      </w:rPr>
                      <w:instrText xml:space="preserve">PAGE  </w:instrText>
                    </w:r>
                    <w:r>
                      <w:fldChar w:fldCharType="separate"/>
                    </w:r>
                    <w:r>
                      <w:rPr>
                        <w:rStyle w:val="66"/>
                      </w:rPr>
                      <w:t>51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5246D">
    <w:pPr>
      <w:pStyle w:val="35"/>
      <w:framePr w:wrap="around" w:vAnchor="text" w:hAnchor="margin" w:xAlign="center" w:y="1"/>
      <w:rPr>
        <w:rStyle w:val="66"/>
      </w:rPr>
    </w:pPr>
    <w:r>
      <w:fldChar w:fldCharType="begin"/>
    </w:r>
    <w:r>
      <w:rPr>
        <w:rStyle w:val="66"/>
      </w:rPr>
      <w:instrText xml:space="preserve">PAGE  </w:instrText>
    </w:r>
    <w:r>
      <w:fldChar w:fldCharType="separate"/>
    </w:r>
    <w:r>
      <w:rPr>
        <w:rStyle w:val="66"/>
        <w:lang w:val="en-US" w:eastAsia="zh-CN"/>
      </w:rPr>
      <w:t>1</w:t>
    </w:r>
    <w:r>
      <w:fldChar w:fldCharType="end"/>
    </w:r>
  </w:p>
  <w:p w14:paraId="6E7D8B58">
    <w:pPr>
      <w:pStyle w:val="3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51CEF">
    <w:pPr>
      <w:spacing w:line="360" w:lineRule="auto"/>
      <w:rPr>
        <w:rFonts w:ascii="宋体" w:hAnsi="宋体"/>
        <w:b/>
        <w:color w:val="0D0D0D"/>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4F036">
    <w:pPr>
      <w:pStyle w:val="3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A04EF">
    <w:pPr>
      <w:pStyle w:val="37"/>
      <w:pBdr>
        <w:bottom w:val="none" w:color="auto" w:sz="0" w:space="0"/>
      </w:pBdr>
      <w:rPr>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FD26D2"/>
    <w:multiLevelType w:val="singleLevel"/>
    <w:tmpl w:val="5FFD26D2"/>
    <w:lvl w:ilvl="0" w:tentative="0">
      <w:start w:val="7"/>
      <w:numFmt w:val="decimal"/>
      <w:suff w:val="nothing"/>
      <w:lvlText w:val="%1、"/>
      <w:lvlJc w:val="left"/>
      <w:rPr>
        <w:rFonts w:hint="default"/>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HorizontalSpacing w:val="105"/>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wM2IyODM2MTk2MTJjMTQzYmQzYzZlMmFlZDIxM2YifQ=="/>
  </w:docVars>
  <w:rsids>
    <w:rsidRoot w:val="0061008B"/>
    <w:rsid w:val="0000457E"/>
    <w:rsid w:val="00023A34"/>
    <w:rsid w:val="00025FE5"/>
    <w:rsid w:val="00026241"/>
    <w:rsid w:val="00072F74"/>
    <w:rsid w:val="000821EE"/>
    <w:rsid w:val="00091E98"/>
    <w:rsid w:val="000A09D9"/>
    <w:rsid w:val="000E7BBD"/>
    <w:rsid w:val="001010C8"/>
    <w:rsid w:val="001564E6"/>
    <w:rsid w:val="0016206D"/>
    <w:rsid w:val="0017344B"/>
    <w:rsid w:val="00184B8F"/>
    <w:rsid w:val="00187346"/>
    <w:rsid w:val="001B1650"/>
    <w:rsid w:val="001B1C2E"/>
    <w:rsid w:val="001C7A8B"/>
    <w:rsid w:val="001E5729"/>
    <w:rsid w:val="002176AD"/>
    <w:rsid w:val="00246FDD"/>
    <w:rsid w:val="002844A0"/>
    <w:rsid w:val="002A2B2C"/>
    <w:rsid w:val="002A7E1E"/>
    <w:rsid w:val="002D00B5"/>
    <w:rsid w:val="002F6973"/>
    <w:rsid w:val="00302DA7"/>
    <w:rsid w:val="00365B1E"/>
    <w:rsid w:val="0037222A"/>
    <w:rsid w:val="0037708B"/>
    <w:rsid w:val="0038537A"/>
    <w:rsid w:val="00386405"/>
    <w:rsid w:val="003C06EE"/>
    <w:rsid w:val="003E13A5"/>
    <w:rsid w:val="003F65E8"/>
    <w:rsid w:val="004035F7"/>
    <w:rsid w:val="004167D7"/>
    <w:rsid w:val="00457A6C"/>
    <w:rsid w:val="0048615F"/>
    <w:rsid w:val="00486F2B"/>
    <w:rsid w:val="0049427C"/>
    <w:rsid w:val="00494E36"/>
    <w:rsid w:val="004A6769"/>
    <w:rsid w:val="004A7785"/>
    <w:rsid w:val="004B2469"/>
    <w:rsid w:val="004C385D"/>
    <w:rsid w:val="004C4839"/>
    <w:rsid w:val="004E3EAA"/>
    <w:rsid w:val="00502017"/>
    <w:rsid w:val="00503F9D"/>
    <w:rsid w:val="00503FCB"/>
    <w:rsid w:val="00523FD0"/>
    <w:rsid w:val="005260C9"/>
    <w:rsid w:val="0054267D"/>
    <w:rsid w:val="00546A7A"/>
    <w:rsid w:val="00546B83"/>
    <w:rsid w:val="005576CC"/>
    <w:rsid w:val="005C36F7"/>
    <w:rsid w:val="005D5B90"/>
    <w:rsid w:val="005E2610"/>
    <w:rsid w:val="0061008B"/>
    <w:rsid w:val="00614C21"/>
    <w:rsid w:val="0062548C"/>
    <w:rsid w:val="00633D12"/>
    <w:rsid w:val="006513C8"/>
    <w:rsid w:val="00654DE1"/>
    <w:rsid w:val="0066376E"/>
    <w:rsid w:val="00666FDA"/>
    <w:rsid w:val="00672790"/>
    <w:rsid w:val="006859DA"/>
    <w:rsid w:val="006B3B5D"/>
    <w:rsid w:val="006B5046"/>
    <w:rsid w:val="006B524E"/>
    <w:rsid w:val="006C7597"/>
    <w:rsid w:val="006E205C"/>
    <w:rsid w:val="006E2E89"/>
    <w:rsid w:val="006E51C7"/>
    <w:rsid w:val="007048C0"/>
    <w:rsid w:val="00705EF5"/>
    <w:rsid w:val="00711FAE"/>
    <w:rsid w:val="00730BF4"/>
    <w:rsid w:val="00765017"/>
    <w:rsid w:val="00767FA1"/>
    <w:rsid w:val="00774C82"/>
    <w:rsid w:val="007928EC"/>
    <w:rsid w:val="007A0019"/>
    <w:rsid w:val="007A6EEA"/>
    <w:rsid w:val="007C3405"/>
    <w:rsid w:val="0080217E"/>
    <w:rsid w:val="00803182"/>
    <w:rsid w:val="008045B7"/>
    <w:rsid w:val="00840018"/>
    <w:rsid w:val="00853335"/>
    <w:rsid w:val="008602F7"/>
    <w:rsid w:val="0086604D"/>
    <w:rsid w:val="008756DC"/>
    <w:rsid w:val="008A4A6B"/>
    <w:rsid w:val="008B17EC"/>
    <w:rsid w:val="008C72A3"/>
    <w:rsid w:val="008D28B5"/>
    <w:rsid w:val="008F1454"/>
    <w:rsid w:val="009068BB"/>
    <w:rsid w:val="009104C9"/>
    <w:rsid w:val="00941CF6"/>
    <w:rsid w:val="0095488D"/>
    <w:rsid w:val="009806FA"/>
    <w:rsid w:val="00982D82"/>
    <w:rsid w:val="009B3BC9"/>
    <w:rsid w:val="009B3FCC"/>
    <w:rsid w:val="009D0558"/>
    <w:rsid w:val="00A13E6C"/>
    <w:rsid w:val="00A378E4"/>
    <w:rsid w:val="00A532BA"/>
    <w:rsid w:val="00A56076"/>
    <w:rsid w:val="00A60D63"/>
    <w:rsid w:val="00A620C8"/>
    <w:rsid w:val="00A74506"/>
    <w:rsid w:val="00A85250"/>
    <w:rsid w:val="00A910B4"/>
    <w:rsid w:val="00A94A8D"/>
    <w:rsid w:val="00A978B8"/>
    <w:rsid w:val="00AA7D9B"/>
    <w:rsid w:val="00AC7C9D"/>
    <w:rsid w:val="00B1284A"/>
    <w:rsid w:val="00B12980"/>
    <w:rsid w:val="00B53B7D"/>
    <w:rsid w:val="00B576FF"/>
    <w:rsid w:val="00B70588"/>
    <w:rsid w:val="00B75EEF"/>
    <w:rsid w:val="00B77AC3"/>
    <w:rsid w:val="00BB2428"/>
    <w:rsid w:val="00BE19A4"/>
    <w:rsid w:val="00C372E0"/>
    <w:rsid w:val="00C627CA"/>
    <w:rsid w:val="00C64F0B"/>
    <w:rsid w:val="00C76A59"/>
    <w:rsid w:val="00C803FA"/>
    <w:rsid w:val="00C83D6B"/>
    <w:rsid w:val="00C87407"/>
    <w:rsid w:val="00CA0DF4"/>
    <w:rsid w:val="00CA2FCB"/>
    <w:rsid w:val="00CC67DB"/>
    <w:rsid w:val="00CD1B9B"/>
    <w:rsid w:val="00D3243E"/>
    <w:rsid w:val="00D437BE"/>
    <w:rsid w:val="00D53E8B"/>
    <w:rsid w:val="00D57F53"/>
    <w:rsid w:val="00DC1CBE"/>
    <w:rsid w:val="00DC784C"/>
    <w:rsid w:val="00DD2B00"/>
    <w:rsid w:val="00DF62AD"/>
    <w:rsid w:val="00E0794E"/>
    <w:rsid w:val="00E26566"/>
    <w:rsid w:val="00E5637B"/>
    <w:rsid w:val="00E6236C"/>
    <w:rsid w:val="00E6486D"/>
    <w:rsid w:val="00E735D3"/>
    <w:rsid w:val="00E86EE1"/>
    <w:rsid w:val="00EC0B13"/>
    <w:rsid w:val="00EC2B9E"/>
    <w:rsid w:val="00EE13C7"/>
    <w:rsid w:val="00EF2464"/>
    <w:rsid w:val="00EF4AC7"/>
    <w:rsid w:val="00F07345"/>
    <w:rsid w:val="00F37DDC"/>
    <w:rsid w:val="00F50D5F"/>
    <w:rsid w:val="00F56CD7"/>
    <w:rsid w:val="00F57A72"/>
    <w:rsid w:val="00F63F28"/>
    <w:rsid w:val="00F67DC3"/>
    <w:rsid w:val="00F76210"/>
    <w:rsid w:val="00F82F48"/>
    <w:rsid w:val="00F95D59"/>
    <w:rsid w:val="00FA5438"/>
    <w:rsid w:val="00FF0B11"/>
    <w:rsid w:val="010073E9"/>
    <w:rsid w:val="011949CD"/>
    <w:rsid w:val="01C331B9"/>
    <w:rsid w:val="02363687"/>
    <w:rsid w:val="026D46CF"/>
    <w:rsid w:val="039B7CFF"/>
    <w:rsid w:val="03CF2CC4"/>
    <w:rsid w:val="0613755A"/>
    <w:rsid w:val="069522FC"/>
    <w:rsid w:val="06AE218B"/>
    <w:rsid w:val="06D04195"/>
    <w:rsid w:val="0C0E0040"/>
    <w:rsid w:val="0D1D5845"/>
    <w:rsid w:val="0D700BF6"/>
    <w:rsid w:val="0E99378B"/>
    <w:rsid w:val="0EB9277B"/>
    <w:rsid w:val="0FC131D1"/>
    <w:rsid w:val="0FC23B3F"/>
    <w:rsid w:val="10502F6F"/>
    <w:rsid w:val="10C34956"/>
    <w:rsid w:val="10EF11A2"/>
    <w:rsid w:val="11424C59"/>
    <w:rsid w:val="11CD0546"/>
    <w:rsid w:val="123F4795"/>
    <w:rsid w:val="12484447"/>
    <w:rsid w:val="130751AA"/>
    <w:rsid w:val="13783FA4"/>
    <w:rsid w:val="13E95E7E"/>
    <w:rsid w:val="149079E5"/>
    <w:rsid w:val="14D05348"/>
    <w:rsid w:val="16E42322"/>
    <w:rsid w:val="172F798D"/>
    <w:rsid w:val="17780248"/>
    <w:rsid w:val="177D2C2B"/>
    <w:rsid w:val="18642B26"/>
    <w:rsid w:val="186C0474"/>
    <w:rsid w:val="19595E57"/>
    <w:rsid w:val="1A017880"/>
    <w:rsid w:val="1A10539C"/>
    <w:rsid w:val="1A4114A0"/>
    <w:rsid w:val="1AA930ED"/>
    <w:rsid w:val="1B751F4B"/>
    <w:rsid w:val="1C032FFA"/>
    <w:rsid w:val="1C9D4DC0"/>
    <w:rsid w:val="1D776824"/>
    <w:rsid w:val="1D975EB9"/>
    <w:rsid w:val="1DD657FF"/>
    <w:rsid w:val="1EEE6EA3"/>
    <w:rsid w:val="1F011A6D"/>
    <w:rsid w:val="1F423BE7"/>
    <w:rsid w:val="209F6B2B"/>
    <w:rsid w:val="20E34258"/>
    <w:rsid w:val="20FC64B8"/>
    <w:rsid w:val="21C44792"/>
    <w:rsid w:val="21E0026F"/>
    <w:rsid w:val="22D83AF6"/>
    <w:rsid w:val="236536B4"/>
    <w:rsid w:val="24D40A88"/>
    <w:rsid w:val="26344387"/>
    <w:rsid w:val="264F486A"/>
    <w:rsid w:val="266A481C"/>
    <w:rsid w:val="26B04BDD"/>
    <w:rsid w:val="275119B7"/>
    <w:rsid w:val="27DA63B5"/>
    <w:rsid w:val="27FD111B"/>
    <w:rsid w:val="28D24E67"/>
    <w:rsid w:val="29EA2806"/>
    <w:rsid w:val="2C9D5C3F"/>
    <w:rsid w:val="2D090E10"/>
    <w:rsid w:val="2D8F7C42"/>
    <w:rsid w:val="2E6C3ADF"/>
    <w:rsid w:val="2EE42E35"/>
    <w:rsid w:val="2EFF1241"/>
    <w:rsid w:val="2F535BC9"/>
    <w:rsid w:val="2FFA079B"/>
    <w:rsid w:val="308B06EA"/>
    <w:rsid w:val="31237355"/>
    <w:rsid w:val="3187234A"/>
    <w:rsid w:val="325E3AC9"/>
    <w:rsid w:val="326A7091"/>
    <w:rsid w:val="32DC56D7"/>
    <w:rsid w:val="33460DA3"/>
    <w:rsid w:val="33574328"/>
    <w:rsid w:val="347850C6"/>
    <w:rsid w:val="35335357"/>
    <w:rsid w:val="38811AF0"/>
    <w:rsid w:val="3A0472C2"/>
    <w:rsid w:val="3A1A3CCC"/>
    <w:rsid w:val="3BF07AFD"/>
    <w:rsid w:val="3E2C1BA0"/>
    <w:rsid w:val="3EC93E98"/>
    <w:rsid w:val="41AD553C"/>
    <w:rsid w:val="43AA0EDA"/>
    <w:rsid w:val="462D5184"/>
    <w:rsid w:val="470152E6"/>
    <w:rsid w:val="473867FC"/>
    <w:rsid w:val="47AA4EE7"/>
    <w:rsid w:val="49CD792E"/>
    <w:rsid w:val="4B9745D3"/>
    <w:rsid w:val="4C6D39D7"/>
    <w:rsid w:val="4CE20FB3"/>
    <w:rsid w:val="4E600B13"/>
    <w:rsid w:val="4EDB0D29"/>
    <w:rsid w:val="50412E52"/>
    <w:rsid w:val="51B10043"/>
    <w:rsid w:val="51B178D7"/>
    <w:rsid w:val="525B4D3E"/>
    <w:rsid w:val="52C266FE"/>
    <w:rsid w:val="53724217"/>
    <w:rsid w:val="5374714C"/>
    <w:rsid w:val="55195EBF"/>
    <w:rsid w:val="55696EAA"/>
    <w:rsid w:val="55AA0117"/>
    <w:rsid w:val="57142B1D"/>
    <w:rsid w:val="582271F5"/>
    <w:rsid w:val="59857C38"/>
    <w:rsid w:val="5A315DAE"/>
    <w:rsid w:val="5ADB421C"/>
    <w:rsid w:val="5B6A7475"/>
    <w:rsid w:val="5C001B87"/>
    <w:rsid w:val="5DE41BF1"/>
    <w:rsid w:val="5F1025B2"/>
    <w:rsid w:val="5F4D3766"/>
    <w:rsid w:val="614721EE"/>
    <w:rsid w:val="61912706"/>
    <w:rsid w:val="62553608"/>
    <w:rsid w:val="629923E7"/>
    <w:rsid w:val="64802002"/>
    <w:rsid w:val="64B41760"/>
    <w:rsid w:val="6532695B"/>
    <w:rsid w:val="66B14307"/>
    <w:rsid w:val="66FC4B87"/>
    <w:rsid w:val="67460AA2"/>
    <w:rsid w:val="6A350C4E"/>
    <w:rsid w:val="6B395EEC"/>
    <w:rsid w:val="6B866F64"/>
    <w:rsid w:val="6C5D4986"/>
    <w:rsid w:val="6D890F1D"/>
    <w:rsid w:val="6E193DD4"/>
    <w:rsid w:val="706E78E6"/>
    <w:rsid w:val="70D26BC3"/>
    <w:rsid w:val="710923B3"/>
    <w:rsid w:val="7128150C"/>
    <w:rsid w:val="714F7D46"/>
    <w:rsid w:val="71F11C02"/>
    <w:rsid w:val="72EE0533"/>
    <w:rsid w:val="73942340"/>
    <w:rsid w:val="746A7919"/>
    <w:rsid w:val="75434EB9"/>
    <w:rsid w:val="7725521B"/>
    <w:rsid w:val="77511359"/>
    <w:rsid w:val="77901027"/>
    <w:rsid w:val="780F502D"/>
    <w:rsid w:val="78451EF3"/>
    <w:rsid w:val="78733B4E"/>
    <w:rsid w:val="78977B66"/>
    <w:rsid w:val="7A8F59BC"/>
    <w:rsid w:val="7A917B62"/>
    <w:rsid w:val="7DFA505C"/>
    <w:rsid w:val="7E1E533A"/>
    <w:rsid w:val="7F403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99" w:semiHidden="0" w:name="caption"/>
    <w:lsdException w:qFormat="1" w:unhideWhenUsed="0" w:uiPriority="0" w:semiHidden="0" w:name="table of figures"/>
    <w:lsdException w:unhideWhenUsed="0" w:uiPriority="0" w:semiHidden="0" w:name="envelope address"/>
    <w:lsdException w:qFormat="1" w:uiPriority="99" w:semiHidden="0" w:name="envelope return"/>
    <w:lsdException w:qFormat="1" w:unhideWhenUsed="0" w:uiPriority="0" w:semiHidden="0" w:name="footnote reference"/>
    <w:lsdException w:qFormat="1" w:uiPriority="0" w:semiHidden="0" w:name="annotation reference"/>
    <w:lsdException w:qFormat="1" w:unhideWhenUsed="0" w:uiPriority="0" w:semiHidden="0" w:name="line number"/>
    <w:lsdException w:qFormat="1" w:unhideWhenUsed="0" w:uiPriority="0" w:semiHidden="0" w:name="page number"/>
    <w:lsdException w:qFormat="1" w:unhideWhenUsed="0" w:uiPriority="99" w:semiHidden="0" w:name="endnote reference"/>
    <w:lsdException w:qFormat="1" w:unhideWhenUsed="0" w:uiPriority="99"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qFormat="1"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qFormat="1" w:unhideWhenUsed="0" w:uiPriority="99"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qFormat="1" w:uiPriority="99"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unhideWhenUsed="0" w:uiPriority="0" w:semiHidden="0" w:name="HTML Variable"/>
    <w:lsdException w:unhideWhenUsed="0" w:uiPriority="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iPriority="59"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0"/>
    <w:qFormat/>
    <w:uiPriority w:val="0"/>
    <w:pPr>
      <w:spacing w:line="360" w:lineRule="auto"/>
      <w:jc w:val="center"/>
      <w:outlineLvl w:val="0"/>
    </w:pPr>
    <w:rPr>
      <w:b/>
      <w:bCs/>
      <w:kern w:val="44"/>
      <w:sz w:val="32"/>
      <w:szCs w:val="44"/>
    </w:rPr>
  </w:style>
  <w:style w:type="paragraph" w:styleId="3">
    <w:name w:val="heading 2"/>
    <w:basedOn w:val="1"/>
    <w:next w:val="1"/>
    <w:link w:val="81"/>
    <w:qFormat/>
    <w:uiPriority w:val="0"/>
    <w:pPr>
      <w:spacing w:line="360" w:lineRule="auto"/>
      <w:jc w:val="center"/>
      <w:outlineLvl w:val="1"/>
    </w:pPr>
    <w:rPr>
      <w:b/>
      <w:bCs/>
      <w:color w:val="000000"/>
      <w:sz w:val="28"/>
      <w:szCs w:val="30"/>
    </w:rPr>
  </w:style>
  <w:style w:type="paragraph" w:styleId="4">
    <w:name w:val="heading 3"/>
    <w:basedOn w:val="1"/>
    <w:next w:val="1"/>
    <w:link w:val="82"/>
    <w:qFormat/>
    <w:uiPriority w:val="0"/>
    <w:pPr>
      <w:widowControl/>
      <w:spacing w:before="100" w:beforeAutospacing="1" w:after="100" w:afterAutospacing="1"/>
      <w:jc w:val="left"/>
      <w:outlineLvl w:val="2"/>
    </w:pPr>
    <w:rPr>
      <w:rFonts w:ascii="宋体" w:hAnsi="宋体" w:cs="宋体"/>
      <w:b/>
      <w:bCs/>
      <w:kern w:val="0"/>
      <w:sz w:val="27"/>
      <w:szCs w:val="27"/>
    </w:rPr>
  </w:style>
  <w:style w:type="paragraph" w:styleId="5">
    <w:name w:val="heading 4"/>
    <w:basedOn w:val="1"/>
    <w:next w:val="1"/>
    <w:link w:val="83"/>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4"/>
    <w:qFormat/>
    <w:uiPriority w:val="0"/>
    <w:pPr>
      <w:keepNext/>
      <w:keepLines/>
      <w:tabs>
        <w:tab w:val="left" w:pos="1008"/>
      </w:tabs>
      <w:spacing w:before="280" w:after="290" w:line="376" w:lineRule="auto"/>
      <w:outlineLvl w:val="4"/>
    </w:pPr>
    <w:rPr>
      <w:rFonts w:ascii="宋体" w:hAnsi="Calibri"/>
      <w:b/>
      <w:spacing w:val="-2"/>
      <w:position w:val="-6"/>
      <w:sz w:val="28"/>
      <w:szCs w:val="20"/>
    </w:rPr>
  </w:style>
  <w:style w:type="paragraph" w:styleId="8">
    <w:name w:val="heading 6"/>
    <w:basedOn w:val="1"/>
    <w:next w:val="7"/>
    <w:link w:val="86"/>
    <w:qFormat/>
    <w:uiPriority w:val="0"/>
    <w:pPr>
      <w:keepNext/>
      <w:keepLines/>
      <w:tabs>
        <w:tab w:val="left" w:pos="1152"/>
      </w:tabs>
      <w:spacing w:before="240" w:after="64" w:line="320" w:lineRule="auto"/>
      <w:outlineLvl w:val="5"/>
    </w:pPr>
    <w:rPr>
      <w:rFonts w:ascii="Arial" w:hAnsi="Arial" w:eastAsia="黑体"/>
      <w:b/>
      <w:spacing w:val="-2"/>
      <w:position w:val="-6"/>
      <w:sz w:val="24"/>
      <w:szCs w:val="20"/>
    </w:rPr>
  </w:style>
  <w:style w:type="paragraph" w:styleId="9">
    <w:name w:val="heading 7"/>
    <w:basedOn w:val="1"/>
    <w:next w:val="7"/>
    <w:link w:val="87"/>
    <w:qFormat/>
    <w:uiPriority w:val="99"/>
    <w:pPr>
      <w:keepNext/>
      <w:keepLines/>
      <w:tabs>
        <w:tab w:val="left" w:pos="1296"/>
      </w:tabs>
      <w:spacing w:before="240" w:after="64" w:line="320" w:lineRule="auto"/>
      <w:outlineLvl w:val="6"/>
    </w:pPr>
    <w:rPr>
      <w:rFonts w:ascii="宋体" w:hAnsi="Calibri"/>
      <w:b/>
      <w:spacing w:val="-2"/>
      <w:position w:val="-6"/>
      <w:sz w:val="24"/>
      <w:szCs w:val="20"/>
    </w:rPr>
  </w:style>
  <w:style w:type="paragraph" w:styleId="10">
    <w:name w:val="heading 8"/>
    <w:basedOn w:val="1"/>
    <w:next w:val="7"/>
    <w:link w:val="88"/>
    <w:qFormat/>
    <w:uiPriority w:val="99"/>
    <w:pPr>
      <w:keepNext/>
      <w:keepLines/>
      <w:tabs>
        <w:tab w:val="left" w:pos="1440"/>
      </w:tabs>
      <w:spacing w:before="240" w:after="64" w:line="320" w:lineRule="auto"/>
      <w:outlineLvl w:val="7"/>
    </w:pPr>
    <w:rPr>
      <w:rFonts w:ascii="Arial" w:hAnsi="Arial" w:eastAsia="黑体"/>
      <w:spacing w:val="-2"/>
      <w:position w:val="-6"/>
      <w:sz w:val="24"/>
      <w:szCs w:val="20"/>
    </w:rPr>
  </w:style>
  <w:style w:type="paragraph" w:styleId="11">
    <w:name w:val="heading 9"/>
    <w:basedOn w:val="1"/>
    <w:next w:val="7"/>
    <w:link w:val="89"/>
    <w:qFormat/>
    <w:uiPriority w:val="99"/>
    <w:pPr>
      <w:keepNext/>
      <w:keepLines/>
      <w:tabs>
        <w:tab w:val="left" w:pos="1584"/>
      </w:tabs>
      <w:spacing w:before="240" w:after="64" w:line="320" w:lineRule="auto"/>
      <w:outlineLvl w:val="8"/>
    </w:pPr>
    <w:rPr>
      <w:rFonts w:ascii="Arial" w:hAnsi="Arial" w:eastAsia="黑体"/>
      <w:spacing w:val="-2"/>
      <w:position w:val="-6"/>
      <w:sz w:val="28"/>
      <w:szCs w:val="20"/>
    </w:rPr>
  </w:style>
  <w:style w:type="character" w:default="1" w:styleId="63">
    <w:name w:val="Default Paragraph Font"/>
    <w:semiHidden/>
    <w:qFormat/>
    <w:uiPriority w:val="0"/>
  </w:style>
  <w:style w:type="table" w:default="1" w:styleId="61">
    <w:name w:val="Normal Table"/>
    <w:semiHidden/>
    <w:uiPriority w:val="0"/>
    <w:tblPr>
      <w:tblCellMar>
        <w:top w:w="0" w:type="dxa"/>
        <w:left w:w="108" w:type="dxa"/>
        <w:bottom w:w="0" w:type="dxa"/>
        <w:right w:w="108" w:type="dxa"/>
      </w:tblCellMar>
    </w:tblPr>
  </w:style>
  <w:style w:type="paragraph" w:styleId="7">
    <w:name w:val="Normal Indent"/>
    <w:basedOn w:val="1"/>
    <w:link w:val="85"/>
    <w:qFormat/>
    <w:uiPriority w:val="0"/>
    <w:pPr>
      <w:adjustRightInd w:val="0"/>
      <w:spacing w:line="360" w:lineRule="atLeast"/>
      <w:ind w:firstLine="482"/>
      <w:textAlignment w:val="baseline"/>
    </w:pPr>
    <w:rPr>
      <w:kern w:val="0"/>
      <w:sz w:val="24"/>
    </w:rPr>
  </w:style>
  <w:style w:type="paragraph" w:styleId="12">
    <w:name w:val="toc 7"/>
    <w:basedOn w:val="1"/>
    <w:next w:val="1"/>
    <w:qFormat/>
    <w:uiPriority w:val="39"/>
    <w:pPr>
      <w:ind w:left="2520"/>
    </w:pPr>
    <w:rPr>
      <w:rFonts w:ascii="Calibri" w:hAnsi="Calibri" w:eastAsia="楷体_GB2312"/>
      <w:sz w:val="26"/>
      <w:szCs w:val="20"/>
    </w:rPr>
  </w:style>
  <w:style w:type="paragraph" w:styleId="13">
    <w:name w:val="index 8"/>
    <w:basedOn w:val="1"/>
    <w:next w:val="1"/>
    <w:qFormat/>
    <w:uiPriority w:val="0"/>
    <w:pPr>
      <w:ind w:left="2940"/>
    </w:pPr>
    <w:rPr>
      <w:rFonts w:ascii="Calibri" w:hAnsi="Calibri" w:eastAsia="楷体_GB2312"/>
      <w:sz w:val="26"/>
      <w:szCs w:val="20"/>
    </w:rPr>
  </w:style>
  <w:style w:type="paragraph" w:styleId="14">
    <w:name w:val="caption"/>
    <w:basedOn w:val="1"/>
    <w:next w:val="1"/>
    <w:qFormat/>
    <w:uiPriority w:val="99"/>
    <w:rPr>
      <w:rFonts w:ascii="Cambria" w:hAnsi="Cambria" w:eastAsia="黑体"/>
      <w:sz w:val="20"/>
      <w:szCs w:val="20"/>
    </w:rPr>
  </w:style>
  <w:style w:type="paragraph" w:styleId="15">
    <w:name w:val="index 5"/>
    <w:basedOn w:val="1"/>
    <w:next w:val="1"/>
    <w:qFormat/>
    <w:uiPriority w:val="0"/>
    <w:pPr>
      <w:ind w:left="1680"/>
    </w:pPr>
    <w:rPr>
      <w:rFonts w:ascii="Calibri" w:hAnsi="Calibri" w:eastAsia="楷体_GB2312"/>
      <w:sz w:val="26"/>
      <w:szCs w:val="20"/>
    </w:rPr>
  </w:style>
  <w:style w:type="paragraph" w:styleId="16">
    <w:name w:val="Document Map"/>
    <w:basedOn w:val="1"/>
    <w:link w:val="90"/>
    <w:unhideWhenUsed/>
    <w:qFormat/>
    <w:uiPriority w:val="0"/>
    <w:rPr>
      <w:rFonts w:ascii="宋体" w:hAnsi="Calibri"/>
      <w:sz w:val="18"/>
      <w:szCs w:val="18"/>
    </w:rPr>
  </w:style>
  <w:style w:type="paragraph" w:styleId="17">
    <w:name w:val="toa heading"/>
    <w:basedOn w:val="1"/>
    <w:next w:val="1"/>
    <w:qFormat/>
    <w:uiPriority w:val="99"/>
    <w:pPr>
      <w:adjustRightInd w:val="0"/>
      <w:spacing w:line="360" w:lineRule="atLeast"/>
      <w:jc w:val="center"/>
      <w:textAlignment w:val="baseline"/>
    </w:pPr>
    <w:rPr>
      <w:rFonts w:ascii="Arial" w:hAnsi="Arial" w:eastAsia="黑体"/>
      <w:kern w:val="0"/>
      <w:sz w:val="36"/>
      <w:szCs w:val="20"/>
    </w:rPr>
  </w:style>
  <w:style w:type="paragraph" w:styleId="18">
    <w:name w:val="annotation text"/>
    <w:basedOn w:val="1"/>
    <w:link w:val="91"/>
    <w:qFormat/>
    <w:uiPriority w:val="99"/>
    <w:pPr>
      <w:jc w:val="left"/>
    </w:pPr>
  </w:style>
  <w:style w:type="paragraph" w:styleId="19">
    <w:name w:val="index 6"/>
    <w:basedOn w:val="1"/>
    <w:next w:val="1"/>
    <w:qFormat/>
    <w:uiPriority w:val="0"/>
    <w:pPr>
      <w:ind w:left="2100"/>
    </w:pPr>
    <w:rPr>
      <w:rFonts w:ascii="Calibri" w:hAnsi="Calibri" w:eastAsia="楷体_GB2312"/>
      <w:sz w:val="26"/>
      <w:szCs w:val="20"/>
    </w:rPr>
  </w:style>
  <w:style w:type="paragraph" w:styleId="20">
    <w:name w:val="Salutation"/>
    <w:basedOn w:val="1"/>
    <w:next w:val="1"/>
    <w:link w:val="92"/>
    <w:qFormat/>
    <w:uiPriority w:val="99"/>
    <w:pPr>
      <w:widowControl/>
      <w:jc w:val="left"/>
    </w:pPr>
    <w:rPr>
      <w:kern w:val="0"/>
      <w:sz w:val="30"/>
      <w:szCs w:val="20"/>
    </w:rPr>
  </w:style>
  <w:style w:type="paragraph" w:styleId="21">
    <w:name w:val="Body Text 3"/>
    <w:basedOn w:val="1"/>
    <w:link w:val="93"/>
    <w:qFormat/>
    <w:uiPriority w:val="99"/>
    <w:pPr>
      <w:spacing w:line="500" w:lineRule="exact"/>
    </w:pPr>
    <w:rPr>
      <w:color w:val="000000"/>
      <w:sz w:val="24"/>
      <w:szCs w:val="20"/>
    </w:rPr>
  </w:style>
  <w:style w:type="paragraph" w:styleId="22">
    <w:name w:val="Body Text"/>
    <w:basedOn w:val="1"/>
    <w:link w:val="94"/>
    <w:qFormat/>
    <w:uiPriority w:val="0"/>
    <w:pPr>
      <w:spacing w:line="360" w:lineRule="auto"/>
    </w:pPr>
    <w:rPr>
      <w:rFonts w:eastAsia="仿宋_GB2312"/>
      <w:sz w:val="23"/>
    </w:rPr>
  </w:style>
  <w:style w:type="paragraph" w:styleId="23">
    <w:name w:val="Body Text Indent"/>
    <w:basedOn w:val="1"/>
    <w:link w:val="95"/>
    <w:unhideWhenUsed/>
    <w:qFormat/>
    <w:uiPriority w:val="99"/>
    <w:pPr>
      <w:spacing w:after="120"/>
      <w:ind w:left="420" w:leftChars="200"/>
    </w:pPr>
    <w:rPr>
      <w:rFonts w:ascii="Calibri" w:hAnsi="Calibri"/>
      <w:szCs w:val="22"/>
    </w:rPr>
  </w:style>
  <w:style w:type="paragraph" w:styleId="24">
    <w:name w:val="Block Text"/>
    <w:basedOn w:val="1"/>
    <w:qFormat/>
    <w:uiPriority w:val="99"/>
    <w:pPr>
      <w:adjustRightInd w:val="0"/>
      <w:snapToGrid w:val="0"/>
      <w:spacing w:line="360" w:lineRule="auto"/>
      <w:ind w:firstLine="640" w:firstLineChars="200"/>
      <w:jc w:val="left"/>
    </w:pPr>
    <w:rPr>
      <w:sz w:val="24"/>
      <w:szCs w:val="22"/>
    </w:rPr>
  </w:style>
  <w:style w:type="paragraph" w:styleId="25">
    <w:name w:val="index 4"/>
    <w:basedOn w:val="1"/>
    <w:next w:val="1"/>
    <w:qFormat/>
    <w:uiPriority w:val="0"/>
    <w:pPr>
      <w:ind w:left="1260"/>
    </w:pPr>
    <w:rPr>
      <w:rFonts w:ascii="Calibri" w:hAnsi="Calibri"/>
      <w:szCs w:val="20"/>
    </w:rPr>
  </w:style>
  <w:style w:type="paragraph" w:styleId="26">
    <w:name w:val="toc 5"/>
    <w:basedOn w:val="1"/>
    <w:next w:val="1"/>
    <w:qFormat/>
    <w:uiPriority w:val="39"/>
    <w:pPr>
      <w:ind w:left="1680"/>
    </w:pPr>
    <w:rPr>
      <w:rFonts w:ascii="Calibri" w:hAnsi="Calibri" w:eastAsia="楷体_GB2312"/>
      <w:sz w:val="26"/>
      <w:szCs w:val="20"/>
    </w:rPr>
  </w:style>
  <w:style w:type="paragraph" w:styleId="27">
    <w:name w:val="toc 3"/>
    <w:basedOn w:val="1"/>
    <w:next w:val="1"/>
    <w:link w:val="96"/>
    <w:qFormat/>
    <w:uiPriority w:val="39"/>
    <w:pPr>
      <w:ind w:left="840" w:leftChars="400"/>
    </w:pPr>
    <w:rPr>
      <w:rFonts w:ascii="Calibri" w:hAnsi="Calibri"/>
      <w:szCs w:val="20"/>
    </w:rPr>
  </w:style>
  <w:style w:type="paragraph" w:styleId="28">
    <w:name w:val="Plain Text"/>
    <w:basedOn w:val="1"/>
    <w:link w:val="97"/>
    <w:qFormat/>
    <w:uiPriority w:val="0"/>
    <w:rPr>
      <w:rFonts w:ascii="宋体" w:hAnsi="Courier New"/>
      <w:szCs w:val="21"/>
    </w:rPr>
  </w:style>
  <w:style w:type="paragraph" w:styleId="29">
    <w:name w:val="toc 8"/>
    <w:basedOn w:val="1"/>
    <w:next w:val="1"/>
    <w:qFormat/>
    <w:uiPriority w:val="39"/>
    <w:pPr>
      <w:ind w:left="2940"/>
    </w:pPr>
    <w:rPr>
      <w:rFonts w:ascii="Calibri" w:hAnsi="Calibri" w:eastAsia="楷体_GB2312"/>
      <w:sz w:val="26"/>
      <w:szCs w:val="20"/>
    </w:rPr>
  </w:style>
  <w:style w:type="paragraph" w:styleId="30">
    <w:name w:val="index 3"/>
    <w:basedOn w:val="1"/>
    <w:next w:val="1"/>
    <w:qFormat/>
    <w:uiPriority w:val="0"/>
    <w:pPr>
      <w:ind w:left="840"/>
    </w:pPr>
    <w:rPr>
      <w:rFonts w:ascii="Calibri" w:hAnsi="Calibri" w:eastAsia="楷体_GB2312"/>
      <w:sz w:val="26"/>
      <w:szCs w:val="20"/>
    </w:rPr>
  </w:style>
  <w:style w:type="paragraph" w:styleId="31">
    <w:name w:val="Date"/>
    <w:basedOn w:val="1"/>
    <w:next w:val="1"/>
    <w:link w:val="98"/>
    <w:qFormat/>
    <w:uiPriority w:val="99"/>
    <w:rPr>
      <w:rFonts w:ascii="宋体" w:hAnsi="宋体" w:eastAsia="楷体_GB2312"/>
      <w:sz w:val="24"/>
      <w:szCs w:val="20"/>
    </w:rPr>
  </w:style>
  <w:style w:type="paragraph" w:styleId="32">
    <w:name w:val="Body Text Indent 2"/>
    <w:basedOn w:val="1"/>
    <w:link w:val="99"/>
    <w:qFormat/>
    <w:uiPriority w:val="99"/>
    <w:pPr>
      <w:tabs>
        <w:tab w:val="left" w:pos="0"/>
      </w:tabs>
      <w:spacing w:line="360" w:lineRule="auto"/>
      <w:ind w:firstLine="502" w:firstLineChars="209"/>
    </w:pPr>
    <w:rPr>
      <w:rFonts w:ascii="宋体" w:hAnsi="Calibri"/>
      <w:b/>
      <w:bCs/>
      <w:sz w:val="24"/>
      <w:szCs w:val="20"/>
    </w:rPr>
  </w:style>
  <w:style w:type="paragraph" w:styleId="33">
    <w:name w:val="endnote text"/>
    <w:basedOn w:val="1"/>
    <w:link w:val="115"/>
    <w:qFormat/>
    <w:uiPriority w:val="99"/>
    <w:pPr>
      <w:snapToGrid w:val="0"/>
      <w:jc w:val="left"/>
    </w:pPr>
  </w:style>
  <w:style w:type="paragraph" w:styleId="34">
    <w:name w:val="Balloon Text"/>
    <w:basedOn w:val="1"/>
    <w:link w:val="101"/>
    <w:unhideWhenUsed/>
    <w:qFormat/>
    <w:uiPriority w:val="99"/>
    <w:rPr>
      <w:rFonts w:ascii="Calibri" w:hAnsi="Calibri"/>
      <w:sz w:val="18"/>
      <w:szCs w:val="18"/>
    </w:rPr>
  </w:style>
  <w:style w:type="paragraph" w:styleId="35">
    <w:name w:val="footer"/>
    <w:basedOn w:val="1"/>
    <w:link w:val="102"/>
    <w:qFormat/>
    <w:uiPriority w:val="99"/>
    <w:pPr>
      <w:tabs>
        <w:tab w:val="center" w:pos="4153"/>
        <w:tab w:val="right" w:pos="8306"/>
      </w:tabs>
      <w:snapToGrid w:val="0"/>
      <w:jc w:val="left"/>
    </w:pPr>
    <w:rPr>
      <w:sz w:val="18"/>
    </w:rPr>
  </w:style>
  <w:style w:type="paragraph" w:styleId="36">
    <w:name w:val="envelope return"/>
    <w:basedOn w:val="1"/>
    <w:unhideWhenUsed/>
    <w:qFormat/>
    <w:uiPriority w:val="99"/>
    <w:pPr>
      <w:snapToGrid w:val="0"/>
    </w:pPr>
    <w:rPr>
      <w:rFonts w:ascii="Arial" w:hAnsi="Arial" w:eastAsia="楷体_GB2312"/>
      <w:sz w:val="26"/>
      <w:szCs w:val="20"/>
    </w:rPr>
  </w:style>
  <w:style w:type="paragraph" w:styleId="37">
    <w:name w:val="header"/>
    <w:basedOn w:val="1"/>
    <w:link w:val="103"/>
    <w:qFormat/>
    <w:uiPriority w:val="99"/>
    <w:pPr>
      <w:pBdr>
        <w:bottom w:val="single" w:color="auto" w:sz="6" w:space="1"/>
      </w:pBdr>
      <w:tabs>
        <w:tab w:val="center" w:pos="4153"/>
        <w:tab w:val="right" w:pos="8306"/>
      </w:tabs>
      <w:snapToGrid w:val="0"/>
      <w:jc w:val="center"/>
    </w:pPr>
    <w:rPr>
      <w:sz w:val="18"/>
      <w:szCs w:val="18"/>
    </w:rPr>
  </w:style>
  <w:style w:type="paragraph" w:styleId="38">
    <w:name w:val="Signature"/>
    <w:basedOn w:val="1"/>
    <w:link w:val="104"/>
    <w:qFormat/>
    <w:uiPriority w:val="0"/>
    <w:pPr>
      <w:adjustRightInd w:val="0"/>
      <w:spacing w:after="600" w:line="312" w:lineRule="atLeast"/>
      <w:jc w:val="center"/>
      <w:textAlignment w:val="baseline"/>
    </w:pPr>
    <w:rPr>
      <w:rFonts w:ascii="Calibri" w:hAnsi="Calibri" w:eastAsia="仿宋_GB2312"/>
      <w:kern w:val="0"/>
      <w:sz w:val="24"/>
      <w:szCs w:val="20"/>
    </w:rPr>
  </w:style>
  <w:style w:type="paragraph" w:styleId="39">
    <w:name w:val="toc 1"/>
    <w:basedOn w:val="1"/>
    <w:next w:val="1"/>
    <w:qFormat/>
    <w:uiPriority w:val="39"/>
    <w:pPr>
      <w:spacing w:line="360" w:lineRule="auto"/>
    </w:pPr>
    <w:rPr>
      <w:sz w:val="24"/>
    </w:rPr>
  </w:style>
  <w:style w:type="paragraph" w:styleId="40">
    <w:name w:val="toc 4"/>
    <w:basedOn w:val="1"/>
    <w:next w:val="1"/>
    <w:qFormat/>
    <w:uiPriority w:val="39"/>
    <w:pPr>
      <w:ind w:left="1260"/>
    </w:pPr>
    <w:rPr>
      <w:rFonts w:ascii="Calibri" w:hAnsi="Calibri" w:eastAsia="楷体_GB2312"/>
      <w:sz w:val="26"/>
      <w:szCs w:val="20"/>
    </w:rPr>
  </w:style>
  <w:style w:type="paragraph" w:styleId="41">
    <w:name w:val="index heading"/>
    <w:basedOn w:val="1"/>
    <w:next w:val="42"/>
    <w:qFormat/>
    <w:uiPriority w:val="0"/>
    <w:rPr>
      <w:rFonts w:ascii="Calibri" w:hAnsi="Calibri" w:eastAsia="楷体_GB2312"/>
      <w:sz w:val="26"/>
      <w:szCs w:val="20"/>
    </w:rPr>
  </w:style>
  <w:style w:type="paragraph" w:styleId="42">
    <w:name w:val="index 1"/>
    <w:basedOn w:val="1"/>
    <w:next w:val="1"/>
    <w:qFormat/>
    <w:uiPriority w:val="0"/>
  </w:style>
  <w:style w:type="paragraph" w:styleId="43">
    <w:name w:val="Subtitle"/>
    <w:basedOn w:val="1"/>
    <w:next w:val="1"/>
    <w:link w:val="105"/>
    <w:qFormat/>
    <w:uiPriority w:val="0"/>
    <w:pPr>
      <w:spacing w:before="240" w:after="60" w:line="312" w:lineRule="auto"/>
      <w:jc w:val="center"/>
      <w:outlineLvl w:val="1"/>
    </w:pPr>
    <w:rPr>
      <w:rFonts w:ascii="Cambria" w:hAnsi="Cambria"/>
      <w:b/>
      <w:kern w:val="28"/>
      <w:sz w:val="32"/>
      <w:szCs w:val="20"/>
    </w:rPr>
  </w:style>
  <w:style w:type="paragraph" w:styleId="44">
    <w:name w:val="List"/>
    <w:basedOn w:val="22"/>
    <w:qFormat/>
    <w:uiPriority w:val="0"/>
    <w:pPr>
      <w:suppressAutoHyphens/>
    </w:pPr>
    <w:rPr>
      <w:kern w:val="1"/>
      <w:sz w:val="24"/>
      <w:lang w:eastAsia="ar-SA"/>
    </w:rPr>
  </w:style>
  <w:style w:type="paragraph" w:styleId="45">
    <w:name w:val="footnote text"/>
    <w:basedOn w:val="1"/>
    <w:link w:val="106"/>
    <w:qFormat/>
    <w:uiPriority w:val="99"/>
    <w:pPr>
      <w:snapToGrid w:val="0"/>
      <w:jc w:val="left"/>
    </w:pPr>
    <w:rPr>
      <w:rFonts w:ascii="Calibri" w:hAnsi="Calibri" w:eastAsia="楷体_GB2312"/>
      <w:sz w:val="18"/>
      <w:szCs w:val="20"/>
    </w:rPr>
  </w:style>
  <w:style w:type="paragraph" w:styleId="46">
    <w:name w:val="toc 6"/>
    <w:basedOn w:val="1"/>
    <w:next w:val="1"/>
    <w:qFormat/>
    <w:uiPriority w:val="39"/>
    <w:pPr>
      <w:ind w:left="2100"/>
    </w:pPr>
    <w:rPr>
      <w:rFonts w:ascii="Calibri" w:hAnsi="Calibri" w:eastAsia="楷体_GB2312"/>
      <w:sz w:val="26"/>
      <w:szCs w:val="20"/>
    </w:rPr>
  </w:style>
  <w:style w:type="paragraph" w:styleId="47">
    <w:name w:val="Body Text Indent 3"/>
    <w:basedOn w:val="1"/>
    <w:link w:val="107"/>
    <w:qFormat/>
    <w:uiPriority w:val="99"/>
    <w:pPr>
      <w:spacing w:line="360" w:lineRule="auto"/>
      <w:ind w:firstLine="617" w:firstLineChars="257"/>
    </w:pPr>
    <w:rPr>
      <w:rFonts w:ascii="Calibri" w:hAnsi="Calibri"/>
      <w:sz w:val="24"/>
    </w:rPr>
  </w:style>
  <w:style w:type="paragraph" w:styleId="48">
    <w:name w:val="index 7"/>
    <w:basedOn w:val="1"/>
    <w:next w:val="1"/>
    <w:qFormat/>
    <w:uiPriority w:val="0"/>
    <w:pPr>
      <w:ind w:left="2520"/>
    </w:pPr>
    <w:rPr>
      <w:rFonts w:ascii="Calibri" w:hAnsi="Calibri" w:eastAsia="楷体_GB2312"/>
      <w:sz w:val="26"/>
      <w:szCs w:val="20"/>
    </w:rPr>
  </w:style>
  <w:style w:type="paragraph" w:styleId="49">
    <w:name w:val="index 9"/>
    <w:basedOn w:val="1"/>
    <w:next w:val="1"/>
    <w:qFormat/>
    <w:uiPriority w:val="0"/>
    <w:pPr>
      <w:ind w:left="3360"/>
    </w:pPr>
    <w:rPr>
      <w:rFonts w:ascii="Calibri" w:hAnsi="Calibri" w:eastAsia="楷体_GB2312"/>
      <w:sz w:val="26"/>
      <w:szCs w:val="20"/>
    </w:rPr>
  </w:style>
  <w:style w:type="paragraph" w:styleId="50">
    <w:name w:val="table of figures"/>
    <w:basedOn w:val="1"/>
    <w:next w:val="1"/>
    <w:qFormat/>
    <w:uiPriority w:val="0"/>
    <w:pPr>
      <w:adjustRightInd w:val="0"/>
      <w:ind w:left="420" w:hanging="420"/>
      <w:jc w:val="left"/>
      <w:textAlignment w:val="baseline"/>
    </w:pPr>
    <w:rPr>
      <w:rFonts w:ascii="Calibri" w:hAnsi="Calibri" w:eastAsia="楷体_GB2312"/>
      <w:smallCaps/>
      <w:sz w:val="24"/>
      <w:szCs w:val="20"/>
    </w:rPr>
  </w:style>
  <w:style w:type="paragraph" w:styleId="51">
    <w:name w:val="toc 2"/>
    <w:basedOn w:val="1"/>
    <w:next w:val="1"/>
    <w:qFormat/>
    <w:uiPriority w:val="39"/>
    <w:pPr>
      <w:ind w:left="420"/>
    </w:pPr>
    <w:rPr>
      <w:rFonts w:ascii="Calibri" w:hAnsi="Calibri" w:eastAsia="楷体_GB2312"/>
      <w:sz w:val="26"/>
      <w:szCs w:val="20"/>
    </w:rPr>
  </w:style>
  <w:style w:type="paragraph" w:styleId="52">
    <w:name w:val="toc 9"/>
    <w:basedOn w:val="1"/>
    <w:next w:val="1"/>
    <w:qFormat/>
    <w:uiPriority w:val="39"/>
    <w:pPr>
      <w:ind w:left="3360"/>
    </w:pPr>
    <w:rPr>
      <w:rFonts w:ascii="Calibri" w:hAnsi="Calibri" w:eastAsia="楷体_GB2312"/>
      <w:sz w:val="26"/>
      <w:szCs w:val="20"/>
    </w:rPr>
  </w:style>
  <w:style w:type="paragraph" w:styleId="53">
    <w:name w:val="Body Text 2"/>
    <w:basedOn w:val="1"/>
    <w:link w:val="108"/>
    <w:qFormat/>
    <w:uiPriority w:val="99"/>
    <w:pPr>
      <w:spacing w:after="120" w:line="480" w:lineRule="auto"/>
    </w:pPr>
  </w:style>
  <w:style w:type="paragraph" w:styleId="54">
    <w:name w:val="HTML Preformatted"/>
    <w:basedOn w:val="1"/>
    <w:link w:val="10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楷体_GB2312"/>
      <w:kern w:val="0"/>
      <w:sz w:val="20"/>
      <w:szCs w:val="20"/>
    </w:rPr>
  </w:style>
  <w:style w:type="paragraph" w:styleId="55">
    <w:name w:val="Normal (Web)"/>
    <w:basedOn w:val="1"/>
    <w:link w:val="110"/>
    <w:qFormat/>
    <w:uiPriority w:val="99"/>
    <w:pPr>
      <w:widowControl/>
      <w:spacing w:before="100" w:beforeAutospacing="1" w:after="100" w:afterAutospacing="1"/>
      <w:jc w:val="left"/>
    </w:pPr>
    <w:rPr>
      <w:rFonts w:ascii="宋体" w:hAnsi="宋体"/>
      <w:kern w:val="0"/>
      <w:sz w:val="24"/>
    </w:rPr>
  </w:style>
  <w:style w:type="paragraph" w:styleId="56">
    <w:name w:val="index 2"/>
    <w:basedOn w:val="1"/>
    <w:next w:val="1"/>
    <w:qFormat/>
    <w:uiPriority w:val="0"/>
    <w:pPr>
      <w:ind w:left="420"/>
    </w:pPr>
    <w:rPr>
      <w:rFonts w:ascii="Calibri" w:hAnsi="Calibri" w:eastAsia="楷体_GB2312"/>
      <w:sz w:val="26"/>
      <w:szCs w:val="20"/>
    </w:rPr>
  </w:style>
  <w:style w:type="paragraph" w:styleId="57">
    <w:name w:val="Title"/>
    <w:basedOn w:val="1"/>
    <w:link w:val="111"/>
    <w:qFormat/>
    <w:uiPriority w:val="0"/>
    <w:pPr>
      <w:spacing w:before="240" w:after="60"/>
      <w:jc w:val="center"/>
      <w:outlineLvl w:val="0"/>
    </w:pPr>
    <w:rPr>
      <w:rFonts w:ascii="Arial" w:hAnsi="Arial" w:cs="Arial"/>
      <w:b/>
      <w:bCs/>
      <w:sz w:val="32"/>
      <w:szCs w:val="32"/>
    </w:rPr>
  </w:style>
  <w:style w:type="paragraph" w:styleId="58">
    <w:name w:val="annotation subject"/>
    <w:basedOn w:val="18"/>
    <w:next w:val="18"/>
    <w:link w:val="112"/>
    <w:unhideWhenUsed/>
    <w:qFormat/>
    <w:uiPriority w:val="99"/>
    <w:rPr>
      <w:rFonts w:ascii="Calibri" w:hAnsi="Calibri"/>
      <w:b/>
      <w:bCs/>
      <w:szCs w:val="22"/>
    </w:rPr>
  </w:style>
  <w:style w:type="paragraph" w:styleId="59">
    <w:name w:val="Body Text First Indent"/>
    <w:basedOn w:val="22"/>
    <w:link w:val="113"/>
    <w:qFormat/>
    <w:uiPriority w:val="0"/>
    <w:pPr>
      <w:spacing w:after="120" w:line="240" w:lineRule="auto"/>
      <w:ind w:firstLine="420" w:firstLineChars="100"/>
    </w:pPr>
    <w:rPr>
      <w:rFonts w:ascii="Calibri" w:hAnsi="Calibri" w:eastAsia="楷体_GB2312"/>
      <w:sz w:val="26"/>
      <w:szCs w:val="20"/>
    </w:rPr>
  </w:style>
  <w:style w:type="paragraph" w:styleId="60">
    <w:name w:val="Body Text First Indent 2"/>
    <w:basedOn w:val="23"/>
    <w:link w:val="114"/>
    <w:unhideWhenUsed/>
    <w:qFormat/>
    <w:uiPriority w:val="0"/>
    <w:pPr>
      <w:ind w:firstLine="420" w:firstLineChars="200"/>
    </w:pPr>
  </w:style>
  <w:style w:type="table" w:styleId="62">
    <w:name w:val="Table Grid"/>
    <w:basedOn w:val="61"/>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4">
    <w:name w:val="Strong"/>
    <w:basedOn w:val="63"/>
    <w:qFormat/>
    <w:uiPriority w:val="0"/>
    <w:rPr>
      <w:b/>
    </w:rPr>
  </w:style>
  <w:style w:type="character" w:styleId="65">
    <w:name w:val="endnote reference"/>
    <w:qFormat/>
    <w:uiPriority w:val="99"/>
    <w:rPr>
      <w:rFonts w:cs="Times New Roman"/>
      <w:vertAlign w:val="superscript"/>
    </w:rPr>
  </w:style>
  <w:style w:type="character" w:styleId="66">
    <w:name w:val="page number"/>
    <w:basedOn w:val="63"/>
    <w:qFormat/>
    <w:uiPriority w:val="0"/>
  </w:style>
  <w:style w:type="character" w:styleId="67">
    <w:name w:val="FollowedHyperlink"/>
    <w:qFormat/>
    <w:uiPriority w:val="99"/>
    <w:rPr>
      <w:color w:val="333333"/>
      <w:u w:val="none"/>
    </w:rPr>
  </w:style>
  <w:style w:type="character" w:styleId="68">
    <w:name w:val="Emphasis"/>
    <w:qFormat/>
    <w:uiPriority w:val="0"/>
    <w:rPr>
      <w:i/>
      <w:iCs/>
    </w:rPr>
  </w:style>
  <w:style w:type="character" w:styleId="69">
    <w:name w:val="line number"/>
    <w:qFormat/>
    <w:uiPriority w:val="0"/>
  </w:style>
  <w:style w:type="character" w:styleId="70">
    <w:name w:val="HTML Definition"/>
    <w:qFormat/>
    <w:uiPriority w:val="0"/>
    <w:rPr>
      <w:i/>
    </w:rPr>
  </w:style>
  <w:style w:type="character" w:styleId="71">
    <w:name w:val="HTML Typewriter"/>
    <w:qFormat/>
    <w:uiPriority w:val="0"/>
    <w:rPr>
      <w:rFonts w:ascii="黑体" w:hAnsi="Courier New" w:eastAsia="黑体" w:cs="Courier New"/>
      <w:sz w:val="14"/>
      <w:szCs w:val="14"/>
    </w:rPr>
  </w:style>
  <w:style w:type="character" w:styleId="72">
    <w:name w:val="HTML Acronym"/>
    <w:unhideWhenUsed/>
    <w:qFormat/>
    <w:uiPriority w:val="99"/>
  </w:style>
  <w:style w:type="character" w:styleId="73">
    <w:name w:val="Hyperlink"/>
    <w:basedOn w:val="63"/>
    <w:qFormat/>
    <w:uiPriority w:val="99"/>
    <w:rPr>
      <w:rFonts w:hint="eastAsia" w:ascii="宋体" w:hAnsi="宋体" w:eastAsia="宋体"/>
      <w:color w:val="000000"/>
      <w:sz w:val="20"/>
      <w:szCs w:val="20"/>
      <w:u w:val="none"/>
    </w:rPr>
  </w:style>
  <w:style w:type="character" w:styleId="74">
    <w:name w:val="HTML Code"/>
    <w:qFormat/>
    <w:uiPriority w:val="0"/>
    <w:rPr>
      <w:rFonts w:hint="default" w:ascii="Menlo" w:hAnsi="Menlo" w:eastAsia="Menlo" w:cs="Menlo"/>
      <w:color w:val="C7254E"/>
      <w:sz w:val="21"/>
      <w:szCs w:val="21"/>
      <w:shd w:val="clear" w:color="auto" w:fill="F9F2F4"/>
    </w:rPr>
  </w:style>
  <w:style w:type="character" w:styleId="75">
    <w:name w:val="annotation reference"/>
    <w:basedOn w:val="63"/>
    <w:unhideWhenUsed/>
    <w:qFormat/>
    <w:uiPriority w:val="0"/>
    <w:rPr>
      <w:sz w:val="21"/>
      <w:szCs w:val="21"/>
    </w:rPr>
  </w:style>
  <w:style w:type="character" w:styleId="76">
    <w:name w:val="HTML Cite"/>
    <w:qFormat/>
    <w:uiPriority w:val="0"/>
  </w:style>
  <w:style w:type="character" w:styleId="77">
    <w:name w:val="footnote reference"/>
    <w:qFormat/>
    <w:uiPriority w:val="0"/>
    <w:rPr>
      <w:vertAlign w:val="superscript"/>
    </w:rPr>
  </w:style>
  <w:style w:type="character" w:styleId="78">
    <w:name w:val="HTML Keyboard"/>
    <w:qFormat/>
    <w:uiPriority w:val="0"/>
    <w:rPr>
      <w:rFonts w:hint="default" w:ascii="Menlo" w:hAnsi="Menlo" w:eastAsia="Menlo" w:cs="Menlo"/>
      <w:sz w:val="21"/>
      <w:szCs w:val="21"/>
    </w:rPr>
  </w:style>
  <w:style w:type="character" w:styleId="79">
    <w:name w:val="HTML Sample"/>
    <w:qFormat/>
    <w:uiPriority w:val="0"/>
    <w:rPr>
      <w:rFonts w:ascii="Menlo" w:hAnsi="Menlo" w:eastAsia="Menlo" w:cs="Menlo"/>
      <w:sz w:val="21"/>
      <w:szCs w:val="21"/>
    </w:rPr>
  </w:style>
  <w:style w:type="character" w:customStyle="1" w:styleId="80">
    <w:name w:val="标题 1 Char"/>
    <w:basedOn w:val="63"/>
    <w:link w:val="2"/>
    <w:qFormat/>
    <w:uiPriority w:val="0"/>
    <w:rPr>
      <w:b/>
      <w:bCs/>
      <w:kern w:val="44"/>
      <w:sz w:val="32"/>
      <w:szCs w:val="44"/>
    </w:rPr>
  </w:style>
  <w:style w:type="character" w:customStyle="1" w:styleId="81">
    <w:name w:val="标题 2 Char"/>
    <w:basedOn w:val="63"/>
    <w:link w:val="3"/>
    <w:qFormat/>
    <w:uiPriority w:val="0"/>
    <w:rPr>
      <w:b/>
      <w:bCs/>
      <w:color w:val="000000"/>
      <w:kern w:val="2"/>
      <w:sz w:val="28"/>
      <w:szCs w:val="30"/>
    </w:rPr>
  </w:style>
  <w:style w:type="character" w:customStyle="1" w:styleId="82">
    <w:name w:val="标题 3 Char"/>
    <w:basedOn w:val="63"/>
    <w:link w:val="4"/>
    <w:qFormat/>
    <w:uiPriority w:val="0"/>
    <w:rPr>
      <w:rFonts w:ascii="宋体" w:hAnsi="宋体" w:cs="宋体"/>
      <w:b/>
      <w:bCs/>
      <w:sz w:val="27"/>
      <w:szCs w:val="27"/>
    </w:rPr>
  </w:style>
  <w:style w:type="character" w:customStyle="1" w:styleId="83">
    <w:name w:val="标题 4 Char"/>
    <w:basedOn w:val="63"/>
    <w:link w:val="5"/>
    <w:qFormat/>
    <w:uiPriority w:val="0"/>
    <w:rPr>
      <w:rFonts w:ascii="Arial" w:hAnsi="Arial" w:eastAsia="黑体" w:cs="Times New Roman"/>
      <w:b/>
      <w:bCs/>
      <w:kern w:val="2"/>
      <w:sz w:val="28"/>
      <w:szCs w:val="28"/>
    </w:rPr>
  </w:style>
  <w:style w:type="character" w:customStyle="1" w:styleId="84">
    <w:name w:val="标题 5 Char"/>
    <w:basedOn w:val="63"/>
    <w:link w:val="6"/>
    <w:qFormat/>
    <w:uiPriority w:val="0"/>
    <w:rPr>
      <w:rFonts w:ascii="宋体" w:hAnsi="Calibri"/>
      <w:b/>
      <w:spacing w:val="-2"/>
      <w:kern w:val="2"/>
      <w:position w:val="-6"/>
      <w:sz w:val="28"/>
    </w:rPr>
  </w:style>
  <w:style w:type="character" w:customStyle="1" w:styleId="85">
    <w:name w:val="正文缩进 Char"/>
    <w:link w:val="7"/>
    <w:qFormat/>
    <w:uiPriority w:val="0"/>
    <w:rPr>
      <w:sz w:val="24"/>
      <w:szCs w:val="24"/>
    </w:rPr>
  </w:style>
  <w:style w:type="character" w:customStyle="1" w:styleId="86">
    <w:name w:val="标题 6 Char"/>
    <w:basedOn w:val="63"/>
    <w:link w:val="8"/>
    <w:qFormat/>
    <w:uiPriority w:val="0"/>
    <w:rPr>
      <w:rFonts w:ascii="Arial" w:hAnsi="Arial" w:eastAsia="黑体"/>
      <w:b/>
      <w:spacing w:val="-2"/>
      <w:kern w:val="2"/>
      <w:position w:val="-6"/>
      <w:sz w:val="24"/>
    </w:rPr>
  </w:style>
  <w:style w:type="character" w:customStyle="1" w:styleId="87">
    <w:name w:val="标题 7 Char"/>
    <w:basedOn w:val="63"/>
    <w:link w:val="9"/>
    <w:qFormat/>
    <w:uiPriority w:val="99"/>
    <w:rPr>
      <w:rFonts w:ascii="宋体" w:hAnsi="Calibri"/>
      <w:b/>
      <w:spacing w:val="-2"/>
      <w:kern w:val="2"/>
      <w:position w:val="-6"/>
      <w:sz w:val="24"/>
    </w:rPr>
  </w:style>
  <w:style w:type="character" w:customStyle="1" w:styleId="88">
    <w:name w:val="标题 8 Char"/>
    <w:basedOn w:val="63"/>
    <w:link w:val="10"/>
    <w:qFormat/>
    <w:uiPriority w:val="99"/>
    <w:rPr>
      <w:rFonts w:ascii="Arial" w:hAnsi="Arial" w:eastAsia="黑体"/>
      <w:spacing w:val="-2"/>
      <w:kern w:val="2"/>
      <w:position w:val="-6"/>
      <w:sz w:val="24"/>
    </w:rPr>
  </w:style>
  <w:style w:type="character" w:customStyle="1" w:styleId="89">
    <w:name w:val="标题 9 Char"/>
    <w:basedOn w:val="63"/>
    <w:link w:val="11"/>
    <w:qFormat/>
    <w:uiPriority w:val="99"/>
    <w:rPr>
      <w:rFonts w:ascii="Arial" w:hAnsi="Arial" w:eastAsia="黑体"/>
      <w:spacing w:val="-2"/>
      <w:kern w:val="2"/>
      <w:position w:val="-6"/>
      <w:sz w:val="28"/>
    </w:rPr>
  </w:style>
  <w:style w:type="character" w:customStyle="1" w:styleId="90">
    <w:name w:val="文档结构图 Char"/>
    <w:basedOn w:val="63"/>
    <w:link w:val="16"/>
    <w:qFormat/>
    <w:uiPriority w:val="0"/>
    <w:rPr>
      <w:rFonts w:ascii="宋体" w:hAnsi="Calibri" w:cs="Times New Roman"/>
      <w:kern w:val="2"/>
      <w:sz w:val="18"/>
      <w:szCs w:val="18"/>
    </w:rPr>
  </w:style>
  <w:style w:type="character" w:customStyle="1" w:styleId="91">
    <w:name w:val="批注文字 Char"/>
    <w:basedOn w:val="63"/>
    <w:link w:val="18"/>
    <w:qFormat/>
    <w:uiPriority w:val="99"/>
    <w:rPr>
      <w:kern w:val="2"/>
      <w:sz w:val="21"/>
      <w:szCs w:val="24"/>
    </w:rPr>
  </w:style>
  <w:style w:type="character" w:customStyle="1" w:styleId="92">
    <w:name w:val="称呼 Char"/>
    <w:basedOn w:val="63"/>
    <w:link w:val="20"/>
    <w:qFormat/>
    <w:uiPriority w:val="99"/>
    <w:rPr>
      <w:sz w:val="30"/>
    </w:rPr>
  </w:style>
  <w:style w:type="character" w:customStyle="1" w:styleId="93">
    <w:name w:val="正文文本 3 Char"/>
    <w:basedOn w:val="63"/>
    <w:link w:val="21"/>
    <w:qFormat/>
    <w:uiPriority w:val="99"/>
    <w:rPr>
      <w:color w:val="000000"/>
      <w:kern w:val="2"/>
      <w:sz w:val="24"/>
    </w:rPr>
  </w:style>
  <w:style w:type="character" w:customStyle="1" w:styleId="94">
    <w:name w:val="正文文本 Char"/>
    <w:basedOn w:val="63"/>
    <w:link w:val="22"/>
    <w:qFormat/>
    <w:uiPriority w:val="0"/>
    <w:rPr>
      <w:rFonts w:eastAsia="仿宋_GB2312"/>
      <w:kern w:val="2"/>
      <w:sz w:val="23"/>
      <w:szCs w:val="24"/>
    </w:rPr>
  </w:style>
  <w:style w:type="character" w:customStyle="1" w:styleId="95">
    <w:name w:val="正文文本缩进 Char"/>
    <w:basedOn w:val="63"/>
    <w:link w:val="23"/>
    <w:qFormat/>
    <w:uiPriority w:val="99"/>
    <w:rPr>
      <w:rFonts w:ascii="Calibri" w:hAnsi="Calibri" w:eastAsia="宋体" w:cs="Times New Roman"/>
      <w:kern w:val="2"/>
      <w:sz w:val="21"/>
      <w:szCs w:val="22"/>
    </w:rPr>
  </w:style>
  <w:style w:type="character" w:customStyle="1" w:styleId="96">
    <w:name w:val="目录 3 Char"/>
    <w:link w:val="27"/>
    <w:qFormat/>
    <w:uiPriority w:val="39"/>
    <w:rPr>
      <w:rFonts w:ascii="Calibri" w:hAnsi="Calibri"/>
      <w:kern w:val="2"/>
      <w:sz w:val="21"/>
    </w:rPr>
  </w:style>
  <w:style w:type="character" w:customStyle="1" w:styleId="97">
    <w:name w:val="纯文本 Char"/>
    <w:link w:val="28"/>
    <w:qFormat/>
    <w:uiPriority w:val="0"/>
    <w:rPr>
      <w:rFonts w:ascii="宋体" w:hAnsi="Courier New"/>
      <w:kern w:val="2"/>
      <w:sz w:val="21"/>
      <w:szCs w:val="21"/>
    </w:rPr>
  </w:style>
  <w:style w:type="character" w:customStyle="1" w:styleId="98">
    <w:name w:val="日期 Char"/>
    <w:basedOn w:val="63"/>
    <w:link w:val="31"/>
    <w:qFormat/>
    <w:uiPriority w:val="99"/>
    <w:rPr>
      <w:rFonts w:ascii="宋体" w:hAnsi="宋体" w:eastAsia="楷体_GB2312"/>
      <w:kern w:val="2"/>
      <w:sz w:val="24"/>
    </w:rPr>
  </w:style>
  <w:style w:type="character" w:customStyle="1" w:styleId="99">
    <w:name w:val="正文文本缩进 2 Char"/>
    <w:basedOn w:val="63"/>
    <w:link w:val="32"/>
    <w:qFormat/>
    <w:uiPriority w:val="99"/>
    <w:rPr>
      <w:rFonts w:ascii="宋体" w:hAnsi="Calibri"/>
      <w:b/>
      <w:bCs/>
      <w:kern w:val="2"/>
      <w:sz w:val="24"/>
    </w:rPr>
  </w:style>
  <w:style w:type="character" w:customStyle="1" w:styleId="100">
    <w:name w:val="尾注文本 Char"/>
    <w:basedOn w:val="63"/>
    <w:link w:val="33"/>
    <w:qFormat/>
    <w:uiPriority w:val="99"/>
    <w:rPr>
      <w:kern w:val="2"/>
      <w:sz w:val="21"/>
      <w:szCs w:val="24"/>
    </w:rPr>
  </w:style>
  <w:style w:type="character" w:customStyle="1" w:styleId="101">
    <w:name w:val="批注框文本 Char"/>
    <w:basedOn w:val="63"/>
    <w:link w:val="34"/>
    <w:qFormat/>
    <w:uiPriority w:val="99"/>
    <w:rPr>
      <w:rFonts w:ascii="Calibri" w:hAnsi="Calibri" w:eastAsia="宋体" w:cs="Times New Roman"/>
      <w:kern w:val="2"/>
      <w:sz w:val="18"/>
      <w:szCs w:val="18"/>
    </w:rPr>
  </w:style>
  <w:style w:type="character" w:customStyle="1" w:styleId="102">
    <w:name w:val="页脚 Char"/>
    <w:basedOn w:val="63"/>
    <w:link w:val="35"/>
    <w:qFormat/>
    <w:uiPriority w:val="99"/>
    <w:rPr>
      <w:kern w:val="2"/>
      <w:sz w:val="18"/>
      <w:szCs w:val="24"/>
    </w:rPr>
  </w:style>
  <w:style w:type="character" w:customStyle="1" w:styleId="103">
    <w:name w:val="页眉 Char"/>
    <w:basedOn w:val="63"/>
    <w:link w:val="37"/>
    <w:qFormat/>
    <w:uiPriority w:val="99"/>
    <w:rPr>
      <w:kern w:val="2"/>
      <w:sz w:val="18"/>
      <w:szCs w:val="18"/>
    </w:rPr>
  </w:style>
  <w:style w:type="character" w:customStyle="1" w:styleId="104">
    <w:name w:val="签名 Char"/>
    <w:basedOn w:val="63"/>
    <w:link w:val="38"/>
    <w:qFormat/>
    <w:uiPriority w:val="0"/>
    <w:rPr>
      <w:rFonts w:ascii="Calibri" w:hAnsi="Calibri" w:eastAsia="仿宋_GB2312"/>
      <w:sz w:val="24"/>
    </w:rPr>
  </w:style>
  <w:style w:type="character" w:customStyle="1" w:styleId="105">
    <w:name w:val="副标题 Char"/>
    <w:basedOn w:val="63"/>
    <w:link w:val="43"/>
    <w:qFormat/>
    <w:uiPriority w:val="0"/>
    <w:rPr>
      <w:rFonts w:ascii="Cambria" w:hAnsi="Cambria"/>
      <w:b/>
      <w:kern w:val="28"/>
      <w:sz w:val="32"/>
    </w:rPr>
  </w:style>
  <w:style w:type="character" w:customStyle="1" w:styleId="106">
    <w:name w:val="脚注文本 Char"/>
    <w:basedOn w:val="63"/>
    <w:link w:val="45"/>
    <w:qFormat/>
    <w:uiPriority w:val="99"/>
    <w:rPr>
      <w:rFonts w:ascii="Calibri" w:hAnsi="Calibri" w:eastAsia="楷体_GB2312"/>
      <w:kern w:val="2"/>
      <w:sz w:val="18"/>
    </w:rPr>
  </w:style>
  <w:style w:type="character" w:customStyle="1" w:styleId="107">
    <w:name w:val="正文文本缩进 3 Char"/>
    <w:basedOn w:val="63"/>
    <w:link w:val="47"/>
    <w:qFormat/>
    <w:uiPriority w:val="99"/>
    <w:rPr>
      <w:rFonts w:ascii="Calibri" w:hAnsi="Calibri"/>
      <w:kern w:val="2"/>
      <w:sz w:val="24"/>
      <w:szCs w:val="24"/>
    </w:rPr>
  </w:style>
  <w:style w:type="character" w:customStyle="1" w:styleId="108">
    <w:name w:val="正文文本 2 Char"/>
    <w:basedOn w:val="63"/>
    <w:link w:val="53"/>
    <w:qFormat/>
    <w:uiPriority w:val="99"/>
    <w:rPr>
      <w:kern w:val="2"/>
      <w:sz w:val="21"/>
      <w:szCs w:val="24"/>
    </w:rPr>
  </w:style>
  <w:style w:type="character" w:customStyle="1" w:styleId="109">
    <w:name w:val="HTML 预设格式 Char"/>
    <w:basedOn w:val="63"/>
    <w:link w:val="54"/>
    <w:qFormat/>
    <w:uiPriority w:val="0"/>
    <w:rPr>
      <w:rFonts w:ascii="黑体" w:hAnsi="Courier New" w:eastAsia="黑体" w:cs="楷体_GB2312"/>
    </w:rPr>
  </w:style>
  <w:style w:type="character" w:customStyle="1" w:styleId="110">
    <w:name w:val="普通(网站) Char"/>
    <w:link w:val="55"/>
    <w:qFormat/>
    <w:uiPriority w:val="99"/>
    <w:rPr>
      <w:rFonts w:ascii="宋体" w:hAnsi="宋体" w:cs="宋体"/>
      <w:sz w:val="24"/>
      <w:szCs w:val="24"/>
    </w:rPr>
  </w:style>
  <w:style w:type="character" w:customStyle="1" w:styleId="111">
    <w:name w:val="标题 Char"/>
    <w:basedOn w:val="63"/>
    <w:link w:val="57"/>
    <w:qFormat/>
    <w:uiPriority w:val="0"/>
    <w:rPr>
      <w:rFonts w:ascii="Arial" w:hAnsi="Arial" w:cs="Arial"/>
      <w:b/>
      <w:bCs/>
      <w:kern w:val="2"/>
      <w:sz w:val="32"/>
      <w:szCs w:val="32"/>
    </w:rPr>
  </w:style>
  <w:style w:type="character" w:customStyle="1" w:styleId="112">
    <w:name w:val="批注主题 Char"/>
    <w:basedOn w:val="91"/>
    <w:link w:val="58"/>
    <w:qFormat/>
    <w:uiPriority w:val="99"/>
    <w:rPr>
      <w:rFonts w:ascii="Calibri" w:hAnsi="Calibri" w:eastAsia="宋体" w:cs="Times New Roman"/>
      <w:b/>
      <w:bCs/>
      <w:szCs w:val="22"/>
    </w:rPr>
  </w:style>
  <w:style w:type="character" w:customStyle="1" w:styleId="113">
    <w:name w:val="正文首行缩进 Char"/>
    <w:basedOn w:val="94"/>
    <w:link w:val="59"/>
    <w:qFormat/>
    <w:uiPriority w:val="0"/>
    <w:rPr>
      <w:rFonts w:ascii="Calibri" w:hAnsi="Calibri" w:eastAsia="楷体_GB2312"/>
      <w:sz w:val="26"/>
    </w:rPr>
  </w:style>
  <w:style w:type="character" w:customStyle="1" w:styleId="114">
    <w:name w:val="正文首行缩进 2 Char"/>
    <w:basedOn w:val="95"/>
    <w:link w:val="60"/>
    <w:qFormat/>
    <w:uiPriority w:val="0"/>
  </w:style>
  <w:style w:type="character" w:customStyle="1" w:styleId="115">
    <w:name w:val="尾注文本 Char3"/>
    <w:link w:val="33"/>
    <w:qFormat/>
    <w:uiPriority w:val="99"/>
    <w:rPr>
      <w:kern w:val="2"/>
      <w:sz w:val="21"/>
      <w:szCs w:val="24"/>
    </w:rPr>
  </w:style>
  <w:style w:type="paragraph" w:customStyle="1" w:styleId="116">
    <w:name w:val="新正文"/>
    <w:basedOn w:val="1"/>
    <w:next w:val="1"/>
    <w:qFormat/>
    <w:uiPriority w:val="99"/>
    <w:pPr>
      <w:adjustRightInd w:val="0"/>
      <w:snapToGrid w:val="0"/>
      <w:spacing w:line="440" w:lineRule="atLeast"/>
    </w:pPr>
    <w:rPr>
      <w:rFonts w:ascii="宋体" w:hAnsi="宋体"/>
      <w:color w:val="000000"/>
      <w:sz w:val="24"/>
    </w:rPr>
  </w:style>
  <w:style w:type="character" w:customStyle="1" w:styleId="117">
    <w:name w:val="Variable"/>
    <w:qFormat/>
    <w:uiPriority w:val="0"/>
    <w:rPr>
      <w:i/>
    </w:rPr>
  </w:style>
  <w:style w:type="paragraph" w:customStyle="1" w:styleId="118">
    <w:name w:val="Address"/>
    <w:basedOn w:val="1"/>
    <w:next w:val="1"/>
    <w:qFormat/>
    <w:uiPriority w:val="99"/>
    <w:pPr>
      <w:autoSpaceDE w:val="0"/>
      <w:autoSpaceDN w:val="0"/>
      <w:adjustRightInd w:val="0"/>
      <w:jc w:val="left"/>
    </w:pPr>
    <w:rPr>
      <w:i/>
      <w:kern w:val="0"/>
      <w:sz w:val="24"/>
      <w:szCs w:val="20"/>
    </w:rPr>
  </w:style>
  <w:style w:type="paragraph" w:customStyle="1" w:styleId="119">
    <w:name w:val="flType"/>
    <w:basedOn w:val="1"/>
    <w:qFormat/>
    <w:uiPriority w:val="99"/>
    <w:pPr>
      <w:adjustRightInd w:val="0"/>
      <w:spacing w:after="284" w:line="113" w:lineRule="atLeast"/>
      <w:jc w:val="center"/>
      <w:textAlignment w:val="baseline"/>
    </w:pPr>
    <w:rPr>
      <w:kern w:val="0"/>
      <w:sz w:val="24"/>
      <w:szCs w:val="20"/>
    </w:rPr>
  </w:style>
  <w:style w:type="paragraph" w:customStyle="1" w:styleId="120">
    <w:name w:val="Table Paragraph"/>
    <w:basedOn w:val="1"/>
    <w:qFormat/>
    <w:uiPriority w:val="99"/>
    <w:pPr>
      <w:jc w:val="left"/>
    </w:pPr>
    <w:rPr>
      <w:rFonts w:ascii="Calibri" w:hAnsi="Calibri" w:cs="Calibri"/>
      <w:kern w:val="0"/>
      <w:sz w:val="22"/>
      <w:szCs w:val="22"/>
      <w:lang w:eastAsia="en-US"/>
    </w:rPr>
  </w:style>
  <w:style w:type="paragraph" w:customStyle="1" w:styleId="121">
    <w:name w:val="正文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22">
    <w:name w:val="正文缩进1"/>
    <w:basedOn w:val="1"/>
    <w:qFormat/>
    <w:uiPriority w:val="0"/>
    <w:pPr>
      <w:widowControl/>
      <w:ind w:firstLine="420"/>
      <w:jc w:val="left"/>
    </w:pPr>
    <w:rPr>
      <w:rFonts w:ascii="Calibri" w:hAnsi="Calibri"/>
      <w:kern w:val="0"/>
      <w:szCs w:val="22"/>
    </w:rPr>
  </w:style>
  <w:style w:type="character" w:customStyle="1" w:styleId="123">
    <w:name w:val="NormalCharacter"/>
    <w:qFormat/>
    <w:uiPriority w:val="0"/>
    <w:rPr>
      <w:rFonts w:ascii="Times New Roman" w:hAnsi="Times New Roman" w:eastAsia="宋体" w:cs="Times New Roman"/>
    </w:rPr>
  </w:style>
  <w:style w:type="paragraph" w:customStyle="1" w:styleId="124">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125">
    <w:name w:val="列出段落1"/>
    <w:basedOn w:val="1"/>
    <w:qFormat/>
    <w:uiPriority w:val="99"/>
    <w:pPr>
      <w:ind w:firstLine="420" w:firstLineChars="200"/>
    </w:pPr>
    <w:rPr>
      <w:szCs w:val="22"/>
    </w:rPr>
  </w:style>
  <w:style w:type="table" w:customStyle="1" w:styleId="126">
    <w:name w:val="网格型1"/>
    <w:basedOn w:val="6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27">
    <w:name w:val="网格型2"/>
    <w:basedOn w:val="6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8">
    <w:name w:val="style4"/>
    <w:basedOn w:val="1"/>
    <w:next w:val="129"/>
    <w:qFormat/>
    <w:uiPriority w:val="99"/>
    <w:pPr>
      <w:widowControl/>
      <w:spacing w:before="280" w:after="280"/>
    </w:pPr>
    <w:rPr>
      <w:rFonts w:ascii="宋体" w:hAnsi="Calibri" w:eastAsia="楷体_GB2312"/>
      <w:sz w:val="18"/>
      <w:szCs w:val="20"/>
    </w:rPr>
  </w:style>
  <w:style w:type="paragraph" w:customStyle="1" w:styleId="129">
    <w:name w:val="2"/>
    <w:next w:val="1"/>
    <w:qFormat/>
    <w:uiPriority w:val="99"/>
    <w:pPr>
      <w:widowControl w:val="0"/>
      <w:jc w:val="both"/>
    </w:pPr>
    <w:rPr>
      <w:rFonts w:ascii="Times New Roman" w:hAnsi="Times New Roman" w:eastAsia="宋体" w:cs="Times New Roman"/>
      <w:sz w:val="21"/>
      <w:szCs w:val="22"/>
      <w:lang w:val="en-US" w:eastAsia="zh-CN" w:bidi="ar-SA"/>
    </w:rPr>
  </w:style>
  <w:style w:type="character" w:customStyle="1" w:styleId="130">
    <w:name w:val="正文文本 Char1"/>
    <w:basedOn w:val="63"/>
    <w:qFormat/>
    <w:uiPriority w:val="0"/>
    <w:rPr>
      <w:rFonts w:ascii="Times New Roman" w:hAnsi="Times New Roman" w:eastAsia="宋体" w:cs="Times New Roman"/>
      <w:kern w:val="2"/>
      <w:sz w:val="21"/>
      <w:szCs w:val="22"/>
    </w:rPr>
  </w:style>
  <w:style w:type="table" w:customStyle="1" w:styleId="131">
    <w:name w:val="网格型3"/>
    <w:basedOn w:val="61"/>
    <w:qFormat/>
    <w:uiPriority w:val="0"/>
    <w:pPr>
      <w:widowControl w:val="0"/>
      <w:jc w:val="both"/>
    </w:pPr>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2">
    <w:name w:val="正文文本首行缩进 字符"/>
    <w:qFormat/>
    <w:uiPriority w:val="0"/>
    <w:rPr>
      <w:rFonts w:eastAsia="楷体_GB2312"/>
      <w:kern w:val="2"/>
      <w:sz w:val="26"/>
    </w:rPr>
  </w:style>
  <w:style w:type="character" w:customStyle="1" w:styleId="133">
    <w:name w:val="Char Char4"/>
    <w:qFormat/>
    <w:uiPriority w:val="0"/>
    <w:rPr>
      <w:rFonts w:ascii="方正仿宋简体" w:hAnsi="创艺简仿宋" w:eastAsia="方正仿宋简体"/>
      <w:kern w:val="2"/>
      <w:sz w:val="24"/>
      <w:lang w:val="en-US" w:eastAsia="zh-CN" w:bidi="ar-SA"/>
    </w:rPr>
  </w:style>
  <w:style w:type="character" w:customStyle="1" w:styleId="134">
    <w:name w:val="state"/>
    <w:qFormat/>
    <w:uiPriority w:val="0"/>
    <w:rPr>
      <w:b/>
      <w:color w:val="FFFFFF"/>
      <w:sz w:val="19"/>
      <w:szCs w:val="19"/>
    </w:rPr>
  </w:style>
  <w:style w:type="character" w:customStyle="1" w:styleId="135">
    <w:name w:val="bds_more6"/>
    <w:qFormat/>
    <w:uiPriority w:val="0"/>
  </w:style>
  <w:style w:type="character" w:customStyle="1" w:styleId="136">
    <w:name w:val="hilite"/>
    <w:qFormat/>
    <w:uiPriority w:val="0"/>
    <w:rPr>
      <w:color w:val="FFFFFF"/>
      <w:shd w:val="clear" w:color="auto" w:fill="776666"/>
    </w:rPr>
  </w:style>
  <w:style w:type="character" w:customStyle="1" w:styleId="137">
    <w:name w:val="bds_nopic"/>
    <w:qFormat/>
    <w:uiPriority w:val="0"/>
  </w:style>
  <w:style w:type="character" w:customStyle="1" w:styleId="138">
    <w:name w:val="Char Char2"/>
    <w:qFormat/>
    <w:uiPriority w:val="0"/>
    <w:rPr>
      <w:rFonts w:ascii="宋体" w:hAnsi="宋体" w:eastAsia="楷体_GB2312"/>
      <w:b/>
      <w:kern w:val="2"/>
      <w:sz w:val="26"/>
      <w:lang w:val="en-US" w:eastAsia="zh-CN" w:bidi="ar-SA"/>
    </w:rPr>
  </w:style>
  <w:style w:type="character" w:customStyle="1" w:styleId="139">
    <w:name w:val="hover61"/>
    <w:qFormat/>
    <w:uiPriority w:val="0"/>
    <w:rPr>
      <w:shd w:val="clear" w:color="auto" w:fill="FF0000"/>
    </w:rPr>
  </w:style>
  <w:style w:type="character" w:customStyle="1" w:styleId="140">
    <w:name w:val="font51"/>
    <w:qFormat/>
    <w:uiPriority w:val="99"/>
    <w:rPr>
      <w:rFonts w:hint="eastAsia" w:ascii="宋体" w:hAnsi="宋体" w:eastAsia="宋体" w:cs="宋体"/>
      <w:color w:val="FF0000"/>
      <w:sz w:val="20"/>
      <w:szCs w:val="20"/>
      <w:u w:val="none"/>
    </w:rPr>
  </w:style>
  <w:style w:type="character" w:customStyle="1" w:styleId="141">
    <w:name w:val="grid"/>
    <w:qFormat/>
    <w:uiPriority w:val="0"/>
  </w:style>
  <w:style w:type="character" w:customStyle="1" w:styleId="142">
    <w:name w:val="bds_more7"/>
    <w:qFormat/>
    <w:uiPriority w:val="0"/>
  </w:style>
  <w:style w:type="character" w:customStyle="1" w:styleId="143">
    <w:name w:val="bds_more8"/>
    <w:qFormat/>
    <w:uiPriority w:val="0"/>
    <w:rPr>
      <w:rFonts w:hint="eastAsia" w:ascii="宋体" w:hAnsi="宋体" w:eastAsia="宋体" w:cs="宋体"/>
    </w:rPr>
  </w:style>
  <w:style w:type="character" w:customStyle="1" w:styleId="144">
    <w:name w:val="bds_more4"/>
    <w:qFormat/>
    <w:uiPriority w:val="0"/>
    <w:rPr>
      <w:rFonts w:hint="eastAsia" w:ascii="宋体" w:hAnsi="宋体" w:eastAsia="宋体" w:cs="宋体"/>
    </w:rPr>
  </w:style>
  <w:style w:type="character" w:customStyle="1" w:styleId="145">
    <w:name w:val="bds_nopic1"/>
    <w:qFormat/>
    <w:uiPriority w:val="0"/>
  </w:style>
  <w:style w:type="character" w:customStyle="1" w:styleId="146">
    <w:name w:val="hilite6"/>
    <w:qFormat/>
    <w:uiPriority w:val="0"/>
    <w:rPr>
      <w:color w:val="FFFFFF"/>
      <w:shd w:val="clear" w:color="auto" w:fill="776666"/>
    </w:rPr>
  </w:style>
  <w:style w:type="character" w:customStyle="1" w:styleId="147">
    <w:name w:val="正文缩进2格 Char Char"/>
    <w:link w:val="148"/>
    <w:qFormat/>
    <w:uiPriority w:val="0"/>
    <w:rPr>
      <w:rFonts w:ascii="仿宋_GB2312" w:hAnsi="宋体" w:eastAsia="仿宋_GB2312"/>
      <w:kern w:val="2"/>
      <w:sz w:val="31"/>
      <w:szCs w:val="28"/>
    </w:rPr>
  </w:style>
  <w:style w:type="paragraph" w:customStyle="1" w:styleId="148">
    <w:name w:val="正文缩进2格"/>
    <w:basedOn w:val="1"/>
    <w:link w:val="147"/>
    <w:qFormat/>
    <w:uiPriority w:val="0"/>
    <w:pPr>
      <w:spacing w:line="600" w:lineRule="exact"/>
      <w:ind w:firstLine="639" w:firstLineChars="206"/>
    </w:pPr>
    <w:rPr>
      <w:rFonts w:ascii="仿宋_GB2312" w:hAnsi="宋体" w:eastAsia="仿宋_GB2312"/>
      <w:sz w:val="31"/>
      <w:szCs w:val="28"/>
    </w:rPr>
  </w:style>
  <w:style w:type="character" w:customStyle="1" w:styleId="149">
    <w:name w:val="grid2"/>
    <w:qFormat/>
    <w:uiPriority w:val="0"/>
  </w:style>
  <w:style w:type="character" w:customStyle="1" w:styleId="150">
    <w:name w:val="other"/>
    <w:qFormat/>
    <w:uiPriority w:val="0"/>
  </w:style>
  <w:style w:type="character" w:customStyle="1" w:styleId="151">
    <w:name w:val="font01"/>
    <w:qFormat/>
    <w:uiPriority w:val="0"/>
    <w:rPr>
      <w:rFonts w:hint="eastAsia" w:ascii="宋体" w:hAnsi="宋体" w:eastAsia="宋体" w:cs="宋体"/>
      <w:b/>
      <w:color w:val="000000"/>
      <w:sz w:val="20"/>
      <w:szCs w:val="20"/>
      <w:u w:val="none"/>
    </w:rPr>
  </w:style>
  <w:style w:type="character" w:customStyle="1" w:styleId="152">
    <w:name w:val="noused"/>
    <w:qFormat/>
    <w:uiPriority w:val="0"/>
    <w:rPr>
      <w:b/>
      <w:color w:val="FFFFFF"/>
      <w:sz w:val="21"/>
      <w:szCs w:val="21"/>
    </w:rPr>
  </w:style>
  <w:style w:type="character" w:customStyle="1" w:styleId="153">
    <w:name w:val="active8"/>
    <w:qFormat/>
    <w:uiPriority w:val="0"/>
    <w:rPr>
      <w:color w:val="00FF00"/>
      <w:shd w:val="clear" w:color="auto" w:fill="000000"/>
    </w:rPr>
  </w:style>
  <w:style w:type="character" w:customStyle="1" w:styleId="154">
    <w:name w:val="font61"/>
    <w:qFormat/>
    <w:uiPriority w:val="0"/>
    <w:rPr>
      <w:rFonts w:hint="eastAsia" w:ascii="宋体" w:hAnsi="宋体" w:eastAsia="宋体" w:cs="宋体"/>
      <w:color w:val="000000"/>
      <w:sz w:val="20"/>
      <w:szCs w:val="20"/>
      <w:u w:val="none"/>
    </w:rPr>
  </w:style>
  <w:style w:type="character" w:customStyle="1" w:styleId="155">
    <w:name w:val="bds_more5"/>
    <w:qFormat/>
    <w:uiPriority w:val="0"/>
  </w:style>
  <w:style w:type="character" w:customStyle="1" w:styleId="156">
    <w:name w:val="bds_nopic2"/>
    <w:qFormat/>
    <w:uiPriority w:val="0"/>
  </w:style>
  <w:style w:type="character" w:customStyle="1" w:styleId="157">
    <w:name w:val="active"/>
    <w:qFormat/>
    <w:uiPriority w:val="0"/>
    <w:rPr>
      <w:color w:val="00FF00"/>
      <w:shd w:val="clear" w:color="auto" w:fill="000000"/>
    </w:rPr>
  </w:style>
  <w:style w:type="character" w:customStyle="1" w:styleId="158">
    <w:name w:val="列出段落 Char"/>
    <w:link w:val="159"/>
    <w:qFormat/>
    <w:uiPriority w:val="34"/>
    <w:rPr>
      <w:kern w:val="2"/>
      <w:sz w:val="21"/>
      <w:szCs w:val="24"/>
    </w:rPr>
  </w:style>
  <w:style w:type="paragraph" w:styleId="159">
    <w:name w:val="List Paragraph"/>
    <w:basedOn w:val="1"/>
    <w:link w:val="158"/>
    <w:qFormat/>
    <w:uiPriority w:val="34"/>
    <w:pPr>
      <w:ind w:firstLine="420" w:firstLineChars="200"/>
    </w:pPr>
  </w:style>
  <w:style w:type="character" w:customStyle="1" w:styleId="160">
    <w:name w:val="font41"/>
    <w:qFormat/>
    <w:uiPriority w:val="0"/>
    <w:rPr>
      <w:rFonts w:hint="eastAsia" w:ascii="宋体" w:hAnsi="宋体" w:eastAsia="宋体" w:cs="宋体"/>
      <w:color w:val="000000"/>
      <w:sz w:val="20"/>
      <w:szCs w:val="20"/>
      <w:u w:val="none"/>
    </w:rPr>
  </w:style>
  <w:style w:type="character" w:customStyle="1" w:styleId="161">
    <w:name w:val="font11"/>
    <w:qFormat/>
    <w:uiPriority w:val="0"/>
    <w:rPr>
      <w:rFonts w:ascii="宋体" w:hAnsi="宋体" w:eastAsia="宋体"/>
      <w:color w:val="000000"/>
      <w:sz w:val="28"/>
      <w:u w:val="none"/>
    </w:rPr>
  </w:style>
  <w:style w:type="character" w:customStyle="1" w:styleId="162">
    <w:name w:val="font81"/>
    <w:qFormat/>
    <w:uiPriority w:val="0"/>
    <w:rPr>
      <w:rFonts w:ascii="宋体" w:hAnsi="宋体" w:eastAsia="宋体"/>
      <w:b/>
      <w:color w:val="000000"/>
      <w:sz w:val="18"/>
      <w:u w:val="none"/>
    </w:rPr>
  </w:style>
  <w:style w:type="character" w:customStyle="1" w:styleId="163">
    <w:name w:val="font71"/>
    <w:qFormat/>
    <w:uiPriority w:val="0"/>
    <w:rPr>
      <w:rFonts w:hint="eastAsia" w:ascii="宋体" w:hAnsi="宋体" w:eastAsia="宋体" w:cs="宋体"/>
      <w:color w:val="000000"/>
      <w:sz w:val="20"/>
      <w:szCs w:val="20"/>
      <w:u w:val="none"/>
      <w:vertAlign w:val="superscript"/>
    </w:rPr>
  </w:style>
  <w:style w:type="character" w:customStyle="1" w:styleId="164">
    <w:name w:val="正文文本缩进 Char1"/>
    <w:qFormat/>
    <w:uiPriority w:val="99"/>
    <w:rPr>
      <w:rFonts w:eastAsia="楷体_GB2312"/>
      <w:kern w:val="2"/>
      <w:sz w:val="26"/>
    </w:rPr>
  </w:style>
  <w:style w:type="character" w:customStyle="1" w:styleId="165">
    <w:name w:val="font101"/>
    <w:qFormat/>
    <w:uiPriority w:val="0"/>
    <w:rPr>
      <w:rFonts w:hint="eastAsia" w:ascii="微软雅黑" w:hAnsi="微软雅黑" w:eastAsia="微软雅黑" w:cs="微软雅黑"/>
      <w:color w:val="000000"/>
      <w:sz w:val="20"/>
      <w:szCs w:val="20"/>
      <w:u w:val="none"/>
      <w:vertAlign w:val="superscript"/>
    </w:rPr>
  </w:style>
  <w:style w:type="character" w:customStyle="1" w:styleId="166">
    <w:name w:val="日期 Char1"/>
    <w:qFormat/>
    <w:uiPriority w:val="0"/>
    <w:rPr>
      <w:rFonts w:eastAsia="楷体_GB2312"/>
      <w:kern w:val="2"/>
      <w:sz w:val="26"/>
      <w:szCs w:val="26"/>
    </w:rPr>
  </w:style>
  <w:style w:type="character" w:customStyle="1" w:styleId="167">
    <w:name w:val="Balloon Text Char"/>
    <w:qFormat/>
    <w:locked/>
    <w:uiPriority w:val="0"/>
    <w:rPr>
      <w:rFonts w:eastAsia="宋体"/>
      <w:kern w:val="2"/>
      <w:sz w:val="18"/>
      <w:lang w:val="en-US" w:eastAsia="zh-CN"/>
    </w:rPr>
  </w:style>
  <w:style w:type="character" w:customStyle="1" w:styleId="168">
    <w:name w:val="font21"/>
    <w:qFormat/>
    <w:uiPriority w:val="0"/>
    <w:rPr>
      <w:rFonts w:hint="eastAsia" w:ascii="宋体" w:hAnsi="宋体" w:eastAsia="宋体" w:cs="宋体"/>
      <w:b/>
      <w:color w:val="000000"/>
      <w:sz w:val="20"/>
      <w:szCs w:val="20"/>
      <w:u w:val="none"/>
    </w:rPr>
  </w:style>
  <w:style w:type="character" w:customStyle="1" w:styleId="169">
    <w:name w:val="font31"/>
    <w:qFormat/>
    <w:uiPriority w:val="0"/>
    <w:rPr>
      <w:rFonts w:ascii="宋体" w:hAnsi="宋体" w:eastAsia="宋体"/>
      <w:color w:val="000000"/>
      <w:sz w:val="20"/>
      <w:u w:val="none"/>
    </w:rPr>
  </w:style>
  <w:style w:type="character" w:customStyle="1" w:styleId="170">
    <w:name w:val="Body Text Indent Char"/>
    <w:qFormat/>
    <w:locked/>
    <w:uiPriority w:val="0"/>
    <w:rPr>
      <w:rFonts w:ascii="方正仿宋简体" w:hAnsi="创艺简仿宋" w:eastAsia="方正仿宋简体"/>
      <w:kern w:val="2"/>
      <w:sz w:val="24"/>
    </w:rPr>
  </w:style>
  <w:style w:type="character" w:customStyle="1" w:styleId="171">
    <w:name w:val="Header Char1"/>
    <w:qFormat/>
    <w:locked/>
    <w:uiPriority w:val="0"/>
    <w:rPr>
      <w:rFonts w:eastAsia="楷体_GB2312"/>
      <w:kern w:val="2"/>
      <w:sz w:val="18"/>
    </w:rPr>
  </w:style>
  <w:style w:type="character" w:customStyle="1" w:styleId="172">
    <w:name w:val="Header Char"/>
    <w:qFormat/>
    <w:locked/>
    <w:uiPriority w:val="0"/>
    <w:rPr>
      <w:kern w:val="2"/>
      <w:sz w:val="18"/>
    </w:rPr>
  </w:style>
  <w:style w:type="character" w:customStyle="1" w:styleId="173">
    <w:name w:val="正文文本缩进 Char2"/>
    <w:qFormat/>
    <w:uiPriority w:val="0"/>
    <w:rPr>
      <w:rFonts w:eastAsia="楷体_GB2312"/>
      <w:kern w:val="2"/>
      <w:sz w:val="26"/>
      <w:szCs w:val="26"/>
    </w:rPr>
  </w:style>
  <w:style w:type="paragraph" w:customStyle="1" w:styleId="174">
    <w:name w:val="p0"/>
    <w:basedOn w:val="1"/>
    <w:qFormat/>
    <w:uiPriority w:val="99"/>
    <w:pPr>
      <w:widowControl/>
    </w:pPr>
    <w:rPr>
      <w:rFonts w:ascii="Calibri" w:hAnsi="Calibri"/>
      <w:kern w:val="0"/>
      <w:szCs w:val="21"/>
    </w:rPr>
  </w:style>
  <w:style w:type="paragraph" w:customStyle="1" w:styleId="175">
    <w:name w:val="纯文本1"/>
    <w:basedOn w:val="1"/>
    <w:qFormat/>
    <w:uiPriority w:val="0"/>
    <w:pPr>
      <w:adjustRightInd w:val="0"/>
      <w:textAlignment w:val="baseline"/>
    </w:pPr>
    <w:rPr>
      <w:rFonts w:ascii="宋体" w:hAnsi="Courier New" w:eastAsia="楷体_GB2312"/>
      <w:sz w:val="28"/>
      <w:szCs w:val="20"/>
    </w:rPr>
  </w:style>
  <w:style w:type="paragraph" w:customStyle="1" w:styleId="176">
    <w:name w:val="Char Char1 Char Char Char Char"/>
    <w:basedOn w:val="16"/>
    <w:qFormat/>
    <w:uiPriority w:val="0"/>
    <w:pPr>
      <w:shd w:val="clear" w:color="auto" w:fill="000080"/>
      <w:adjustRightInd w:val="0"/>
      <w:snapToGrid w:val="0"/>
      <w:spacing w:line="360" w:lineRule="auto"/>
    </w:pPr>
    <w:rPr>
      <w:rFonts w:ascii="Tahoma" w:hAnsi="Tahoma"/>
      <w:sz w:val="24"/>
      <w:szCs w:val="24"/>
    </w:rPr>
  </w:style>
  <w:style w:type="paragraph" w:customStyle="1" w:styleId="177">
    <w:name w:val="Char Char1 Char Char Char Char Char Char Char"/>
    <w:basedOn w:val="1"/>
    <w:qFormat/>
    <w:uiPriority w:val="0"/>
    <w:rPr>
      <w:rFonts w:ascii="Tahoma" w:hAnsi="Tahoma" w:eastAsia="楷体_GB2312"/>
      <w:sz w:val="24"/>
      <w:szCs w:val="20"/>
    </w:rPr>
  </w:style>
  <w:style w:type="paragraph" w:customStyle="1" w:styleId="178">
    <w:name w:val="Char"/>
    <w:basedOn w:val="1"/>
    <w:qFormat/>
    <w:uiPriority w:val="99"/>
    <w:pPr>
      <w:widowControl/>
      <w:spacing w:after="160" w:line="240" w:lineRule="exact"/>
      <w:jc w:val="left"/>
    </w:pPr>
    <w:rPr>
      <w:rFonts w:ascii="Verdana" w:hAnsi="Verdana"/>
      <w:kern w:val="0"/>
      <w:szCs w:val="20"/>
      <w:lang w:eastAsia="en-US"/>
    </w:rPr>
  </w:style>
  <w:style w:type="paragraph" w:customStyle="1" w:styleId="179">
    <w:name w:val="Char1"/>
    <w:basedOn w:val="1"/>
    <w:qFormat/>
    <w:uiPriority w:val="99"/>
    <w:rPr>
      <w:rFonts w:ascii="Tahoma" w:hAnsi="Tahoma"/>
      <w:sz w:val="24"/>
      <w:szCs w:val="20"/>
    </w:rPr>
  </w:style>
  <w:style w:type="paragraph" w:customStyle="1" w:styleId="180">
    <w:name w:val="图"/>
    <w:basedOn w:val="1"/>
    <w:qFormat/>
    <w:uiPriority w:val="0"/>
    <w:pPr>
      <w:keepNext/>
      <w:adjustRightInd w:val="0"/>
      <w:spacing w:before="60" w:after="60" w:line="300" w:lineRule="auto"/>
      <w:jc w:val="center"/>
      <w:textAlignment w:val="center"/>
    </w:pPr>
    <w:rPr>
      <w:rFonts w:ascii="Calibri" w:hAnsi="Calibri"/>
      <w:spacing w:val="20"/>
      <w:kern w:val="0"/>
      <w:sz w:val="24"/>
      <w:szCs w:val="20"/>
    </w:rPr>
  </w:style>
  <w:style w:type="paragraph" w:customStyle="1" w:styleId="181">
    <w:name w:val="纯文本2"/>
    <w:basedOn w:val="1"/>
    <w:qFormat/>
    <w:uiPriority w:val="0"/>
    <w:pPr>
      <w:adjustRightInd w:val="0"/>
      <w:textAlignment w:val="baseline"/>
    </w:pPr>
    <w:rPr>
      <w:rFonts w:ascii="宋体" w:hAnsi="Courier New" w:eastAsia="楷体_GB2312"/>
      <w:sz w:val="26"/>
      <w:szCs w:val="20"/>
    </w:rPr>
  </w:style>
  <w:style w:type="paragraph" w:customStyle="1" w:styleId="182">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ourier New" w:hAnsi="Courier New" w:cs="Courier New"/>
      <w:kern w:val="0"/>
      <w:sz w:val="20"/>
      <w:szCs w:val="20"/>
    </w:rPr>
  </w:style>
  <w:style w:type="paragraph" w:customStyle="1" w:styleId="183">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84">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ourier New" w:hAnsi="Courier New" w:cs="Courier New"/>
      <w:kern w:val="0"/>
      <w:sz w:val="20"/>
      <w:szCs w:val="20"/>
    </w:rPr>
  </w:style>
  <w:style w:type="paragraph" w:customStyle="1" w:styleId="185">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kern w:val="0"/>
      <w:sz w:val="20"/>
      <w:szCs w:val="20"/>
    </w:rPr>
  </w:style>
  <w:style w:type="paragraph" w:customStyle="1" w:styleId="186">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kern w:val="0"/>
      <w:sz w:val="20"/>
      <w:szCs w:val="20"/>
    </w:rPr>
  </w:style>
  <w:style w:type="paragraph" w:customStyle="1" w:styleId="187">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88">
    <w:name w:val="xl16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仿宋" w:hAnsi="仿宋" w:eastAsia="仿宋" w:cs="宋体"/>
      <w:b/>
      <w:bCs/>
      <w:kern w:val="0"/>
      <w:sz w:val="20"/>
      <w:szCs w:val="20"/>
    </w:rPr>
  </w:style>
  <w:style w:type="paragraph" w:customStyle="1" w:styleId="189">
    <w:name w:val="xl1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190">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ourier New" w:hAnsi="Courier New" w:cs="Courier New"/>
      <w:color w:val="000000"/>
      <w:kern w:val="0"/>
      <w:sz w:val="20"/>
      <w:szCs w:val="20"/>
    </w:rPr>
  </w:style>
  <w:style w:type="paragraph" w:customStyle="1" w:styleId="191">
    <w:name w:val="font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92">
    <w:name w:val="xl14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Courier New" w:hAnsi="Courier New" w:cs="Courier New"/>
      <w:color w:val="000000"/>
      <w:kern w:val="0"/>
      <w:sz w:val="20"/>
      <w:szCs w:val="20"/>
    </w:rPr>
  </w:style>
  <w:style w:type="paragraph" w:customStyle="1" w:styleId="193">
    <w:name w:val="font2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94">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Courier New" w:hAnsi="Courier New" w:cs="Courier New"/>
      <w:b/>
      <w:bCs/>
      <w:kern w:val="0"/>
      <w:sz w:val="20"/>
      <w:szCs w:val="20"/>
    </w:rPr>
  </w:style>
  <w:style w:type="paragraph" w:customStyle="1" w:styleId="195">
    <w:name w:val="xl1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ourier New" w:hAnsi="Courier New" w:cs="Courier New"/>
      <w:b/>
      <w:bCs/>
      <w:kern w:val="0"/>
      <w:sz w:val="20"/>
      <w:szCs w:val="20"/>
    </w:rPr>
  </w:style>
  <w:style w:type="paragraph" w:customStyle="1" w:styleId="196">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Courier New" w:hAnsi="Courier New" w:cs="Courier New"/>
      <w:kern w:val="0"/>
      <w:sz w:val="20"/>
      <w:szCs w:val="20"/>
    </w:rPr>
  </w:style>
  <w:style w:type="paragraph" w:customStyle="1" w:styleId="197">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Courier New" w:hAnsi="Courier New" w:cs="Courier New"/>
      <w:kern w:val="0"/>
      <w:sz w:val="20"/>
      <w:szCs w:val="20"/>
    </w:rPr>
  </w:style>
  <w:style w:type="paragraph" w:customStyle="1" w:styleId="198">
    <w:name w:val="xl12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kern w:val="0"/>
      <w:sz w:val="20"/>
      <w:szCs w:val="20"/>
    </w:rPr>
  </w:style>
  <w:style w:type="paragraph" w:customStyle="1" w:styleId="199">
    <w:name w:val="xl1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Courier New" w:hAnsi="Courier New" w:cs="Courier New"/>
      <w:kern w:val="0"/>
      <w:sz w:val="20"/>
      <w:szCs w:val="20"/>
    </w:rPr>
  </w:style>
  <w:style w:type="paragraph" w:customStyle="1" w:styleId="200">
    <w:name w:val="xl1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kern w:val="0"/>
      <w:sz w:val="20"/>
      <w:szCs w:val="20"/>
    </w:rPr>
  </w:style>
  <w:style w:type="paragraph" w:customStyle="1" w:styleId="201">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202">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kern w:val="0"/>
      <w:sz w:val="20"/>
      <w:szCs w:val="20"/>
    </w:rPr>
  </w:style>
  <w:style w:type="paragraph" w:customStyle="1" w:styleId="203">
    <w:name w:val="xl1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kern w:val="0"/>
      <w:sz w:val="20"/>
      <w:szCs w:val="20"/>
    </w:rPr>
  </w:style>
  <w:style w:type="paragraph" w:customStyle="1" w:styleId="204">
    <w:name w:val="xl1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kern w:val="0"/>
      <w:sz w:val="20"/>
      <w:szCs w:val="20"/>
    </w:rPr>
  </w:style>
  <w:style w:type="paragraph" w:customStyle="1" w:styleId="205">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206">
    <w:name w:val="font8"/>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07">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Courier New" w:hAnsi="Courier New" w:cs="Courier New"/>
      <w:kern w:val="0"/>
      <w:sz w:val="20"/>
      <w:szCs w:val="20"/>
    </w:rPr>
  </w:style>
  <w:style w:type="paragraph" w:customStyle="1" w:styleId="208">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209">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10">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211">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ourier New" w:hAnsi="Courier New" w:cs="Courier New"/>
      <w:kern w:val="0"/>
      <w:sz w:val="20"/>
      <w:szCs w:val="20"/>
    </w:rPr>
  </w:style>
  <w:style w:type="paragraph" w:customStyle="1" w:styleId="212">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Courier New" w:hAnsi="Courier New" w:cs="Courier New"/>
      <w:kern w:val="0"/>
      <w:sz w:val="20"/>
      <w:szCs w:val="20"/>
    </w:rPr>
  </w:style>
  <w:style w:type="paragraph" w:customStyle="1" w:styleId="213">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kern w:val="0"/>
      <w:sz w:val="20"/>
      <w:szCs w:val="20"/>
    </w:rPr>
  </w:style>
  <w:style w:type="paragraph" w:customStyle="1" w:styleId="214">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ourier New" w:hAnsi="Courier New" w:cs="Courier New"/>
      <w:b/>
      <w:bCs/>
      <w:kern w:val="0"/>
      <w:sz w:val="20"/>
      <w:szCs w:val="20"/>
    </w:rPr>
  </w:style>
  <w:style w:type="paragraph" w:customStyle="1" w:styleId="215">
    <w:name w:val="列出段落11"/>
    <w:basedOn w:val="1"/>
    <w:qFormat/>
    <w:uiPriority w:val="0"/>
    <w:pPr>
      <w:ind w:firstLine="420" w:firstLineChars="200"/>
    </w:pPr>
    <w:rPr>
      <w:rFonts w:ascii="Calibri" w:hAnsi="Calibri"/>
      <w:sz w:val="26"/>
      <w:szCs w:val="26"/>
    </w:rPr>
  </w:style>
  <w:style w:type="paragraph" w:customStyle="1" w:styleId="216">
    <w:name w:val="font1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17">
    <w:name w:val="xl1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b/>
      <w:bCs/>
      <w:kern w:val="0"/>
      <w:sz w:val="20"/>
      <w:szCs w:val="20"/>
    </w:rPr>
  </w:style>
  <w:style w:type="paragraph" w:styleId="218">
    <w:name w:val="No Spacing"/>
    <w:qFormat/>
    <w:uiPriority w:val="99"/>
    <w:pPr>
      <w:widowControl w:val="0"/>
      <w:jc w:val="both"/>
    </w:pPr>
    <w:rPr>
      <w:rFonts w:ascii="Calibri" w:hAnsi="Calibri" w:eastAsia="楷体_GB2312" w:cs="Times New Roman"/>
      <w:kern w:val="2"/>
      <w:sz w:val="26"/>
      <w:lang w:val="en-US" w:eastAsia="zh-CN" w:bidi="ar-SA"/>
    </w:rPr>
  </w:style>
  <w:style w:type="paragraph" w:customStyle="1" w:styleId="219">
    <w:name w:val="xl1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Courier New" w:hAnsi="Courier New" w:cs="Courier New"/>
      <w:kern w:val="0"/>
      <w:sz w:val="20"/>
      <w:szCs w:val="20"/>
    </w:rPr>
  </w:style>
  <w:style w:type="paragraph" w:customStyle="1" w:styleId="220">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color w:val="000000"/>
      <w:kern w:val="0"/>
      <w:sz w:val="20"/>
      <w:szCs w:val="20"/>
    </w:rPr>
  </w:style>
  <w:style w:type="paragraph" w:customStyle="1" w:styleId="221">
    <w:name w:val="xl1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color w:val="000000"/>
      <w:kern w:val="0"/>
      <w:sz w:val="20"/>
      <w:szCs w:val="20"/>
    </w:rPr>
  </w:style>
  <w:style w:type="paragraph" w:customStyle="1" w:styleId="222">
    <w:name w:val="xl13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kern w:val="0"/>
      <w:sz w:val="20"/>
      <w:szCs w:val="20"/>
    </w:rPr>
  </w:style>
  <w:style w:type="paragraph" w:customStyle="1" w:styleId="223">
    <w:name w:val="font1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24">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Courier New" w:hAnsi="Courier New" w:cs="Courier New"/>
      <w:kern w:val="0"/>
      <w:sz w:val="20"/>
      <w:szCs w:val="20"/>
    </w:rPr>
  </w:style>
  <w:style w:type="paragraph" w:customStyle="1" w:styleId="225">
    <w:name w:val="xl15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Courier New" w:hAnsi="Courier New" w:cs="Courier New"/>
      <w:kern w:val="0"/>
      <w:sz w:val="20"/>
      <w:szCs w:val="20"/>
    </w:rPr>
  </w:style>
  <w:style w:type="paragraph" w:customStyle="1" w:styleId="226">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ourier New" w:hAnsi="Courier New" w:cs="Courier New"/>
      <w:kern w:val="0"/>
      <w:sz w:val="20"/>
      <w:szCs w:val="20"/>
    </w:rPr>
  </w:style>
  <w:style w:type="paragraph" w:customStyle="1" w:styleId="227">
    <w:name w:val="xl12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kern w:val="0"/>
      <w:sz w:val="20"/>
      <w:szCs w:val="20"/>
    </w:rPr>
  </w:style>
  <w:style w:type="paragraph" w:customStyle="1" w:styleId="228">
    <w:name w:val="xl14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仿宋" w:hAnsi="仿宋" w:eastAsia="仿宋" w:cs="宋体"/>
      <w:kern w:val="0"/>
      <w:sz w:val="20"/>
      <w:szCs w:val="20"/>
    </w:rPr>
  </w:style>
  <w:style w:type="paragraph" w:customStyle="1" w:styleId="229">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color w:val="000000"/>
      <w:kern w:val="0"/>
      <w:sz w:val="20"/>
      <w:szCs w:val="20"/>
    </w:rPr>
  </w:style>
  <w:style w:type="paragraph" w:customStyle="1" w:styleId="230">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Courier New" w:hAnsi="Courier New" w:cs="Courier New"/>
      <w:kern w:val="0"/>
      <w:sz w:val="20"/>
      <w:szCs w:val="20"/>
    </w:rPr>
  </w:style>
  <w:style w:type="paragraph" w:customStyle="1" w:styleId="231">
    <w:name w:val="正文1"/>
    <w:qFormat/>
    <w:uiPriority w:val="99"/>
    <w:pPr>
      <w:spacing w:line="240" w:lineRule="atLeast"/>
      <w:ind w:firstLine="200" w:firstLineChars="200"/>
      <w:jc w:val="both"/>
    </w:pPr>
    <w:rPr>
      <w:rFonts w:ascii="Calibri" w:hAnsi="Calibri" w:eastAsia="宋体" w:cs="Times New Roman"/>
      <w:kern w:val="2"/>
      <w:sz w:val="21"/>
      <w:szCs w:val="21"/>
      <w:lang w:val="en-US" w:eastAsia="zh-CN" w:bidi="ar-SA"/>
    </w:rPr>
  </w:style>
  <w:style w:type="paragraph" w:customStyle="1" w:styleId="232">
    <w:name w:val="xl1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ourier New" w:hAnsi="Courier New" w:cs="Courier New"/>
      <w:kern w:val="0"/>
      <w:sz w:val="20"/>
      <w:szCs w:val="20"/>
    </w:rPr>
  </w:style>
  <w:style w:type="paragraph" w:customStyle="1" w:styleId="233">
    <w:name w:val="font1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34">
    <w:name w:val="Normal_20"/>
    <w:qFormat/>
    <w:uiPriority w:val="0"/>
    <w:pPr>
      <w:spacing w:before="120" w:after="240"/>
      <w:jc w:val="both"/>
    </w:pPr>
    <w:rPr>
      <w:rFonts w:ascii="Calibri" w:hAnsi="Calibri" w:eastAsia="Calibri" w:cs="Times New Roman"/>
      <w:sz w:val="22"/>
      <w:szCs w:val="22"/>
      <w:lang w:val="ru-RU" w:eastAsia="en-US" w:bidi="ar-SA"/>
    </w:rPr>
  </w:style>
  <w:style w:type="paragraph" w:customStyle="1" w:styleId="235">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Courier New" w:hAnsi="Courier New" w:cs="Courier New"/>
      <w:color w:val="000000"/>
      <w:kern w:val="0"/>
      <w:sz w:val="20"/>
      <w:szCs w:val="20"/>
    </w:rPr>
  </w:style>
  <w:style w:type="paragraph" w:customStyle="1" w:styleId="236">
    <w:name w:val="xl1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kern w:val="0"/>
      <w:sz w:val="20"/>
      <w:szCs w:val="20"/>
    </w:rPr>
  </w:style>
  <w:style w:type="paragraph" w:customStyle="1" w:styleId="237">
    <w:name w:val="_Style 7"/>
    <w:basedOn w:val="1"/>
    <w:qFormat/>
    <w:uiPriority w:val="0"/>
    <w:pPr>
      <w:ind w:firstLine="420" w:firstLineChars="200"/>
    </w:pPr>
    <w:rPr>
      <w:rFonts w:ascii="Calibri" w:hAnsi="Calibri"/>
      <w:sz w:val="26"/>
      <w:szCs w:val="26"/>
    </w:rPr>
  </w:style>
  <w:style w:type="paragraph" w:customStyle="1" w:styleId="238">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ourier New" w:hAnsi="Courier New" w:cs="Courier New"/>
      <w:kern w:val="0"/>
      <w:sz w:val="20"/>
      <w:szCs w:val="20"/>
    </w:rPr>
  </w:style>
  <w:style w:type="paragraph" w:customStyle="1" w:styleId="239">
    <w:name w:val="xl1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Courier New" w:hAnsi="Courier New" w:cs="Courier New"/>
      <w:kern w:val="0"/>
      <w:sz w:val="20"/>
      <w:szCs w:val="20"/>
    </w:rPr>
  </w:style>
  <w:style w:type="paragraph" w:customStyle="1" w:styleId="240">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41">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ourier New" w:hAnsi="Courier New" w:cs="Courier New"/>
      <w:b/>
      <w:bCs/>
      <w:color w:val="000000"/>
      <w:kern w:val="0"/>
      <w:sz w:val="20"/>
      <w:szCs w:val="20"/>
    </w:rPr>
  </w:style>
  <w:style w:type="paragraph" w:customStyle="1" w:styleId="242">
    <w:name w:val="xl99"/>
    <w:basedOn w:val="1"/>
    <w:qFormat/>
    <w:uiPriority w:val="0"/>
    <w:pPr>
      <w:widowControl/>
      <w:spacing w:before="100" w:beforeAutospacing="1" w:after="100" w:afterAutospacing="1"/>
      <w:jc w:val="center"/>
    </w:pPr>
    <w:rPr>
      <w:rFonts w:ascii="Courier New" w:hAnsi="Courier New" w:cs="Courier New"/>
      <w:color w:val="000000"/>
      <w:kern w:val="0"/>
      <w:sz w:val="20"/>
      <w:szCs w:val="20"/>
    </w:rPr>
  </w:style>
  <w:style w:type="paragraph" w:customStyle="1" w:styleId="243">
    <w:name w:val="xl15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仿宋" w:hAnsi="仿宋" w:eastAsia="仿宋" w:cs="宋体"/>
      <w:kern w:val="0"/>
      <w:sz w:val="20"/>
      <w:szCs w:val="20"/>
    </w:rPr>
  </w:style>
  <w:style w:type="paragraph" w:customStyle="1" w:styleId="244">
    <w:name w:val="_Style 26"/>
    <w:next w:val="1"/>
    <w:qFormat/>
    <w:uiPriority w:val="99"/>
    <w:pPr>
      <w:widowControl w:val="0"/>
      <w:jc w:val="both"/>
    </w:pPr>
    <w:rPr>
      <w:rFonts w:ascii="Calibri" w:hAnsi="Calibri" w:eastAsia="楷体_GB2312" w:cs="Times New Roman"/>
      <w:kern w:val="2"/>
      <w:sz w:val="26"/>
      <w:szCs w:val="26"/>
      <w:lang w:val="en-US" w:eastAsia="zh-CN" w:bidi="ar-SA"/>
    </w:rPr>
  </w:style>
  <w:style w:type="paragraph" w:customStyle="1" w:styleId="245">
    <w:name w:val="样式 标题 1 + 宋体 段前: 0 磅 段后: 0 磅 行距: 单倍行距"/>
    <w:basedOn w:val="2"/>
    <w:next w:val="1"/>
    <w:qFormat/>
    <w:uiPriority w:val="0"/>
    <w:pPr>
      <w:keepNext/>
      <w:keepLines/>
      <w:spacing w:beforeLines="100" w:afterLines="100" w:line="240" w:lineRule="auto"/>
    </w:pPr>
    <w:rPr>
      <w:rFonts w:ascii="仿宋_GB2312" w:hAnsi="宋体" w:eastAsia="仿宋_GB2312" w:cs="宋体"/>
      <w:sz w:val="44"/>
    </w:rPr>
  </w:style>
  <w:style w:type="paragraph" w:customStyle="1" w:styleId="246">
    <w:name w:val="font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47">
    <w:name w:val="font20"/>
    <w:basedOn w:val="1"/>
    <w:qFormat/>
    <w:uiPriority w:val="0"/>
    <w:pPr>
      <w:widowControl/>
      <w:spacing w:before="100" w:beforeAutospacing="1" w:after="100" w:afterAutospacing="1"/>
      <w:jc w:val="left"/>
    </w:pPr>
    <w:rPr>
      <w:rFonts w:ascii="Courier New" w:hAnsi="Courier New" w:cs="Courier New"/>
      <w:color w:val="000000"/>
      <w:kern w:val="0"/>
      <w:sz w:val="20"/>
      <w:szCs w:val="20"/>
    </w:rPr>
  </w:style>
  <w:style w:type="paragraph" w:customStyle="1" w:styleId="248">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49">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Courier New" w:hAnsi="Courier New" w:cs="Courier New"/>
      <w:color w:val="000000"/>
      <w:kern w:val="0"/>
      <w:sz w:val="20"/>
      <w:szCs w:val="20"/>
    </w:rPr>
  </w:style>
  <w:style w:type="paragraph" w:customStyle="1" w:styleId="250">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Courier New" w:hAnsi="Courier New" w:cs="Courier New"/>
      <w:kern w:val="0"/>
      <w:sz w:val="20"/>
      <w:szCs w:val="20"/>
    </w:rPr>
  </w:style>
  <w:style w:type="paragraph" w:customStyle="1" w:styleId="251">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top"/>
    </w:pPr>
    <w:rPr>
      <w:rFonts w:ascii="仿宋" w:hAnsi="仿宋" w:eastAsia="仿宋" w:cs="宋体"/>
      <w:kern w:val="0"/>
      <w:sz w:val="20"/>
      <w:szCs w:val="20"/>
    </w:rPr>
  </w:style>
  <w:style w:type="paragraph" w:customStyle="1" w:styleId="252">
    <w:name w:val="font18"/>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53">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254">
    <w:name w:val="xl158"/>
    <w:basedOn w:val="1"/>
    <w:qFormat/>
    <w:uiPriority w:val="0"/>
    <w:pPr>
      <w:widowControl/>
      <w:spacing w:before="100" w:beforeAutospacing="1" w:after="100" w:afterAutospacing="1"/>
      <w:jc w:val="left"/>
    </w:pPr>
    <w:rPr>
      <w:rFonts w:ascii="Courier New" w:hAnsi="Courier New" w:cs="Courier New"/>
      <w:color w:val="000000"/>
      <w:kern w:val="0"/>
      <w:sz w:val="20"/>
      <w:szCs w:val="20"/>
    </w:rPr>
  </w:style>
  <w:style w:type="paragraph" w:customStyle="1" w:styleId="255">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256">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仿宋" w:hAnsi="仿宋" w:eastAsia="仿宋" w:cs="宋体"/>
      <w:kern w:val="0"/>
      <w:sz w:val="20"/>
      <w:szCs w:val="20"/>
    </w:rPr>
  </w:style>
  <w:style w:type="paragraph" w:customStyle="1" w:styleId="257">
    <w:name w:val="font5"/>
    <w:basedOn w:val="1"/>
    <w:link w:val="258"/>
    <w:qFormat/>
    <w:uiPriority w:val="0"/>
    <w:pPr>
      <w:widowControl/>
      <w:spacing w:before="100" w:beforeAutospacing="1" w:after="100" w:afterAutospacing="1"/>
      <w:jc w:val="left"/>
    </w:pPr>
    <w:rPr>
      <w:rFonts w:ascii="宋体" w:hAnsi="宋体"/>
      <w:kern w:val="0"/>
      <w:sz w:val="18"/>
      <w:szCs w:val="18"/>
    </w:rPr>
  </w:style>
  <w:style w:type="character" w:customStyle="1" w:styleId="258">
    <w:name w:val="font5 Char Char"/>
    <w:link w:val="257"/>
    <w:qFormat/>
    <w:uiPriority w:val="0"/>
    <w:rPr>
      <w:rFonts w:ascii="宋体" w:hAnsi="宋体" w:cs="宋体"/>
      <w:sz w:val="18"/>
      <w:szCs w:val="18"/>
    </w:rPr>
  </w:style>
  <w:style w:type="paragraph" w:customStyle="1" w:styleId="259">
    <w:name w:val="xl15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仿宋" w:hAnsi="仿宋" w:eastAsia="仿宋" w:cs="宋体"/>
      <w:kern w:val="0"/>
      <w:sz w:val="20"/>
      <w:szCs w:val="20"/>
    </w:rPr>
  </w:style>
  <w:style w:type="paragraph" w:customStyle="1" w:styleId="260">
    <w:name w:val="font1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61">
    <w:name w:val="xl16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Courier New" w:hAnsi="Courier New" w:cs="Courier New"/>
      <w:b/>
      <w:bCs/>
      <w:kern w:val="0"/>
      <w:sz w:val="20"/>
      <w:szCs w:val="20"/>
    </w:rPr>
  </w:style>
  <w:style w:type="paragraph" w:customStyle="1" w:styleId="262">
    <w:name w:val="xl11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Courier New" w:hAnsi="Courier New" w:cs="Courier New"/>
      <w:kern w:val="0"/>
      <w:sz w:val="20"/>
      <w:szCs w:val="20"/>
    </w:rPr>
  </w:style>
  <w:style w:type="paragraph" w:customStyle="1" w:styleId="263">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Courier New" w:hAnsi="Courier New" w:cs="Courier New"/>
      <w:kern w:val="0"/>
      <w:sz w:val="20"/>
      <w:szCs w:val="20"/>
    </w:rPr>
  </w:style>
  <w:style w:type="paragraph" w:customStyle="1" w:styleId="264">
    <w:name w:val="xl1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Courier New" w:hAnsi="Courier New" w:cs="Courier New"/>
      <w:color w:val="000000"/>
      <w:kern w:val="0"/>
      <w:sz w:val="20"/>
      <w:szCs w:val="20"/>
    </w:rPr>
  </w:style>
  <w:style w:type="paragraph" w:customStyle="1" w:styleId="265">
    <w:name w:val="xl1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仿宋" w:hAnsi="仿宋" w:eastAsia="仿宋" w:cs="宋体"/>
      <w:kern w:val="0"/>
      <w:sz w:val="20"/>
      <w:szCs w:val="20"/>
    </w:rPr>
  </w:style>
  <w:style w:type="paragraph" w:customStyle="1" w:styleId="266">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仿宋" w:hAnsi="仿宋" w:eastAsia="仿宋" w:cs="宋体"/>
      <w:kern w:val="0"/>
      <w:sz w:val="20"/>
      <w:szCs w:val="20"/>
    </w:rPr>
  </w:style>
  <w:style w:type="paragraph" w:customStyle="1" w:styleId="267">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Courier New" w:hAnsi="Courier New" w:cs="Courier New"/>
      <w:kern w:val="0"/>
      <w:sz w:val="20"/>
      <w:szCs w:val="20"/>
    </w:rPr>
  </w:style>
  <w:style w:type="paragraph" w:customStyle="1" w:styleId="268">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 w:hAnsi="仿宋" w:eastAsia="仿宋" w:cs="宋体"/>
      <w:kern w:val="0"/>
      <w:sz w:val="20"/>
      <w:szCs w:val="20"/>
    </w:rPr>
  </w:style>
  <w:style w:type="paragraph" w:customStyle="1" w:styleId="269">
    <w:name w:val="xl1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Courier New" w:hAnsi="Courier New" w:cs="Courier New"/>
      <w:kern w:val="0"/>
      <w:sz w:val="20"/>
      <w:szCs w:val="20"/>
    </w:rPr>
  </w:style>
  <w:style w:type="table" w:customStyle="1" w:styleId="270">
    <w:name w:val="网格型11"/>
    <w:basedOn w:val="61"/>
    <w:qFormat/>
    <w:locked/>
    <w:uiPriority w:val="0"/>
    <w:pPr>
      <w:widowControl w:val="0"/>
      <w:jc w:val="both"/>
    </w:pPr>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71">
    <w:name w:val="纯文本 字符"/>
    <w:qFormat/>
    <w:uiPriority w:val="0"/>
    <w:rPr>
      <w:rFonts w:ascii="宋体" w:hAnsi="Courier New" w:eastAsia="楷体_GB2312"/>
      <w:kern w:val="2"/>
      <w:sz w:val="26"/>
      <w:lang w:val="en-US" w:eastAsia="zh-CN" w:bidi="ar-SA"/>
    </w:rPr>
  </w:style>
  <w:style w:type="paragraph" w:customStyle="1" w:styleId="272">
    <w:name w:val="_Style 225"/>
    <w:qFormat/>
    <w:uiPriority w:val="0"/>
    <w:pPr>
      <w:widowControl w:val="0"/>
      <w:spacing w:after="120"/>
      <w:ind w:firstLine="420" w:firstLineChars="100"/>
      <w:jc w:val="both"/>
    </w:pPr>
    <w:rPr>
      <w:rFonts w:ascii="Calibri" w:hAnsi="Calibri" w:eastAsia="楷体_GB2312" w:cs="Times New Roman"/>
      <w:kern w:val="2"/>
      <w:sz w:val="26"/>
      <w:lang w:val="en-US" w:eastAsia="zh-CN" w:bidi="ar-SA"/>
    </w:rPr>
  </w:style>
  <w:style w:type="character" w:customStyle="1" w:styleId="273">
    <w:name w:val="正文文本 字符"/>
    <w:qFormat/>
    <w:uiPriority w:val="0"/>
    <w:rPr>
      <w:rFonts w:ascii="楷体_GB2312" w:eastAsia="楷体_GB2312"/>
      <w:kern w:val="2"/>
      <w:sz w:val="28"/>
    </w:rPr>
  </w:style>
  <w:style w:type="character" w:customStyle="1" w:styleId="274">
    <w:name w:val="正文文本 字符1"/>
    <w:qFormat/>
    <w:uiPriority w:val="0"/>
    <w:rPr>
      <w:rFonts w:ascii="楷体_GB2312" w:eastAsia="楷体_GB2312"/>
      <w:kern w:val="2"/>
      <w:sz w:val="28"/>
    </w:rPr>
  </w:style>
  <w:style w:type="table" w:customStyle="1" w:styleId="275">
    <w:name w:val="Table Normal"/>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276">
    <w:name w:val="Table Normal1"/>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277">
    <w:name w:val="Table Normal2"/>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278">
    <w:name w:val="Table Normal3"/>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character" w:customStyle="1" w:styleId="279">
    <w:name w:val="四号 Char1"/>
    <w:qFormat/>
    <w:uiPriority w:val="0"/>
    <w:rPr>
      <w:rFonts w:ascii="Verdana" w:hAnsi="Verdana" w:eastAsia="宋体" w:cs="Verdana"/>
      <w:sz w:val="24"/>
      <w:szCs w:val="24"/>
      <w:lang w:val="en-US" w:eastAsia="zh-CN" w:bidi="ar-SA"/>
    </w:rPr>
  </w:style>
  <w:style w:type="character" w:customStyle="1" w:styleId="280">
    <w:name w:val="标题 1 Char Char"/>
    <w:qFormat/>
    <w:uiPriority w:val="0"/>
    <w:rPr>
      <w:rFonts w:eastAsia="宋体"/>
      <w:b/>
      <w:spacing w:val="-2"/>
      <w:sz w:val="24"/>
      <w:lang w:val="en-US" w:eastAsia="zh-CN"/>
    </w:rPr>
  </w:style>
  <w:style w:type="paragraph" w:customStyle="1" w:styleId="281">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2">
    <w:name w:val="UserStyle_18"/>
    <w:qFormat/>
    <w:uiPriority w:val="0"/>
    <w:rPr>
      <w:rFonts w:ascii="MS Mincho" w:hAnsi="等线 Light" w:eastAsia="宋体" w:cs="Times New Roman"/>
      <w:color w:val="000000"/>
      <w:sz w:val="24"/>
      <w:szCs w:val="24"/>
      <w:lang w:val="en-US" w:eastAsia="zh-CN" w:bidi="ar-SA"/>
    </w:rPr>
  </w:style>
  <w:style w:type="paragraph" w:customStyle="1" w:styleId="283">
    <w:name w:val="BodyText"/>
    <w:basedOn w:val="1"/>
    <w:qFormat/>
    <w:uiPriority w:val="0"/>
    <w:pPr>
      <w:spacing w:before="100" w:beforeAutospacing="1" w:line="360" w:lineRule="atLeast"/>
      <w:ind w:left="30" w:leftChars="30" w:right="30" w:rightChars="30"/>
      <w:jc w:val="center"/>
    </w:pPr>
    <w:rPr>
      <w:rFonts w:ascii="Segoe UI Emoji" w:hAnsi="Segoe UI Emoji" w:eastAsia="MS Mincho"/>
      <w:kern w:val="0"/>
      <w:sz w:val="20"/>
      <w:szCs w:val="20"/>
    </w:rPr>
  </w:style>
  <w:style w:type="paragraph" w:customStyle="1" w:styleId="284">
    <w:name w:val="标准正文"/>
    <w:basedOn w:val="1"/>
    <w:qFormat/>
    <w:uiPriority w:val="99"/>
    <w:pPr>
      <w:snapToGrid w:val="0"/>
      <w:spacing w:line="312" w:lineRule="auto"/>
      <w:ind w:firstLine="482"/>
    </w:pPr>
    <w:rPr>
      <w:sz w:val="24"/>
      <w:szCs w:val="20"/>
    </w:rPr>
  </w:style>
  <w:style w:type="paragraph" w:customStyle="1" w:styleId="285">
    <w:name w:val="_Style 0"/>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286">
    <w:name w:val="标题3"/>
    <w:basedOn w:val="57"/>
    <w:qFormat/>
    <w:uiPriority w:val="0"/>
    <w:pPr>
      <w:spacing w:before="120" w:after="120" w:line="560" w:lineRule="exact"/>
      <w:jc w:val="left"/>
    </w:pPr>
    <w:rPr>
      <w:rFonts w:ascii="仿宋_GB2312"/>
      <w:sz w:val="28"/>
    </w:rPr>
  </w:style>
  <w:style w:type="paragraph" w:customStyle="1" w:styleId="287">
    <w:name w:val="TOC Heading"/>
    <w:basedOn w:val="2"/>
    <w:next w:val="1"/>
    <w:qFormat/>
    <w:uiPriority w:val="39"/>
    <w:pPr>
      <w:keepNext/>
      <w:keepLines/>
      <w:widowControl/>
      <w:spacing w:before="480" w:line="276" w:lineRule="auto"/>
      <w:jc w:val="left"/>
      <w:outlineLvl w:val="9"/>
    </w:pPr>
    <w:rPr>
      <w:rFonts w:ascii="Cambria" w:hAnsi="Cambria"/>
      <w:color w:val="365F91"/>
      <w:kern w:val="0"/>
      <w:sz w:val="28"/>
      <w:szCs w:val="28"/>
    </w:rPr>
  </w:style>
  <w:style w:type="paragraph" w:customStyle="1" w:styleId="288">
    <w:name w:val="纯文本3"/>
    <w:basedOn w:val="1"/>
    <w:qFormat/>
    <w:uiPriority w:val="0"/>
    <w:rPr>
      <w:rFonts w:ascii="宋体" w:hAnsi="Courier New" w:eastAsia="Times New Roman"/>
      <w:szCs w:val="20"/>
    </w:rPr>
  </w:style>
  <w:style w:type="paragraph" w:customStyle="1" w:styleId="289">
    <w:name w:val="Heading4"/>
    <w:basedOn w:val="1"/>
    <w:next w:val="1"/>
    <w:qFormat/>
    <w:uiPriority w:val="0"/>
    <w:pPr>
      <w:keepNext/>
      <w:keepLines/>
      <w:spacing w:line="360" w:lineRule="auto"/>
    </w:pPr>
    <w:rPr>
      <w:rFonts w:ascii="Cambria Math" w:hAnsi="Cambria Math"/>
      <w:kern w:val="0"/>
      <w:sz w:val="24"/>
      <w:szCs w:val="28"/>
    </w:rPr>
  </w:style>
  <w:style w:type="paragraph" w:customStyle="1" w:styleId="290">
    <w:name w:val="Heading3"/>
    <w:basedOn w:val="1"/>
    <w:next w:val="1"/>
    <w:qFormat/>
    <w:uiPriority w:val="0"/>
    <w:pPr>
      <w:keepNext/>
      <w:keepLines/>
      <w:spacing w:line="412" w:lineRule="auto"/>
    </w:pPr>
    <w:rPr>
      <w:kern w:val="0"/>
      <w:sz w:val="32"/>
      <w:szCs w:val="32"/>
    </w:rPr>
  </w:style>
  <w:style w:type="table" w:customStyle="1" w:styleId="291">
    <w:name w:val="网格型4"/>
    <w:basedOn w:val="61"/>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292">
    <w:name w:val="标题 1 Char1"/>
    <w:qFormat/>
    <w:uiPriority w:val="0"/>
    <w:rPr>
      <w:b/>
      <w:bCs/>
      <w:kern w:val="44"/>
      <w:sz w:val="32"/>
      <w:szCs w:val="44"/>
    </w:rPr>
  </w:style>
  <w:style w:type="character" w:customStyle="1" w:styleId="293">
    <w:name w:val="标题 2 Char1"/>
    <w:qFormat/>
    <w:uiPriority w:val="0"/>
    <w:rPr>
      <w:b/>
      <w:bCs/>
      <w:color w:val="000000"/>
      <w:kern w:val="2"/>
      <w:sz w:val="28"/>
      <w:szCs w:val="30"/>
    </w:rPr>
  </w:style>
  <w:style w:type="character" w:customStyle="1" w:styleId="294">
    <w:name w:val="脚注文本 Char3"/>
    <w:qFormat/>
    <w:uiPriority w:val="99"/>
    <w:rPr>
      <w:kern w:val="2"/>
      <w:sz w:val="18"/>
      <w:szCs w:val="18"/>
    </w:rPr>
  </w:style>
  <w:style w:type="table" w:customStyle="1" w:styleId="295">
    <w:name w:val="网格型5"/>
    <w:basedOn w:val="6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6">
    <w:name w:val="明显引用 Char2"/>
    <w:qFormat/>
    <w:uiPriority w:val="30"/>
    <w:rPr>
      <w:rFonts w:ascii="Times New Roman" w:hAnsi="Times New Roman"/>
      <w:b/>
      <w:bCs/>
      <w:i/>
      <w:iCs/>
      <w:color w:val="4F81BD"/>
      <w:kern w:val="2"/>
      <w:sz w:val="21"/>
      <w:szCs w:val="21"/>
    </w:rPr>
  </w:style>
  <w:style w:type="character" w:customStyle="1" w:styleId="297">
    <w:name w:val="Char Char11"/>
    <w:qFormat/>
    <w:uiPriority w:val="0"/>
    <w:rPr>
      <w:rFonts w:hint="eastAsia" w:ascii="宋体" w:hAnsi="宋体" w:eastAsia="宋体"/>
      <w:b/>
      <w:bCs/>
      <w:kern w:val="2"/>
      <w:sz w:val="32"/>
      <w:szCs w:val="32"/>
      <w:lang w:val="en-US" w:eastAsia="zh-CN" w:bidi="ar-SA"/>
    </w:rPr>
  </w:style>
  <w:style w:type="character" w:customStyle="1" w:styleId="298">
    <w:name w:val="副标题 Char3"/>
    <w:qFormat/>
    <w:uiPriority w:val="0"/>
    <w:rPr>
      <w:rFonts w:ascii="Cambria" w:hAnsi="Cambria" w:cs="Times New Roman"/>
      <w:b/>
      <w:bCs/>
      <w:kern w:val="28"/>
      <w:sz w:val="32"/>
      <w:szCs w:val="32"/>
    </w:rPr>
  </w:style>
  <w:style w:type="character" w:customStyle="1" w:styleId="299">
    <w:name w:val="Char Char1"/>
    <w:qFormat/>
    <w:uiPriority w:val="0"/>
    <w:rPr>
      <w:rFonts w:eastAsia="宋体"/>
      <w:b/>
      <w:bCs/>
      <w:kern w:val="2"/>
      <w:sz w:val="32"/>
      <w:szCs w:val="32"/>
      <w:lang w:val="en-US" w:eastAsia="zh-CN" w:bidi="ar-SA"/>
    </w:rPr>
  </w:style>
  <w:style w:type="character" w:customStyle="1" w:styleId="300">
    <w:name w:val="批注框文本 Char2"/>
    <w:semiHidden/>
    <w:qFormat/>
    <w:uiPriority w:val="99"/>
    <w:rPr>
      <w:sz w:val="18"/>
      <w:szCs w:val="18"/>
    </w:rPr>
  </w:style>
  <w:style w:type="character" w:customStyle="1" w:styleId="301">
    <w:name w:val="Char Char3"/>
    <w:qFormat/>
    <w:uiPriority w:val="99"/>
    <w:rPr>
      <w:rFonts w:eastAsia="宋体"/>
      <w:b/>
      <w:bCs/>
      <w:kern w:val="2"/>
      <w:sz w:val="32"/>
      <w:szCs w:val="32"/>
      <w:lang w:val="en-US" w:eastAsia="zh-CN"/>
    </w:rPr>
  </w:style>
  <w:style w:type="character" w:customStyle="1" w:styleId="302">
    <w:name w:val="Char Char12"/>
    <w:qFormat/>
    <w:uiPriority w:val="0"/>
    <w:rPr>
      <w:rFonts w:eastAsia="宋体"/>
      <w:b/>
      <w:bCs/>
      <w:kern w:val="2"/>
      <w:sz w:val="32"/>
      <w:szCs w:val="32"/>
      <w:lang w:val="en-US" w:eastAsia="zh-CN" w:bidi="ar-SA"/>
    </w:rPr>
  </w:style>
  <w:style w:type="character" w:customStyle="1" w:styleId="303">
    <w:name w:val="Char Char Char Char Char Char3"/>
    <w:qFormat/>
    <w:uiPriority w:val="0"/>
    <w:rPr>
      <w:rFonts w:eastAsia="宋体"/>
      <w:kern w:val="2"/>
      <w:sz w:val="21"/>
      <w:szCs w:val="24"/>
      <w:lang w:val="en-US" w:eastAsia="zh-CN" w:bidi="ar-SA"/>
    </w:rPr>
  </w:style>
  <w:style w:type="character" w:customStyle="1" w:styleId="304">
    <w:name w:val="日期 Char2"/>
    <w:semiHidden/>
    <w:qFormat/>
    <w:uiPriority w:val="99"/>
  </w:style>
  <w:style w:type="character" w:customStyle="1" w:styleId="305">
    <w:name w:val="普通文字 Char2"/>
    <w:qFormat/>
    <w:locked/>
    <w:uiPriority w:val="0"/>
    <w:rPr>
      <w:rFonts w:ascii="宋体" w:hAnsi="Courier New" w:cs="宋体"/>
      <w:sz w:val="21"/>
      <w:szCs w:val="21"/>
    </w:rPr>
  </w:style>
  <w:style w:type="character" w:customStyle="1" w:styleId="306">
    <w:name w:val="textcontents"/>
    <w:qFormat/>
    <w:uiPriority w:val="0"/>
  </w:style>
  <w:style w:type="character" w:customStyle="1" w:styleId="307">
    <w:name w:val="文档结构图 Char1"/>
    <w:qFormat/>
    <w:uiPriority w:val="99"/>
    <w:rPr>
      <w:rFonts w:ascii="宋体"/>
      <w:kern w:val="2"/>
      <w:sz w:val="18"/>
      <w:szCs w:val="18"/>
    </w:rPr>
  </w:style>
  <w:style w:type="character" w:customStyle="1" w:styleId="308">
    <w:name w:val="批注文字 Char Char"/>
    <w:qFormat/>
    <w:uiPriority w:val="0"/>
    <w:rPr>
      <w:rFonts w:ascii="宋体" w:hAnsi="Times New Roman" w:eastAsia="宋体" w:cs="Times New Roman"/>
      <w:sz w:val="28"/>
      <w:szCs w:val="20"/>
    </w:rPr>
  </w:style>
  <w:style w:type="character" w:customStyle="1" w:styleId="309">
    <w:name w:val="标题4 Char2"/>
    <w:qFormat/>
    <w:uiPriority w:val="0"/>
    <w:rPr>
      <w:rFonts w:eastAsia="宋体"/>
      <w:sz w:val="24"/>
      <w:szCs w:val="24"/>
      <w:lang w:val="en-US" w:eastAsia="zh-CN" w:bidi="ar-SA"/>
    </w:rPr>
  </w:style>
  <w:style w:type="character" w:customStyle="1" w:styleId="310">
    <w:name w:val="WW8Num13z0"/>
    <w:qFormat/>
    <w:uiPriority w:val="0"/>
    <w:rPr>
      <w:rFonts w:ascii="Wingdings" w:hAnsi="Wingdings" w:cs="Wingdings"/>
    </w:rPr>
  </w:style>
  <w:style w:type="character" w:customStyle="1" w:styleId="311">
    <w:name w:val="引用 Char2"/>
    <w:qFormat/>
    <w:uiPriority w:val="29"/>
    <w:rPr>
      <w:rFonts w:ascii="Times New Roman" w:hAnsi="Times New Roman"/>
      <w:i/>
      <w:iCs/>
      <w:color w:val="000000"/>
      <w:kern w:val="2"/>
      <w:sz w:val="21"/>
      <w:szCs w:val="21"/>
    </w:rPr>
  </w:style>
  <w:style w:type="character" w:customStyle="1" w:styleId="312">
    <w:name w:val="脚注文本 Char2"/>
    <w:semiHidden/>
    <w:qFormat/>
    <w:uiPriority w:val="99"/>
    <w:rPr>
      <w:rFonts w:ascii="Times New Roman" w:hAnsi="Times New Roman"/>
      <w:kern w:val="2"/>
      <w:sz w:val="18"/>
      <w:szCs w:val="18"/>
    </w:rPr>
  </w:style>
  <w:style w:type="character" w:customStyle="1" w:styleId="313">
    <w:name w:val="标题 Char2"/>
    <w:qFormat/>
    <w:uiPriority w:val="10"/>
    <w:rPr>
      <w:rFonts w:ascii="Cambria" w:hAnsi="Cambria" w:eastAsia="宋体" w:cs="Times New Roman"/>
      <w:b/>
      <w:bCs/>
      <w:sz w:val="32"/>
      <w:szCs w:val="32"/>
    </w:rPr>
  </w:style>
  <w:style w:type="character" w:customStyle="1" w:styleId="314">
    <w:name w:val="引用 Char"/>
    <w:qFormat/>
    <w:locked/>
    <w:uiPriority w:val="0"/>
    <w:rPr>
      <w:i/>
      <w:color w:val="000000"/>
      <w:kern w:val="2"/>
      <w:sz w:val="22"/>
    </w:rPr>
  </w:style>
  <w:style w:type="paragraph" w:styleId="315">
    <w:name w:val="Quote"/>
    <w:basedOn w:val="1"/>
    <w:next w:val="1"/>
    <w:link w:val="316"/>
    <w:qFormat/>
    <w:uiPriority w:val="0"/>
    <w:rPr>
      <w:i/>
      <w:color w:val="000000"/>
      <w:sz w:val="22"/>
      <w:szCs w:val="20"/>
    </w:rPr>
  </w:style>
  <w:style w:type="character" w:customStyle="1" w:styleId="316">
    <w:name w:val="引用 Char1"/>
    <w:basedOn w:val="63"/>
    <w:link w:val="315"/>
    <w:qFormat/>
    <w:uiPriority w:val="99"/>
    <w:rPr>
      <w:i/>
      <w:iCs/>
      <w:color w:val="000000"/>
      <w:kern w:val="2"/>
      <w:sz w:val="21"/>
      <w:szCs w:val="24"/>
    </w:rPr>
  </w:style>
  <w:style w:type="character" w:customStyle="1" w:styleId="317">
    <w:name w:val="明显引用 Char1"/>
    <w:qFormat/>
    <w:uiPriority w:val="99"/>
    <w:rPr>
      <w:b/>
      <w:bCs/>
      <w:i/>
      <w:iCs/>
      <w:color w:val="4F81BD"/>
      <w:kern w:val="2"/>
      <w:sz w:val="21"/>
      <w:szCs w:val="24"/>
    </w:rPr>
  </w:style>
  <w:style w:type="character" w:customStyle="1" w:styleId="318">
    <w:name w:val="样式1 Char"/>
    <w:link w:val="319"/>
    <w:qFormat/>
    <w:uiPriority w:val="99"/>
    <w:rPr>
      <w:rFonts w:eastAsia="黑体"/>
      <w:b/>
      <w:bCs/>
      <w:kern w:val="44"/>
      <w:sz w:val="36"/>
      <w:szCs w:val="44"/>
    </w:rPr>
  </w:style>
  <w:style w:type="paragraph" w:customStyle="1" w:styleId="319">
    <w:name w:val="样式1"/>
    <w:basedOn w:val="2"/>
    <w:next w:val="1"/>
    <w:link w:val="318"/>
    <w:qFormat/>
    <w:uiPriority w:val="99"/>
    <w:pPr>
      <w:spacing w:line="240" w:lineRule="auto"/>
    </w:pPr>
    <w:rPr>
      <w:rFonts w:eastAsia="黑体"/>
      <w:sz w:val="36"/>
    </w:rPr>
  </w:style>
  <w:style w:type="character" w:customStyle="1" w:styleId="320">
    <w:name w:val="p141"/>
    <w:qFormat/>
    <w:uiPriority w:val="0"/>
    <w:rPr>
      <w:sz w:val="21"/>
      <w:szCs w:val="21"/>
      <w:u w:val="none"/>
    </w:rPr>
  </w:style>
  <w:style w:type="character" w:customStyle="1" w:styleId="321">
    <w:name w:val="正文缩进 Char1"/>
    <w:qFormat/>
    <w:uiPriority w:val="0"/>
    <w:rPr>
      <w:rFonts w:eastAsia="宋体"/>
      <w:sz w:val="24"/>
      <w:szCs w:val="24"/>
      <w:lang w:val="en-US" w:eastAsia="zh-CN" w:bidi="ar-SA"/>
    </w:rPr>
  </w:style>
  <w:style w:type="character" w:customStyle="1" w:styleId="322">
    <w:name w:val="批注主题 Char2"/>
    <w:semiHidden/>
    <w:qFormat/>
    <w:uiPriority w:val="99"/>
    <w:rPr>
      <w:b/>
      <w:bCs/>
    </w:rPr>
  </w:style>
  <w:style w:type="character" w:customStyle="1" w:styleId="323">
    <w:name w:val="页眉 Char1"/>
    <w:semiHidden/>
    <w:qFormat/>
    <w:uiPriority w:val="99"/>
    <w:rPr>
      <w:rFonts w:ascii="Times New Roman" w:hAnsi="Times New Roman" w:eastAsia="宋体" w:cs="Times New Roman"/>
      <w:sz w:val="18"/>
      <w:szCs w:val="18"/>
    </w:rPr>
  </w:style>
  <w:style w:type="character" w:customStyle="1" w:styleId="324">
    <w:name w:val="正文文本 Char2"/>
    <w:semiHidden/>
    <w:qFormat/>
    <w:uiPriority w:val="99"/>
  </w:style>
  <w:style w:type="character" w:customStyle="1" w:styleId="325">
    <w:name w:val="批注文字 Char2"/>
    <w:semiHidden/>
    <w:qFormat/>
    <w:uiPriority w:val="99"/>
  </w:style>
  <w:style w:type="character" w:customStyle="1" w:styleId="326">
    <w:name w:val="明显引用 Char3"/>
    <w:qFormat/>
    <w:uiPriority w:val="99"/>
    <w:rPr>
      <w:rFonts w:ascii="Times New Roman" w:hAnsi="Times New Roman"/>
      <w:b/>
      <w:bCs/>
      <w:i/>
      <w:iCs/>
      <w:color w:val="4F81BD"/>
      <w:kern w:val="2"/>
      <w:sz w:val="21"/>
      <w:szCs w:val="21"/>
    </w:rPr>
  </w:style>
  <w:style w:type="character" w:customStyle="1" w:styleId="327">
    <w:name w:val="副标题 Char4"/>
    <w:qFormat/>
    <w:uiPriority w:val="11"/>
    <w:rPr>
      <w:rFonts w:ascii="Cambria" w:hAnsi="Cambria" w:eastAsia="宋体" w:cs="Times New Roman"/>
      <w:b/>
      <w:bCs/>
      <w:kern w:val="28"/>
      <w:sz w:val="32"/>
      <w:szCs w:val="32"/>
    </w:rPr>
  </w:style>
  <w:style w:type="character" w:customStyle="1" w:styleId="328">
    <w:name w:val="样式3 Char Char"/>
    <w:link w:val="329"/>
    <w:qFormat/>
    <w:locked/>
    <w:uiPriority w:val="99"/>
    <w:rPr>
      <w:rFonts w:eastAsia="黑体"/>
      <w:b/>
      <w:bCs/>
      <w:kern w:val="2"/>
      <w:sz w:val="32"/>
      <w:szCs w:val="32"/>
    </w:rPr>
  </w:style>
  <w:style w:type="paragraph" w:customStyle="1" w:styleId="329">
    <w:name w:val="样式3"/>
    <w:basedOn w:val="4"/>
    <w:next w:val="1"/>
    <w:link w:val="328"/>
    <w:qFormat/>
    <w:uiPriority w:val="99"/>
    <w:pPr>
      <w:keepNext/>
      <w:keepLines/>
      <w:widowControl w:val="0"/>
      <w:spacing w:before="260" w:beforeAutospacing="0" w:after="260" w:afterAutospacing="0"/>
      <w:jc w:val="center"/>
    </w:pPr>
    <w:rPr>
      <w:rFonts w:ascii="Times New Roman" w:hAnsi="Times New Roman" w:eastAsia="黑体" w:cs="Times New Roman"/>
      <w:kern w:val="2"/>
      <w:sz w:val="32"/>
      <w:szCs w:val="32"/>
    </w:rPr>
  </w:style>
  <w:style w:type="character" w:customStyle="1" w:styleId="330">
    <w:name w:val="Char Char Char Char Char Char"/>
    <w:qFormat/>
    <w:uiPriority w:val="0"/>
    <w:rPr>
      <w:rFonts w:eastAsia="宋体"/>
      <w:kern w:val="2"/>
      <w:sz w:val="21"/>
      <w:szCs w:val="24"/>
      <w:lang w:val="en-US" w:eastAsia="zh-CN" w:bidi="ar-SA"/>
    </w:rPr>
  </w:style>
  <w:style w:type="character" w:customStyle="1" w:styleId="331">
    <w:name w:val="Char Char Char Char Char Char1"/>
    <w:qFormat/>
    <w:uiPriority w:val="0"/>
    <w:rPr>
      <w:rFonts w:hint="eastAsia" w:ascii="宋体" w:hAnsi="宋体" w:eastAsia="宋体"/>
      <w:kern w:val="2"/>
      <w:sz w:val="21"/>
      <w:szCs w:val="24"/>
      <w:lang w:val="en-US" w:eastAsia="zh-CN" w:bidi="ar-SA"/>
    </w:rPr>
  </w:style>
  <w:style w:type="character" w:customStyle="1" w:styleId="332">
    <w:name w:val="书籍标题1"/>
    <w:qFormat/>
    <w:uiPriority w:val="0"/>
    <w:rPr>
      <w:b/>
      <w:bCs/>
      <w:smallCaps/>
      <w:spacing w:val="5"/>
    </w:rPr>
  </w:style>
  <w:style w:type="character" w:customStyle="1" w:styleId="333">
    <w:name w:val="正文文本 2 Char1"/>
    <w:semiHidden/>
    <w:qFormat/>
    <w:uiPriority w:val="99"/>
    <w:rPr>
      <w:rFonts w:ascii="Times New Roman" w:hAnsi="Times New Roman" w:eastAsia="宋体" w:cs="Times New Roman"/>
      <w:szCs w:val="21"/>
    </w:rPr>
  </w:style>
  <w:style w:type="character" w:customStyle="1" w:styleId="334">
    <w:name w:val="尾注文本 Char2"/>
    <w:semiHidden/>
    <w:qFormat/>
    <w:uiPriority w:val="99"/>
    <w:rPr>
      <w:rFonts w:ascii="Times New Roman" w:hAnsi="Times New Roman"/>
      <w:kern w:val="2"/>
      <w:sz w:val="21"/>
      <w:szCs w:val="21"/>
    </w:rPr>
  </w:style>
  <w:style w:type="character" w:customStyle="1" w:styleId="335">
    <w:name w:val="Comment Subject Char"/>
    <w:qFormat/>
    <w:locked/>
    <w:uiPriority w:val="0"/>
    <w:rPr>
      <w:rFonts w:ascii="Times New Roman" w:hAnsi="Times New Roman" w:eastAsia="宋体"/>
      <w:b/>
      <w:sz w:val="24"/>
    </w:rPr>
  </w:style>
  <w:style w:type="character" w:customStyle="1" w:styleId="336">
    <w:name w:val="批注主题 Char1"/>
    <w:qFormat/>
    <w:uiPriority w:val="0"/>
    <w:rPr>
      <w:b/>
      <w:bCs/>
      <w:kern w:val="2"/>
      <w:sz w:val="21"/>
      <w:szCs w:val="22"/>
    </w:rPr>
  </w:style>
  <w:style w:type="character" w:customStyle="1" w:styleId="337">
    <w:name w:val="文字1"/>
    <w:qFormat/>
    <w:uiPriority w:val="99"/>
    <w:rPr>
      <w:rFonts w:cs="Times New Roman"/>
    </w:rPr>
  </w:style>
  <w:style w:type="character" w:customStyle="1" w:styleId="338">
    <w:name w:val="样式 标题 3h3section:3Level 3 HeadH3level_3PIM 33rd level3H... Char"/>
    <w:qFormat/>
    <w:uiPriority w:val="0"/>
    <w:rPr>
      <w:rFonts w:ascii="Arial" w:hAnsi="Arial" w:eastAsia="宋体"/>
      <w:b/>
      <w:kern w:val="2"/>
      <w:sz w:val="24"/>
      <w:szCs w:val="28"/>
      <w:lang w:val="en-US" w:eastAsia="zh-CN" w:bidi="ar-SA"/>
    </w:rPr>
  </w:style>
  <w:style w:type="character" w:customStyle="1" w:styleId="339">
    <w:name w:val="正文文本缩进 3 Char1"/>
    <w:semiHidden/>
    <w:qFormat/>
    <w:uiPriority w:val="99"/>
    <w:rPr>
      <w:rFonts w:ascii="Times New Roman" w:hAnsi="Times New Roman" w:eastAsia="宋体" w:cs="Times New Roman"/>
      <w:sz w:val="16"/>
      <w:szCs w:val="16"/>
    </w:rPr>
  </w:style>
  <w:style w:type="character" w:customStyle="1" w:styleId="340">
    <w:name w:val="批注文字 Char1"/>
    <w:qFormat/>
    <w:uiPriority w:val="0"/>
    <w:rPr>
      <w:rFonts w:eastAsia="宋体"/>
      <w:szCs w:val="24"/>
    </w:rPr>
  </w:style>
  <w:style w:type="character" w:customStyle="1" w:styleId="341">
    <w:name w:val="HTML 预设格式 Char1"/>
    <w:semiHidden/>
    <w:qFormat/>
    <w:uiPriority w:val="99"/>
    <w:rPr>
      <w:rFonts w:ascii="Courier New" w:hAnsi="Courier New" w:eastAsia="宋体" w:cs="Courier New"/>
      <w:sz w:val="20"/>
      <w:szCs w:val="20"/>
    </w:rPr>
  </w:style>
  <w:style w:type="character" w:customStyle="1" w:styleId="342">
    <w:name w:val="明显引用 Char"/>
    <w:qFormat/>
    <w:locked/>
    <w:uiPriority w:val="0"/>
    <w:rPr>
      <w:b/>
      <w:i/>
      <w:color w:val="4F81BD"/>
      <w:kern w:val="2"/>
      <w:sz w:val="22"/>
    </w:rPr>
  </w:style>
  <w:style w:type="paragraph" w:styleId="343">
    <w:name w:val="Intense Quote"/>
    <w:basedOn w:val="1"/>
    <w:next w:val="1"/>
    <w:link w:val="344"/>
    <w:qFormat/>
    <w:uiPriority w:val="0"/>
    <w:pPr>
      <w:pBdr>
        <w:bottom w:val="single" w:color="4F81BD" w:sz="4" w:space="4"/>
      </w:pBdr>
      <w:spacing w:before="200" w:after="280"/>
      <w:ind w:left="936" w:right="936"/>
    </w:pPr>
    <w:rPr>
      <w:b/>
      <w:i/>
      <w:color w:val="4F81BD"/>
      <w:sz w:val="22"/>
      <w:szCs w:val="20"/>
    </w:rPr>
  </w:style>
  <w:style w:type="character" w:customStyle="1" w:styleId="344">
    <w:name w:val="明显引用 Char4"/>
    <w:basedOn w:val="63"/>
    <w:link w:val="343"/>
    <w:qFormat/>
    <w:uiPriority w:val="30"/>
    <w:rPr>
      <w:b/>
      <w:bCs/>
      <w:i/>
      <w:iCs/>
      <w:color w:val="4F81BD"/>
      <w:kern w:val="2"/>
      <w:sz w:val="21"/>
      <w:szCs w:val="24"/>
    </w:rPr>
  </w:style>
  <w:style w:type="character" w:customStyle="1" w:styleId="345">
    <w:name w:val="脚注文本 Char1"/>
    <w:semiHidden/>
    <w:qFormat/>
    <w:uiPriority w:val="99"/>
    <w:rPr>
      <w:rFonts w:ascii="Times New Roman" w:hAnsi="Times New Roman"/>
      <w:kern w:val="2"/>
      <w:sz w:val="18"/>
      <w:szCs w:val="18"/>
    </w:rPr>
  </w:style>
  <w:style w:type="character" w:customStyle="1" w:styleId="346">
    <w:name w:val="明显强调1"/>
    <w:qFormat/>
    <w:uiPriority w:val="0"/>
    <w:rPr>
      <w:b/>
      <w:bCs/>
      <w:i/>
      <w:iCs/>
      <w:color w:val="4F81BD"/>
    </w:rPr>
  </w:style>
  <w:style w:type="character" w:customStyle="1" w:styleId="347">
    <w:name w:val="样式 标题 3h3section:3Level 3 HeadH3level_3PIM 33rd level3H... Char Char"/>
    <w:link w:val="348"/>
    <w:qFormat/>
    <w:uiPriority w:val="0"/>
    <w:rPr>
      <w:rFonts w:ascii="Arial" w:hAnsi="Arial"/>
      <w:b/>
      <w:kern w:val="2"/>
      <w:sz w:val="24"/>
      <w:szCs w:val="28"/>
    </w:rPr>
  </w:style>
  <w:style w:type="paragraph" w:customStyle="1" w:styleId="348">
    <w:name w:val="样式 标题 3h3section:3Level 3 HeadH3level_3PIM 33rd level3H..."/>
    <w:basedOn w:val="4"/>
    <w:link w:val="347"/>
    <w:qFormat/>
    <w:uiPriority w:val="0"/>
    <w:pPr>
      <w:keepNext/>
      <w:keepLines/>
      <w:widowControl w:val="0"/>
      <w:tabs>
        <w:tab w:val="left" w:pos="1680"/>
      </w:tabs>
      <w:adjustRightInd w:val="0"/>
      <w:spacing w:before="260" w:beforeAutospacing="0" w:after="260" w:afterAutospacing="0" w:line="416" w:lineRule="atLeast"/>
      <w:ind w:left="1680" w:hanging="420"/>
      <w:jc w:val="both"/>
      <w:textAlignment w:val="baseline"/>
    </w:pPr>
    <w:rPr>
      <w:rFonts w:ascii="Arial" w:hAnsi="Arial" w:cs="Times New Roman"/>
      <w:bCs w:val="0"/>
      <w:kern w:val="2"/>
      <w:sz w:val="24"/>
      <w:szCs w:val="28"/>
    </w:rPr>
  </w:style>
  <w:style w:type="character" w:customStyle="1" w:styleId="349">
    <w:name w:val="ZhJ标题3 Char Char"/>
    <w:link w:val="350"/>
    <w:qFormat/>
    <w:uiPriority w:val="0"/>
    <w:rPr>
      <w:bCs/>
      <w:kern w:val="2"/>
      <w:sz w:val="24"/>
      <w:szCs w:val="30"/>
    </w:rPr>
  </w:style>
  <w:style w:type="paragraph" w:customStyle="1" w:styleId="350">
    <w:name w:val="ZhJ标题3"/>
    <w:basedOn w:val="1"/>
    <w:next w:val="1"/>
    <w:link w:val="349"/>
    <w:qFormat/>
    <w:uiPriority w:val="0"/>
    <w:pPr>
      <w:keepNext/>
      <w:keepLines/>
      <w:tabs>
        <w:tab w:val="left" w:pos="0"/>
      </w:tabs>
      <w:spacing w:line="440" w:lineRule="exact"/>
      <w:jc w:val="left"/>
      <w:outlineLvl w:val="1"/>
    </w:pPr>
    <w:rPr>
      <w:bCs/>
      <w:sz w:val="24"/>
      <w:szCs w:val="30"/>
    </w:rPr>
  </w:style>
  <w:style w:type="character" w:customStyle="1" w:styleId="351">
    <w:name w:val="明显参考2"/>
    <w:qFormat/>
    <w:uiPriority w:val="0"/>
    <w:rPr>
      <w:b/>
      <w:bCs/>
      <w:smallCaps/>
      <w:color w:val="C0504D"/>
      <w:spacing w:val="5"/>
      <w:u w:val="single"/>
    </w:rPr>
  </w:style>
  <w:style w:type="character" w:customStyle="1" w:styleId="352">
    <w:name w:val="WW8Num11z0"/>
    <w:qFormat/>
    <w:uiPriority w:val="0"/>
    <w:rPr>
      <w:u w:val="none"/>
    </w:rPr>
  </w:style>
  <w:style w:type="character" w:customStyle="1" w:styleId="353">
    <w:name w:val="不明显参考1"/>
    <w:qFormat/>
    <w:uiPriority w:val="0"/>
    <w:rPr>
      <w:smallCaps/>
      <w:color w:val="C0504D"/>
      <w:u w:val="single"/>
    </w:rPr>
  </w:style>
  <w:style w:type="character" w:customStyle="1" w:styleId="354">
    <w:name w:val="newsbg1"/>
    <w:qFormat/>
    <w:uiPriority w:val="0"/>
  </w:style>
  <w:style w:type="character" w:customStyle="1" w:styleId="355">
    <w:name w:val="明显参考1"/>
    <w:qFormat/>
    <w:uiPriority w:val="0"/>
    <w:rPr>
      <w:b/>
      <w:bCs/>
      <w:smallCaps/>
      <w:color w:val="C0504D"/>
      <w:spacing w:val="5"/>
      <w:u w:val="single"/>
    </w:rPr>
  </w:style>
  <w:style w:type="character" w:customStyle="1" w:styleId="356">
    <w:name w:val="书籍标题2"/>
    <w:qFormat/>
    <w:uiPriority w:val="0"/>
    <w:rPr>
      <w:b/>
      <w:bCs/>
      <w:smallCaps/>
      <w:spacing w:val="5"/>
    </w:rPr>
  </w:style>
  <w:style w:type="character" w:customStyle="1" w:styleId="357">
    <w:name w:val="页脚 Char1"/>
    <w:semiHidden/>
    <w:qFormat/>
    <w:uiPriority w:val="99"/>
    <w:rPr>
      <w:rFonts w:ascii="Times New Roman" w:hAnsi="Times New Roman" w:eastAsia="宋体" w:cs="Times New Roman"/>
      <w:sz w:val="18"/>
      <w:szCs w:val="18"/>
    </w:rPr>
  </w:style>
  <w:style w:type="character" w:customStyle="1" w:styleId="358">
    <w:name w:val="明显强调2"/>
    <w:qFormat/>
    <w:uiPriority w:val="0"/>
    <w:rPr>
      <w:b/>
      <w:bCs/>
      <w:i/>
      <w:iCs/>
      <w:color w:val="4F81BD"/>
    </w:rPr>
  </w:style>
  <w:style w:type="character" w:customStyle="1" w:styleId="359">
    <w:name w:val="WW8Num1z0"/>
    <w:qFormat/>
    <w:uiPriority w:val="0"/>
  </w:style>
  <w:style w:type="character" w:customStyle="1" w:styleId="360">
    <w:name w:val="WW8Num18z1"/>
    <w:qFormat/>
    <w:uiPriority w:val="0"/>
  </w:style>
  <w:style w:type="character" w:customStyle="1" w:styleId="361">
    <w:name w:val="文档结构图 Char2"/>
    <w:semiHidden/>
    <w:qFormat/>
    <w:uiPriority w:val="99"/>
    <w:rPr>
      <w:rFonts w:ascii="宋体" w:hAnsi="Times New Roman" w:eastAsia="宋体" w:cs="Times New Roman"/>
      <w:sz w:val="18"/>
      <w:szCs w:val="18"/>
    </w:rPr>
  </w:style>
  <w:style w:type="character" w:customStyle="1" w:styleId="362">
    <w:name w:val="正文文本缩进 2 Char1"/>
    <w:semiHidden/>
    <w:qFormat/>
    <w:uiPriority w:val="99"/>
    <w:rPr>
      <w:rFonts w:ascii="Times New Roman" w:hAnsi="Times New Roman" w:eastAsia="宋体" w:cs="Times New Roman"/>
      <w:szCs w:val="21"/>
    </w:rPr>
  </w:style>
  <w:style w:type="character" w:customStyle="1" w:styleId="363">
    <w:name w:val="Char Char13"/>
    <w:qFormat/>
    <w:uiPriority w:val="0"/>
    <w:rPr>
      <w:rFonts w:eastAsia="宋体"/>
      <w:b/>
      <w:bCs/>
      <w:kern w:val="2"/>
      <w:sz w:val="32"/>
      <w:szCs w:val="32"/>
      <w:lang w:val="en-US" w:eastAsia="zh-CN" w:bidi="ar-SA"/>
    </w:rPr>
  </w:style>
  <w:style w:type="character" w:customStyle="1" w:styleId="364">
    <w:name w:val="Body Text Indent 3 Char"/>
    <w:qFormat/>
    <w:locked/>
    <w:uiPriority w:val="0"/>
    <w:rPr>
      <w:rFonts w:ascii="Times New Roman" w:hAnsi="Times New Roman" w:eastAsia="宋体"/>
      <w:sz w:val="16"/>
    </w:rPr>
  </w:style>
  <w:style w:type="character" w:customStyle="1" w:styleId="365">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rFonts w:eastAsia="宋体"/>
      <w:sz w:val="24"/>
      <w:szCs w:val="24"/>
      <w:lang w:val="en-US" w:eastAsia="zh-CN" w:bidi="ar-SA"/>
    </w:rPr>
  </w:style>
  <w:style w:type="character" w:customStyle="1" w:styleId="366">
    <w:name w:val="标题 2 Char Char"/>
    <w:qFormat/>
    <w:uiPriority w:val="0"/>
    <w:rPr>
      <w:rFonts w:ascii="宋体" w:hAnsi="宋体" w:eastAsia="黑体"/>
      <w:kern w:val="2"/>
      <w:sz w:val="30"/>
      <w:szCs w:val="24"/>
      <w:lang w:val="en-US" w:eastAsia="zh-CN" w:bidi="ar-SA"/>
    </w:rPr>
  </w:style>
  <w:style w:type="character" w:customStyle="1" w:styleId="367">
    <w:name w:val="称呼 Char1"/>
    <w:semiHidden/>
    <w:qFormat/>
    <w:uiPriority w:val="99"/>
    <w:rPr>
      <w:rFonts w:ascii="Times New Roman" w:hAnsi="Times New Roman" w:eastAsia="宋体" w:cs="Times New Roman"/>
      <w:szCs w:val="21"/>
    </w:rPr>
  </w:style>
  <w:style w:type="character" w:customStyle="1" w:styleId="368">
    <w:name w:val="不明显强调1"/>
    <w:qFormat/>
    <w:uiPriority w:val="0"/>
    <w:rPr>
      <w:i/>
      <w:iCs/>
      <w:color w:val="808080"/>
    </w:rPr>
  </w:style>
  <w:style w:type="character" w:customStyle="1" w:styleId="369">
    <w:name w:val="Plain Text Char1"/>
    <w:semiHidden/>
    <w:qFormat/>
    <w:uiPriority w:val="99"/>
    <w:rPr>
      <w:rFonts w:ascii="宋体" w:hAnsi="Courier New" w:cs="Courier New"/>
      <w:szCs w:val="21"/>
    </w:rPr>
  </w:style>
  <w:style w:type="character" w:customStyle="1" w:styleId="370">
    <w:name w:val="引用 Char4"/>
    <w:qFormat/>
    <w:uiPriority w:val="29"/>
    <w:rPr>
      <w:rFonts w:ascii="Times New Roman" w:hAnsi="Times New Roman" w:eastAsia="宋体" w:cs="Times New Roman"/>
      <w:i/>
      <w:iCs/>
      <w:color w:val="000000"/>
      <w:szCs w:val="21"/>
    </w:rPr>
  </w:style>
  <w:style w:type="character" w:customStyle="1" w:styleId="371">
    <w:name w:val="样式 样式 样式 纯文本 + (符号) 宋体 四号 黑色 + 首行缩进:  2 字符 + 首行缩进:  2 字符 Char"/>
    <w:link w:val="372"/>
    <w:qFormat/>
    <w:uiPriority w:val="0"/>
    <w:rPr>
      <w:rFonts w:ascii="宋体" w:hAnsi="Courier New" w:cs="宋体"/>
      <w:color w:val="000000"/>
      <w:kern w:val="2"/>
      <w:sz w:val="24"/>
    </w:rPr>
  </w:style>
  <w:style w:type="paragraph" w:customStyle="1" w:styleId="372">
    <w:name w:val="样式 样式 样式 纯文本 + (符号) 宋体 四号 黑色 + 首行缩进:  2 字符 + 首行缩进:  2 字符"/>
    <w:basedOn w:val="1"/>
    <w:link w:val="371"/>
    <w:qFormat/>
    <w:uiPriority w:val="0"/>
    <w:pPr>
      <w:spacing w:line="360" w:lineRule="auto"/>
      <w:ind w:firstLine="200" w:firstLineChars="200"/>
    </w:pPr>
    <w:rPr>
      <w:rFonts w:ascii="宋体" w:hAnsi="Courier New"/>
      <w:color w:val="000000"/>
      <w:sz w:val="24"/>
      <w:szCs w:val="20"/>
    </w:rPr>
  </w:style>
  <w:style w:type="character" w:customStyle="1" w:styleId="373">
    <w:name w:val="H2 Char1"/>
    <w:qFormat/>
    <w:uiPriority w:val="0"/>
    <w:rPr>
      <w:rFonts w:ascii="Arial" w:hAnsi="Arial" w:eastAsia="黑体" w:cs="Arial"/>
      <w:b/>
      <w:bCs/>
      <w:kern w:val="2"/>
      <w:sz w:val="32"/>
      <w:szCs w:val="32"/>
    </w:rPr>
  </w:style>
  <w:style w:type="character" w:customStyle="1" w:styleId="374">
    <w:name w:val="样式3 Char Char Char Char"/>
    <w:link w:val="375"/>
    <w:qFormat/>
    <w:uiPriority w:val="0"/>
    <w:rPr>
      <w:rFonts w:eastAsia="黑体"/>
      <w:b/>
      <w:bCs/>
      <w:kern w:val="2"/>
      <w:sz w:val="32"/>
      <w:szCs w:val="32"/>
    </w:rPr>
  </w:style>
  <w:style w:type="paragraph" w:customStyle="1" w:styleId="375">
    <w:name w:val="样式3 Char"/>
    <w:basedOn w:val="4"/>
    <w:next w:val="1"/>
    <w:link w:val="374"/>
    <w:qFormat/>
    <w:uiPriority w:val="0"/>
    <w:pPr>
      <w:keepNext/>
      <w:keepLines/>
      <w:widowControl w:val="0"/>
      <w:spacing w:before="260" w:beforeAutospacing="0" w:after="260" w:afterAutospacing="0"/>
      <w:jc w:val="center"/>
    </w:pPr>
    <w:rPr>
      <w:rFonts w:ascii="Times New Roman" w:hAnsi="Times New Roman" w:eastAsia="黑体" w:cs="Times New Roman"/>
      <w:kern w:val="2"/>
      <w:sz w:val="32"/>
      <w:szCs w:val="32"/>
    </w:rPr>
  </w:style>
  <w:style w:type="character" w:customStyle="1" w:styleId="376">
    <w:name w:val="WW8Num20z0"/>
    <w:qFormat/>
    <w:uiPriority w:val="0"/>
    <w:rPr>
      <w:rFonts w:eastAsia="宋体"/>
    </w:rPr>
  </w:style>
  <w:style w:type="character" w:customStyle="1" w:styleId="377">
    <w:name w:val="WW8Num22z0"/>
    <w:qFormat/>
    <w:uiPriority w:val="0"/>
    <w:rPr>
      <w:u w:val="none"/>
    </w:rPr>
  </w:style>
  <w:style w:type="character" w:customStyle="1" w:styleId="378">
    <w:name w:val="副标题 Char1"/>
    <w:qFormat/>
    <w:uiPriority w:val="99"/>
    <w:rPr>
      <w:rFonts w:ascii="Cambria" w:hAnsi="Cambria" w:cs="Times New Roman"/>
      <w:b/>
      <w:bCs/>
      <w:kern w:val="28"/>
      <w:sz w:val="32"/>
      <w:szCs w:val="32"/>
    </w:rPr>
  </w:style>
  <w:style w:type="character" w:customStyle="1" w:styleId="379">
    <w:name w:val="副标题 Char2"/>
    <w:qFormat/>
    <w:uiPriority w:val="11"/>
    <w:rPr>
      <w:rFonts w:ascii="Cambria" w:hAnsi="Cambria" w:cs="Times New Roman"/>
      <w:b/>
      <w:bCs/>
      <w:kern w:val="28"/>
      <w:sz w:val="32"/>
      <w:szCs w:val="32"/>
    </w:rPr>
  </w:style>
  <w:style w:type="character" w:customStyle="1" w:styleId="380">
    <w:name w:val="bigfont"/>
    <w:qFormat/>
    <w:uiPriority w:val="0"/>
  </w:style>
  <w:style w:type="character" w:customStyle="1" w:styleId="381">
    <w:name w:val="尾注文本 Char1"/>
    <w:semiHidden/>
    <w:qFormat/>
    <w:uiPriority w:val="99"/>
    <w:rPr>
      <w:rFonts w:ascii="Times New Roman" w:hAnsi="Times New Roman"/>
      <w:kern w:val="2"/>
      <w:sz w:val="21"/>
      <w:szCs w:val="21"/>
    </w:rPr>
  </w:style>
  <w:style w:type="character" w:customStyle="1" w:styleId="382">
    <w:name w:val="标题5 Char Char"/>
    <w:link w:val="383"/>
    <w:qFormat/>
    <w:locked/>
    <w:uiPriority w:val="0"/>
    <w:rPr>
      <w:rFonts w:ascii="Arial" w:hAnsi="Arial"/>
      <w:b/>
      <w:sz w:val="32"/>
    </w:rPr>
  </w:style>
  <w:style w:type="paragraph" w:customStyle="1" w:styleId="383">
    <w:name w:val="标题5"/>
    <w:basedOn w:val="4"/>
    <w:link w:val="382"/>
    <w:qFormat/>
    <w:uiPriority w:val="0"/>
    <w:pPr>
      <w:keepNext/>
      <w:keepLines/>
      <w:widowControl w:val="0"/>
      <w:spacing w:before="260" w:beforeAutospacing="0" w:after="260" w:afterAutospacing="0" w:line="413" w:lineRule="auto"/>
      <w:jc w:val="both"/>
    </w:pPr>
    <w:rPr>
      <w:rFonts w:ascii="Arial" w:hAnsi="Arial" w:cs="Times New Roman"/>
      <w:bCs w:val="0"/>
      <w:sz w:val="32"/>
      <w:szCs w:val="20"/>
    </w:rPr>
  </w:style>
  <w:style w:type="character" w:customStyle="1" w:styleId="384">
    <w:name w:val="批注框文本 Char1"/>
    <w:qFormat/>
    <w:uiPriority w:val="0"/>
    <w:rPr>
      <w:kern w:val="2"/>
      <w:sz w:val="18"/>
      <w:szCs w:val="18"/>
    </w:rPr>
  </w:style>
  <w:style w:type="character" w:customStyle="1" w:styleId="385">
    <w:name w:val="title2"/>
    <w:qFormat/>
    <w:uiPriority w:val="0"/>
    <w:rPr>
      <w:rFonts w:hint="default" w:ascii="Arial" w:hAnsi="Arial"/>
      <w:b/>
      <w:color w:val="111111"/>
      <w:sz w:val="24"/>
      <w:u w:val="none"/>
    </w:rPr>
  </w:style>
  <w:style w:type="character" w:customStyle="1" w:styleId="386">
    <w:name w:val="WW8Num9z0"/>
    <w:qFormat/>
    <w:uiPriority w:val="0"/>
  </w:style>
  <w:style w:type="character" w:customStyle="1" w:styleId="387">
    <w:name w:val="mini-outputtext1"/>
    <w:qFormat/>
    <w:uiPriority w:val="0"/>
  </w:style>
  <w:style w:type="character" w:customStyle="1" w:styleId="388">
    <w:name w:val="apple-converted-space"/>
    <w:qFormat/>
    <w:uiPriority w:val="0"/>
  </w:style>
  <w:style w:type="character" w:customStyle="1" w:styleId="389">
    <w:name w:val="Plain Text Char"/>
    <w:qFormat/>
    <w:locked/>
    <w:uiPriority w:val="0"/>
    <w:rPr>
      <w:rFonts w:ascii="宋体" w:hAnsi="Courier New" w:eastAsia="宋体"/>
      <w:sz w:val="21"/>
    </w:rPr>
  </w:style>
  <w:style w:type="character" w:customStyle="1" w:styleId="390">
    <w:name w:val="Char Char Char Char Char Char2"/>
    <w:qFormat/>
    <w:uiPriority w:val="0"/>
    <w:rPr>
      <w:rFonts w:eastAsia="宋体"/>
      <w:kern w:val="2"/>
      <w:sz w:val="21"/>
      <w:szCs w:val="24"/>
      <w:lang w:val="en-US" w:eastAsia="zh-CN" w:bidi="ar-SA"/>
    </w:rPr>
  </w:style>
  <w:style w:type="character" w:customStyle="1" w:styleId="391">
    <w:name w:val="tt21"/>
    <w:qFormat/>
    <w:uiPriority w:val="0"/>
    <w:rPr>
      <w:rFonts w:ascii="宋体" w:hAnsi="宋体"/>
      <w:b/>
      <w:bCs/>
      <w:sz w:val="32"/>
      <w:szCs w:val="18"/>
    </w:rPr>
  </w:style>
  <w:style w:type="character" w:customStyle="1" w:styleId="392">
    <w:name w:val="正文文本 3 Char1"/>
    <w:semiHidden/>
    <w:qFormat/>
    <w:uiPriority w:val="99"/>
    <w:rPr>
      <w:rFonts w:ascii="Times New Roman" w:hAnsi="Times New Roman" w:eastAsia="宋体" w:cs="Times New Roman"/>
      <w:sz w:val="16"/>
      <w:szCs w:val="16"/>
    </w:rPr>
  </w:style>
  <w:style w:type="character" w:customStyle="1" w:styleId="393">
    <w:name w:val="不明显参考2"/>
    <w:qFormat/>
    <w:uiPriority w:val="0"/>
    <w:rPr>
      <w:smallCaps/>
      <w:color w:val="C0504D"/>
      <w:u w:val="single"/>
    </w:rPr>
  </w:style>
  <w:style w:type="character" w:customStyle="1" w:styleId="394">
    <w:name w:val="Date Char"/>
    <w:qFormat/>
    <w:locked/>
    <w:uiPriority w:val="0"/>
    <w:rPr>
      <w:rFonts w:ascii="Times New Roman" w:hAnsi="Times New Roman" w:eastAsia="宋体"/>
      <w:sz w:val="24"/>
    </w:rPr>
  </w:style>
  <w:style w:type="character" w:customStyle="1" w:styleId="395">
    <w:name w:val="普通文字 Char"/>
    <w:qFormat/>
    <w:uiPriority w:val="0"/>
    <w:rPr>
      <w:rFonts w:ascii="宋体" w:hAnsi="Courier New" w:cs="Courier New"/>
      <w:kern w:val="2"/>
      <w:sz w:val="21"/>
      <w:szCs w:val="21"/>
    </w:rPr>
  </w:style>
  <w:style w:type="character" w:customStyle="1" w:styleId="396">
    <w:name w:val="H1 Char1"/>
    <w:qFormat/>
    <w:uiPriority w:val="0"/>
    <w:rPr>
      <w:rFonts w:ascii="Times New Roman" w:hAnsi="Times New Roman"/>
      <w:b/>
      <w:bCs/>
      <w:kern w:val="44"/>
      <w:sz w:val="44"/>
      <w:szCs w:val="44"/>
    </w:rPr>
  </w:style>
  <w:style w:type="character" w:customStyle="1" w:styleId="397">
    <w:name w:val="纯文本 Char2"/>
    <w:semiHidden/>
    <w:qFormat/>
    <w:uiPriority w:val="99"/>
    <w:rPr>
      <w:rFonts w:ascii="宋体" w:hAnsi="Courier New" w:eastAsia="宋体" w:cs="Courier New"/>
      <w:szCs w:val="21"/>
    </w:rPr>
  </w:style>
  <w:style w:type="character" w:customStyle="1" w:styleId="398">
    <w:name w:val="WW8Num23z0"/>
    <w:qFormat/>
    <w:uiPriority w:val="0"/>
    <w:rPr>
      <w:u w:val="none"/>
    </w:rPr>
  </w:style>
  <w:style w:type="character" w:customStyle="1" w:styleId="399">
    <w:name w:val="不明显强调2"/>
    <w:qFormat/>
    <w:uiPriority w:val="0"/>
    <w:rPr>
      <w:i/>
      <w:iCs/>
      <w:color w:val="808080"/>
    </w:rPr>
  </w:style>
  <w:style w:type="character" w:customStyle="1" w:styleId="400">
    <w:name w:val="引用 Char3"/>
    <w:qFormat/>
    <w:uiPriority w:val="99"/>
    <w:rPr>
      <w:rFonts w:ascii="Times New Roman" w:hAnsi="Times New Roman"/>
      <w:i/>
      <w:iCs/>
      <w:color w:val="000000"/>
      <w:kern w:val="2"/>
      <w:sz w:val="21"/>
      <w:szCs w:val="21"/>
    </w:rPr>
  </w:style>
  <w:style w:type="character" w:customStyle="1" w:styleId="401">
    <w:name w:val="标题 Char1"/>
    <w:qFormat/>
    <w:uiPriority w:val="99"/>
    <w:rPr>
      <w:rFonts w:ascii="Cambria" w:hAnsi="Cambria" w:cs="Times New Roman"/>
      <w:b/>
      <w:bCs/>
      <w:kern w:val="2"/>
      <w:sz w:val="32"/>
      <w:szCs w:val="32"/>
    </w:rPr>
  </w:style>
  <w:style w:type="paragraph" w:customStyle="1" w:styleId="402">
    <w:name w:val="列表1）"/>
    <w:basedOn w:val="7"/>
    <w:qFormat/>
    <w:uiPriority w:val="99"/>
    <w:pPr>
      <w:adjustRightInd/>
      <w:spacing w:before="10" w:line="240" w:lineRule="auto"/>
      <w:ind w:firstLine="0"/>
      <w:textAlignment w:val="auto"/>
    </w:pPr>
    <w:rPr>
      <w:rFonts w:ascii="Verdana" w:hAnsi="Verdana"/>
      <w:kern w:val="2"/>
      <w:sz w:val="21"/>
      <w:szCs w:val="21"/>
    </w:rPr>
  </w:style>
  <w:style w:type="paragraph" w:customStyle="1" w:styleId="403">
    <w:name w:val="表格"/>
    <w:qFormat/>
    <w:uiPriority w:val="0"/>
    <w:pPr>
      <w:adjustRightInd w:val="0"/>
      <w:snapToGrid w:val="0"/>
    </w:pPr>
    <w:rPr>
      <w:rFonts w:ascii="仿宋_GB2312" w:hAnsi="宋体" w:eastAsia="宋体" w:cs="Times New Roman"/>
      <w:bCs/>
      <w:kern w:val="2"/>
      <w:sz w:val="24"/>
      <w:szCs w:val="24"/>
      <w:lang w:val="en-US" w:eastAsia="zh-CN" w:bidi="ar-SA"/>
    </w:rPr>
  </w:style>
  <w:style w:type="paragraph" w:customStyle="1" w:styleId="404">
    <w:name w:val="样式5"/>
    <w:basedOn w:val="319"/>
    <w:qFormat/>
    <w:uiPriority w:val="99"/>
    <w:pPr>
      <w:spacing w:line="360" w:lineRule="auto"/>
    </w:pPr>
  </w:style>
  <w:style w:type="paragraph" w:customStyle="1" w:styleId="405">
    <w:name w:val="Table Heading"/>
    <w:basedOn w:val="406"/>
    <w:qFormat/>
    <w:uiPriority w:val="0"/>
    <w:pPr>
      <w:jc w:val="center"/>
    </w:pPr>
    <w:rPr>
      <w:b/>
      <w:bCs/>
    </w:rPr>
  </w:style>
  <w:style w:type="paragraph" w:customStyle="1" w:styleId="406">
    <w:name w:val="Table Contents"/>
    <w:basedOn w:val="1"/>
    <w:qFormat/>
    <w:uiPriority w:val="0"/>
    <w:pPr>
      <w:suppressLineNumbers/>
      <w:suppressAutoHyphens/>
    </w:pPr>
    <w:rPr>
      <w:kern w:val="1"/>
      <w:szCs w:val="21"/>
      <w:lang w:eastAsia="ar-SA"/>
    </w:rPr>
  </w:style>
  <w:style w:type="paragraph" w:customStyle="1" w:styleId="407">
    <w:name w:val="修订1"/>
    <w:qFormat/>
    <w:uiPriority w:val="0"/>
    <w:rPr>
      <w:rFonts w:ascii="Times New Roman" w:hAnsi="Times New Roman" w:eastAsia="宋体" w:cs="Times New Roman"/>
      <w:kern w:val="2"/>
      <w:sz w:val="21"/>
      <w:szCs w:val="24"/>
      <w:lang w:val="en-US" w:eastAsia="zh-CN" w:bidi="ar-SA"/>
    </w:rPr>
  </w:style>
  <w:style w:type="paragraph" w:customStyle="1" w:styleId="408">
    <w:name w:val="题注1"/>
    <w:basedOn w:val="1"/>
    <w:qFormat/>
    <w:uiPriority w:val="0"/>
    <w:pPr>
      <w:suppressLineNumbers/>
      <w:suppressAutoHyphens/>
      <w:spacing w:before="120" w:after="120"/>
    </w:pPr>
    <w:rPr>
      <w:rFonts w:cs="Tahoma"/>
      <w:i/>
      <w:iCs/>
      <w:kern w:val="1"/>
      <w:sz w:val="24"/>
      <w:lang w:eastAsia="ar-SA"/>
    </w:rPr>
  </w:style>
  <w:style w:type="paragraph" w:customStyle="1" w:styleId="409">
    <w:name w:val="Char Char Char Char Char Char Char Char Char Char Char Char Char Char Char3"/>
    <w:basedOn w:val="1"/>
    <w:qFormat/>
    <w:uiPriority w:val="0"/>
    <w:pPr>
      <w:widowControl/>
      <w:spacing w:line="400" w:lineRule="exact"/>
      <w:jc w:val="center"/>
    </w:pPr>
    <w:rPr>
      <w:rFonts w:ascii="Verdana" w:hAnsi="Verdana"/>
      <w:kern w:val="0"/>
      <w:sz w:val="24"/>
      <w:szCs w:val="20"/>
      <w:lang w:eastAsia="en-US"/>
    </w:rPr>
  </w:style>
  <w:style w:type="paragraph" w:customStyle="1" w:styleId="410">
    <w:name w:val="1"/>
    <w:basedOn w:val="1"/>
    <w:next w:val="28"/>
    <w:qFormat/>
    <w:uiPriority w:val="0"/>
    <w:rPr>
      <w:rFonts w:ascii="宋体" w:hAnsi="Courier New" w:cs="Courier New"/>
      <w:kern w:val="0"/>
      <w:sz w:val="24"/>
      <w:szCs w:val="20"/>
    </w:rPr>
  </w:style>
  <w:style w:type="paragraph" w:customStyle="1" w:styleId="411">
    <w:name w:val="Char Char Char1 Char21"/>
    <w:basedOn w:val="1"/>
    <w:qFormat/>
    <w:uiPriority w:val="99"/>
    <w:rPr>
      <w:rFonts w:ascii="宋体"/>
      <w:kern w:val="0"/>
      <w:sz w:val="24"/>
      <w:szCs w:val="20"/>
    </w:rPr>
  </w:style>
  <w:style w:type="paragraph" w:customStyle="1" w:styleId="412">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13">
    <w:name w:val="xl31"/>
    <w:basedOn w:val="1"/>
    <w:qFormat/>
    <w:uiPriority w:val="0"/>
    <w:pPr>
      <w:widowControl/>
      <w:spacing w:before="100" w:beforeAutospacing="1" w:after="100" w:afterAutospacing="1"/>
      <w:jc w:val="center"/>
    </w:pPr>
    <w:rPr>
      <w:rFonts w:ascii="宋体" w:hAnsi="宋体"/>
      <w:kern w:val="0"/>
      <w:sz w:val="24"/>
    </w:rPr>
  </w:style>
  <w:style w:type="paragraph" w:customStyle="1" w:styleId="414">
    <w:name w:val="xl33"/>
    <w:basedOn w:val="1"/>
    <w:qFormat/>
    <w:uiPriority w:val="0"/>
    <w:pPr>
      <w:widowControl/>
      <w:pBdr>
        <w:left w:val="single" w:color="auto" w:sz="4" w:space="0"/>
      </w:pBdr>
      <w:spacing w:before="100" w:beforeAutospacing="1" w:after="100" w:afterAutospacing="1"/>
      <w:jc w:val="left"/>
    </w:pPr>
    <w:rPr>
      <w:kern w:val="0"/>
      <w:sz w:val="24"/>
    </w:rPr>
  </w:style>
  <w:style w:type="paragraph" w:customStyle="1" w:styleId="415">
    <w:name w:val="Normal_8"/>
    <w:qFormat/>
    <w:uiPriority w:val="0"/>
    <w:pPr>
      <w:spacing w:before="120" w:after="240"/>
      <w:jc w:val="both"/>
    </w:pPr>
    <w:rPr>
      <w:rFonts w:ascii="Calibri" w:hAnsi="Calibri" w:eastAsia="Calibri" w:cs="Times New Roman"/>
      <w:sz w:val="22"/>
      <w:szCs w:val="22"/>
      <w:lang w:val="ru-RU" w:eastAsia="en-US" w:bidi="ar-SA"/>
    </w:rPr>
  </w:style>
  <w:style w:type="paragraph" w:customStyle="1" w:styleId="416">
    <w:name w:val="样式 标题 2 + 仿宋_GB2312"/>
    <w:basedOn w:val="3"/>
    <w:qFormat/>
    <w:uiPriority w:val="0"/>
    <w:pPr>
      <w:spacing w:before="260" w:after="260"/>
    </w:pPr>
    <w:rPr>
      <w:rFonts w:ascii="仿宋_GB2312" w:hAnsi="仿宋_GB2312" w:eastAsia="仿宋_GB2312"/>
      <w:bCs w:val="0"/>
      <w:color w:val="auto"/>
      <w:kern w:val="0"/>
      <w:szCs w:val="32"/>
    </w:rPr>
  </w:style>
  <w:style w:type="paragraph" w:customStyle="1" w:styleId="417">
    <w:name w:val="Char Char"/>
    <w:basedOn w:val="1"/>
    <w:next w:val="1"/>
    <w:qFormat/>
    <w:uiPriority w:val="99"/>
    <w:pPr>
      <w:widowControl/>
      <w:spacing w:after="160" w:line="240" w:lineRule="exact"/>
      <w:jc w:val="left"/>
    </w:pPr>
    <w:rPr>
      <w:szCs w:val="20"/>
    </w:rPr>
  </w:style>
  <w:style w:type="paragraph" w:customStyle="1" w:styleId="418">
    <w:name w:val="xl52"/>
    <w:basedOn w:val="1"/>
    <w:qFormat/>
    <w:uiPriority w:val="0"/>
    <w:pPr>
      <w:widowControl/>
      <w:pBdr>
        <w:top w:val="single" w:color="auto" w:sz="4" w:space="0"/>
      </w:pBdr>
      <w:spacing w:before="100" w:beforeAutospacing="1" w:after="100" w:afterAutospacing="1"/>
      <w:jc w:val="center"/>
    </w:pPr>
    <w:rPr>
      <w:kern w:val="0"/>
      <w:sz w:val="24"/>
    </w:rPr>
  </w:style>
  <w:style w:type="paragraph" w:customStyle="1" w:styleId="419">
    <w:name w:val="列出段落4"/>
    <w:basedOn w:val="1"/>
    <w:qFormat/>
    <w:uiPriority w:val="0"/>
    <w:pPr>
      <w:ind w:firstLine="420" w:firstLineChars="200"/>
    </w:pPr>
    <w:rPr>
      <w:rFonts w:ascii="Calibri" w:hAnsi="Calibri"/>
      <w:kern w:val="0"/>
      <w:sz w:val="24"/>
      <w:szCs w:val="20"/>
    </w:rPr>
  </w:style>
  <w:style w:type="paragraph" w:customStyle="1" w:styleId="420">
    <w:name w:val="Char Char Char1 Char2"/>
    <w:basedOn w:val="1"/>
    <w:qFormat/>
    <w:uiPriority w:val="0"/>
    <w:rPr>
      <w:szCs w:val="20"/>
    </w:rPr>
  </w:style>
  <w:style w:type="paragraph" w:customStyle="1" w:styleId="421">
    <w:name w:val="TOC 标题3"/>
    <w:basedOn w:val="2"/>
    <w:next w:val="1"/>
    <w:unhideWhenUsed/>
    <w:qFormat/>
    <w:uiPriority w:val="39"/>
    <w:pPr>
      <w:widowControl/>
      <w:spacing w:before="480" w:line="276" w:lineRule="auto"/>
      <w:jc w:val="left"/>
      <w:outlineLvl w:val="9"/>
    </w:pPr>
    <w:rPr>
      <w:rFonts w:ascii="Cambria" w:hAnsi="Cambria"/>
      <w:color w:val="365F91"/>
      <w:kern w:val="0"/>
      <w:sz w:val="28"/>
      <w:szCs w:val="28"/>
    </w:rPr>
  </w:style>
  <w:style w:type="paragraph" w:customStyle="1" w:styleId="422">
    <w:name w:val="Char Char Char Char Char Char Char121"/>
    <w:basedOn w:val="1"/>
    <w:qFormat/>
    <w:uiPriority w:val="99"/>
    <w:pPr>
      <w:widowControl/>
      <w:spacing w:line="400" w:lineRule="exact"/>
      <w:jc w:val="center"/>
    </w:pPr>
    <w:rPr>
      <w:rFonts w:ascii="Verdana" w:hAnsi="Verdana"/>
      <w:kern w:val="0"/>
      <w:sz w:val="24"/>
      <w:szCs w:val="20"/>
      <w:lang w:eastAsia="en-US"/>
    </w:rPr>
  </w:style>
  <w:style w:type="paragraph" w:customStyle="1" w:styleId="423">
    <w:name w:val="Char Char Char Char Char Char Char12"/>
    <w:basedOn w:val="1"/>
    <w:qFormat/>
    <w:uiPriority w:val="0"/>
    <w:pPr>
      <w:widowControl/>
      <w:spacing w:line="400" w:lineRule="exact"/>
      <w:jc w:val="center"/>
    </w:pPr>
    <w:rPr>
      <w:rFonts w:ascii="Verdana" w:hAnsi="Verdana"/>
      <w:kern w:val="0"/>
      <w:sz w:val="24"/>
      <w:szCs w:val="20"/>
      <w:lang w:eastAsia="en-US"/>
    </w:rPr>
  </w:style>
  <w:style w:type="paragraph" w:customStyle="1" w:styleId="424">
    <w:name w:val="样式 标题 1 + 居中"/>
    <w:basedOn w:val="2"/>
    <w:qFormat/>
    <w:uiPriority w:val="99"/>
    <w:pPr>
      <w:spacing w:line="576" w:lineRule="auto"/>
    </w:pPr>
    <w:rPr>
      <w:bCs w:val="0"/>
      <w:szCs w:val="20"/>
    </w:rPr>
  </w:style>
  <w:style w:type="paragraph" w:customStyle="1" w:styleId="425">
    <w:name w:val="Char Char Char Char Char Char Char Char Char Char Char Char Char21"/>
    <w:basedOn w:val="1"/>
    <w:qFormat/>
    <w:uiPriority w:val="99"/>
    <w:pPr>
      <w:tabs>
        <w:tab w:val="left" w:pos="420"/>
      </w:tabs>
      <w:ind w:left="420" w:hanging="420"/>
    </w:pPr>
    <w:rPr>
      <w:rFonts w:ascii="Tahoma" w:hAnsi="Tahoma"/>
      <w:kern w:val="0"/>
      <w:sz w:val="24"/>
      <w:szCs w:val="20"/>
    </w:rPr>
  </w:style>
  <w:style w:type="paragraph" w:customStyle="1" w:styleId="426">
    <w:name w:val="Char Char Char Char Char Char Char Char Char Char Char Char Char3"/>
    <w:basedOn w:val="1"/>
    <w:qFormat/>
    <w:uiPriority w:val="0"/>
    <w:pPr>
      <w:tabs>
        <w:tab w:val="left" w:pos="420"/>
      </w:tabs>
      <w:ind w:left="420" w:hanging="420"/>
    </w:pPr>
    <w:rPr>
      <w:rFonts w:ascii="Tahoma" w:hAnsi="Tahoma"/>
      <w:kern w:val="0"/>
      <w:sz w:val="24"/>
      <w:szCs w:val="20"/>
    </w:rPr>
  </w:style>
  <w:style w:type="paragraph" w:customStyle="1" w:styleId="427">
    <w:name w:val="样式 (中文) 黑体 四号 居中 行距: 1.5 倍行距"/>
    <w:basedOn w:val="4"/>
    <w:qFormat/>
    <w:uiPriority w:val="99"/>
    <w:pPr>
      <w:keepNext/>
      <w:keepLines/>
      <w:widowControl w:val="0"/>
      <w:spacing w:before="260" w:beforeAutospacing="0" w:after="260" w:afterAutospacing="0"/>
      <w:jc w:val="center"/>
    </w:pPr>
    <w:rPr>
      <w:rFonts w:ascii="Times New Roman" w:hAnsi="Times New Roman" w:eastAsia="黑体"/>
      <w:kern w:val="2"/>
      <w:sz w:val="28"/>
      <w:szCs w:val="20"/>
    </w:rPr>
  </w:style>
  <w:style w:type="paragraph" w:customStyle="1" w:styleId="428">
    <w:name w:val="prodsubtitle"/>
    <w:basedOn w:val="1"/>
    <w:qFormat/>
    <w:uiPriority w:val="99"/>
    <w:pPr>
      <w:widowControl/>
      <w:jc w:val="left"/>
    </w:pPr>
    <w:rPr>
      <w:rFonts w:ascii="宋体" w:hAnsi="宋体" w:cs="宋体"/>
      <w:kern w:val="0"/>
      <w:sz w:val="24"/>
    </w:rPr>
  </w:style>
  <w:style w:type="paragraph" w:customStyle="1" w:styleId="429">
    <w:name w:val="表格文字"/>
    <w:basedOn w:val="1"/>
    <w:next w:val="1"/>
    <w:qFormat/>
    <w:uiPriority w:val="99"/>
    <w:pPr>
      <w:autoSpaceDE w:val="0"/>
      <w:autoSpaceDN w:val="0"/>
      <w:adjustRightInd w:val="0"/>
      <w:spacing w:before="6" w:after="6"/>
      <w:jc w:val="left"/>
    </w:pPr>
    <w:rPr>
      <w:rFonts w:ascii="宋体"/>
      <w:kern w:val="0"/>
      <w:sz w:val="20"/>
    </w:rPr>
  </w:style>
  <w:style w:type="paragraph" w:customStyle="1" w:styleId="430">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31">
    <w:name w:val="TOC 标题1"/>
    <w:basedOn w:val="2"/>
    <w:next w:val="1"/>
    <w:qFormat/>
    <w:uiPriority w:val="39"/>
    <w:pPr>
      <w:widowControl/>
      <w:spacing w:before="480" w:line="276" w:lineRule="auto"/>
      <w:jc w:val="left"/>
      <w:outlineLvl w:val="9"/>
    </w:pPr>
    <w:rPr>
      <w:rFonts w:ascii="Cambria" w:hAnsi="Cambria"/>
      <w:color w:val="365F91"/>
      <w:kern w:val="0"/>
      <w:sz w:val="28"/>
      <w:szCs w:val="28"/>
    </w:rPr>
  </w:style>
  <w:style w:type="paragraph" w:customStyle="1" w:styleId="432">
    <w:name w:val="xl29"/>
    <w:basedOn w:val="1"/>
    <w:qFormat/>
    <w:uiPriority w:val="0"/>
    <w:pPr>
      <w:widowControl/>
      <w:pBdr>
        <w:top w:val="single" w:color="auto" w:sz="4" w:space="0"/>
        <w:left w:val="single" w:color="auto" w:sz="4" w:space="0"/>
      </w:pBdr>
      <w:spacing w:before="100" w:beforeAutospacing="1" w:after="100" w:afterAutospacing="1"/>
      <w:jc w:val="left"/>
    </w:pPr>
    <w:rPr>
      <w:kern w:val="0"/>
      <w:sz w:val="24"/>
    </w:rPr>
  </w:style>
  <w:style w:type="paragraph" w:customStyle="1" w:styleId="433">
    <w:name w:val="Frame contents"/>
    <w:basedOn w:val="22"/>
    <w:qFormat/>
    <w:uiPriority w:val="0"/>
    <w:pPr>
      <w:suppressAutoHyphens/>
    </w:pPr>
    <w:rPr>
      <w:kern w:val="1"/>
      <w:sz w:val="24"/>
      <w:lang w:eastAsia="ar-SA"/>
    </w:rPr>
  </w:style>
  <w:style w:type="paragraph" w:customStyle="1" w:styleId="434">
    <w:name w:val="Char Char Char Char Char Char Char Char Char Char Char Char Char Char Char"/>
    <w:basedOn w:val="1"/>
    <w:qFormat/>
    <w:uiPriority w:val="99"/>
    <w:pPr>
      <w:widowControl/>
      <w:spacing w:line="400" w:lineRule="exact"/>
      <w:jc w:val="center"/>
    </w:pPr>
    <w:rPr>
      <w:rFonts w:ascii="Verdana" w:hAnsi="Verdana"/>
      <w:kern w:val="0"/>
      <w:szCs w:val="20"/>
      <w:lang w:eastAsia="en-US"/>
    </w:rPr>
  </w:style>
  <w:style w:type="paragraph" w:customStyle="1" w:styleId="435">
    <w:name w:val="Char Char Char Char Char Char Char Char Char Char3"/>
    <w:basedOn w:val="1"/>
    <w:qFormat/>
    <w:uiPriority w:val="0"/>
    <w:pPr>
      <w:widowControl/>
      <w:spacing w:line="400" w:lineRule="exact"/>
      <w:jc w:val="center"/>
    </w:pPr>
    <w:rPr>
      <w:rFonts w:ascii="Verdana" w:hAnsi="Verdana"/>
      <w:kern w:val="0"/>
      <w:sz w:val="24"/>
      <w:szCs w:val="20"/>
      <w:lang w:eastAsia="en-US"/>
    </w:rPr>
  </w:style>
  <w:style w:type="paragraph" w:customStyle="1" w:styleId="436">
    <w:name w:val="Char Char Char Char Char Char1 Char Char Char Char Char Char Char Char Char Char Char Char Char Char Char Char"/>
    <w:basedOn w:val="1"/>
    <w:qFormat/>
    <w:uiPriority w:val="0"/>
    <w:rPr>
      <w:szCs w:val="20"/>
    </w:rPr>
  </w:style>
  <w:style w:type="paragraph" w:customStyle="1" w:styleId="437">
    <w:name w:val="paragraphindent"/>
    <w:basedOn w:val="1"/>
    <w:qFormat/>
    <w:uiPriority w:val="99"/>
    <w:pPr>
      <w:widowControl/>
      <w:spacing w:before="100" w:beforeAutospacing="1" w:after="100" w:afterAutospacing="1"/>
      <w:jc w:val="left"/>
    </w:pPr>
    <w:rPr>
      <w:rFonts w:ascii="宋体" w:hAnsi="宋体" w:cs="宋体"/>
      <w:kern w:val="0"/>
      <w:sz w:val="24"/>
    </w:rPr>
  </w:style>
  <w:style w:type="paragraph" w:customStyle="1" w:styleId="438">
    <w:name w:val="Subtitle1"/>
    <w:basedOn w:val="1"/>
    <w:next w:val="1"/>
    <w:qFormat/>
    <w:uiPriority w:val="0"/>
    <w:pPr>
      <w:spacing w:before="120" w:after="120"/>
      <w:jc w:val="left"/>
    </w:pPr>
    <w:rPr>
      <w:rFonts w:ascii="Arial" w:hAnsi="Arial"/>
      <w:b/>
      <w:color w:val="000000"/>
      <w:kern w:val="44"/>
      <w:sz w:val="20"/>
      <w:szCs w:val="20"/>
    </w:rPr>
  </w:style>
  <w:style w:type="paragraph" w:customStyle="1" w:styleId="439">
    <w:name w:val="fontsize"/>
    <w:basedOn w:val="1"/>
    <w:qFormat/>
    <w:uiPriority w:val="99"/>
    <w:pPr>
      <w:widowControl/>
      <w:spacing w:before="100" w:beforeAutospacing="1" w:after="100" w:afterAutospacing="1"/>
      <w:ind w:firstLine="180"/>
      <w:jc w:val="left"/>
    </w:pPr>
    <w:rPr>
      <w:rFonts w:ascii="Arial Unicode MS" w:hAnsi="Arial Unicode MS" w:eastAsia="Arial Unicode MS"/>
      <w:color w:val="000000"/>
      <w:spacing w:val="20"/>
      <w:kern w:val="0"/>
      <w:sz w:val="24"/>
      <w:szCs w:val="20"/>
      <w:vertAlign w:val="subscript"/>
    </w:rPr>
  </w:style>
  <w:style w:type="paragraph" w:customStyle="1" w:styleId="440">
    <w:name w:val="正文5"/>
    <w:qFormat/>
    <w:uiPriority w:val="99"/>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41">
    <w:name w:val="Char Char Char Char Char Char Char Char Char Char"/>
    <w:basedOn w:val="1"/>
    <w:qFormat/>
    <w:uiPriority w:val="99"/>
    <w:pPr>
      <w:widowControl/>
      <w:spacing w:line="400" w:lineRule="exact"/>
      <w:jc w:val="center"/>
    </w:pPr>
    <w:rPr>
      <w:rFonts w:ascii="Verdana" w:hAnsi="Verdana"/>
      <w:kern w:val="0"/>
      <w:szCs w:val="20"/>
      <w:lang w:eastAsia="en-US"/>
    </w:rPr>
  </w:style>
  <w:style w:type="paragraph" w:customStyle="1" w:styleId="442">
    <w:name w:val="Char Char2 Char Char Char Char3"/>
    <w:basedOn w:val="1"/>
    <w:qFormat/>
    <w:uiPriority w:val="0"/>
    <w:rPr>
      <w:rFonts w:ascii="Tahoma" w:hAnsi="Tahoma"/>
      <w:kern w:val="0"/>
      <w:sz w:val="24"/>
      <w:szCs w:val="20"/>
    </w:rPr>
  </w:style>
  <w:style w:type="paragraph" w:customStyle="1" w:styleId="443">
    <w:name w:val="Char Char Char Char Char Char Char Char Char Char2"/>
    <w:basedOn w:val="1"/>
    <w:qFormat/>
    <w:uiPriority w:val="99"/>
    <w:pPr>
      <w:widowControl/>
      <w:spacing w:line="400" w:lineRule="exact"/>
      <w:jc w:val="center"/>
    </w:pPr>
    <w:rPr>
      <w:rFonts w:ascii="Verdana" w:hAnsi="Verdana"/>
      <w:kern w:val="0"/>
      <w:sz w:val="24"/>
      <w:szCs w:val="20"/>
      <w:lang w:eastAsia="en-US"/>
    </w:rPr>
  </w:style>
  <w:style w:type="paragraph" w:customStyle="1" w:styleId="444">
    <w:name w:val="Char Char1 Char Char Char Char Char Char Char Char Char Char Char Char Char Char"/>
    <w:basedOn w:val="1"/>
    <w:qFormat/>
    <w:uiPriority w:val="0"/>
    <w:pPr>
      <w:spacing w:after="160" w:line="240" w:lineRule="exact"/>
      <w:jc w:val="left"/>
    </w:pPr>
    <w:rPr>
      <w:rFonts w:ascii="宋体"/>
      <w:kern w:val="0"/>
      <w:sz w:val="24"/>
    </w:rPr>
  </w:style>
  <w:style w:type="paragraph" w:customStyle="1" w:styleId="445">
    <w:name w:val="文档正文"/>
    <w:basedOn w:val="1"/>
    <w:qFormat/>
    <w:uiPriority w:val="99"/>
    <w:pPr>
      <w:adjustRightInd w:val="0"/>
      <w:spacing w:line="480" w:lineRule="atLeast"/>
      <w:ind w:firstLine="567"/>
    </w:pPr>
    <w:rPr>
      <w:rFonts w:ascii="长城仿宋"/>
      <w:kern w:val="0"/>
      <w:sz w:val="24"/>
      <w:szCs w:val="20"/>
    </w:rPr>
  </w:style>
  <w:style w:type="paragraph" w:customStyle="1" w:styleId="446">
    <w:name w:val="列出段落3"/>
    <w:basedOn w:val="1"/>
    <w:qFormat/>
    <w:uiPriority w:val="0"/>
    <w:pPr>
      <w:ind w:firstLine="420" w:firstLineChars="200"/>
    </w:pPr>
    <w:rPr>
      <w:rFonts w:ascii="Calibri" w:hAnsi="Calibri"/>
      <w:kern w:val="0"/>
      <w:sz w:val="24"/>
      <w:szCs w:val="20"/>
    </w:rPr>
  </w:style>
  <w:style w:type="paragraph" w:customStyle="1" w:styleId="447">
    <w:name w:val="重点说明"/>
    <w:basedOn w:val="1"/>
    <w:qFormat/>
    <w:uiPriority w:val="99"/>
    <w:pPr>
      <w:widowControl/>
      <w:spacing w:before="40" w:after="40" w:line="400" w:lineRule="exact"/>
      <w:ind w:left="360" w:hanging="360"/>
    </w:pPr>
    <w:rPr>
      <w:rFonts w:ascii="宋体"/>
      <w:b/>
      <w:spacing w:val="6"/>
      <w:sz w:val="28"/>
      <w:szCs w:val="20"/>
    </w:rPr>
  </w:style>
  <w:style w:type="paragraph" w:customStyle="1" w:styleId="448">
    <w:name w:val="列出段落5"/>
    <w:basedOn w:val="1"/>
    <w:qFormat/>
    <w:uiPriority w:val="99"/>
    <w:pPr>
      <w:ind w:firstLine="420" w:firstLineChars="200"/>
    </w:pPr>
    <w:rPr>
      <w:rFonts w:ascii="Calibri" w:hAnsi="Calibri"/>
      <w:kern w:val="0"/>
      <w:sz w:val="24"/>
      <w:szCs w:val="20"/>
    </w:rPr>
  </w:style>
  <w:style w:type="paragraph" w:customStyle="1" w:styleId="449">
    <w:name w:val="xl36"/>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450">
    <w:name w:val="Char Char Char Char1"/>
    <w:basedOn w:val="1"/>
    <w:next w:val="1"/>
    <w:qFormat/>
    <w:uiPriority w:val="0"/>
    <w:pPr>
      <w:widowControl/>
      <w:spacing w:after="160" w:line="240" w:lineRule="exact"/>
      <w:jc w:val="left"/>
    </w:pPr>
  </w:style>
  <w:style w:type="paragraph" w:customStyle="1" w:styleId="451">
    <w:name w:val="xl44"/>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kern w:val="0"/>
      <w:sz w:val="24"/>
    </w:rPr>
  </w:style>
  <w:style w:type="paragraph" w:customStyle="1" w:styleId="452">
    <w:name w:val="默认段落字体 Para Char Char Char Char Char Char Char Char Char Char"/>
    <w:basedOn w:val="1"/>
    <w:qFormat/>
    <w:uiPriority w:val="99"/>
    <w:rPr>
      <w:rFonts w:hint="eastAsia" w:ascii="Tahoma" w:hAnsi="Tahoma"/>
      <w:sz w:val="24"/>
      <w:szCs w:val="20"/>
    </w:rPr>
  </w:style>
  <w:style w:type="paragraph" w:customStyle="1" w:styleId="453">
    <w:name w:val="TOC 标题2"/>
    <w:basedOn w:val="2"/>
    <w:next w:val="1"/>
    <w:qFormat/>
    <w:uiPriority w:val="99"/>
    <w:pPr>
      <w:widowControl/>
      <w:spacing w:before="480" w:line="276" w:lineRule="auto"/>
      <w:jc w:val="left"/>
      <w:outlineLvl w:val="9"/>
    </w:pPr>
    <w:rPr>
      <w:rFonts w:ascii="Cambria" w:hAnsi="Cambria"/>
      <w:color w:val="365F91"/>
      <w:kern w:val="0"/>
      <w:sz w:val="28"/>
      <w:szCs w:val="28"/>
    </w:rPr>
  </w:style>
  <w:style w:type="paragraph" w:customStyle="1" w:styleId="454">
    <w:name w:val="Heading 71"/>
    <w:basedOn w:val="1"/>
    <w:qFormat/>
    <w:uiPriority w:val="99"/>
    <w:pPr>
      <w:jc w:val="left"/>
      <w:outlineLvl w:val="7"/>
    </w:pPr>
    <w:rPr>
      <w:rFonts w:ascii="宋体" w:hAnsi="宋体" w:cs="宋体"/>
      <w:kern w:val="0"/>
      <w:sz w:val="28"/>
      <w:szCs w:val="28"/>
      <w:lang w:eastAsia="en-US"/>
    </w:rPr>
  </w:style>
  <w:style w:type="paragraph" w:customStyle="1" w:styleId="455">
    <w:name w:val="_Style 17"/>
    <w:basedOn w:val="1"/>
    <w:qFormat/>
    <w:uiPriority w:val="0"/>
    <w:pPr>
      <w:widowControl/>
      <w:spacing w:line="400" w:lineRule="exact"/>
      <w:jc w:val="center"/>
    </w:pPr>
    <w:rPr>
      <w:rFonts w:ascii="宋体"/>
      <w:kern w:val="0"/>
      <w:sz w:val="24"/>
    </w:rPr>
  </w:style>
  <w:style w:type="paragraph" w:customStyle="1" w:styleId="456">
    <w:name w:val="xl27"/>
    <w:basedOn w:val="1"/>
    <w:qFormat/>
    <w:uiPriority w:val="0"/>
    <w:pPr>
      <w:widowControl/>
      <w:pBdr>
        <w:top w:val="single" w:color="auto" w:sz="4" w:space="0"/>
        <w:right w:val="single" w:color="auto" w:sz="4" w:space="0"/>
      </w:pBdr>
      <w:spacing w:before="100" w:beforeAutospacing="1" w:after="100" w:afterAutospacing="1"/>
      <w:jc w:val="left"/>
    </w:pPr>
    <w:rPr>
      <w:kern w:val="0"/>
      <w:sz w:val="24"/>
    </w:rPr>
  </w:style>
  <w:style w:type="paragraph" w:customStyle="1" w:styleId="457">
    <w:name w:val="Char Char2 Char Char Char Char"/>
    <w:basedOn w:val="1"/>
    <w:qFormat/>
    <w:uiPriority w:val="99"/>
    <w:rPr>
      <w:rFonts w:ascii="Tahoma" w:hAnsi="Tahoma"/>
      <w:sz w:val="24"/>
      <w:szCs w:val="20"/>
    </w:rPr>
  </w:style>
  <w:style w:type="paragraph" w:customStyle="1" w:styleId="458">
    <w:name w:val="样式8"/>
    <w:basedOn w:val="1"/>
    <w:qFormat/>
    <w:uiPriority w:val="99"/>
    <w:pPr>
      <w:keepNext/>
      <w:keepLines/>
      <w:spacing w:before="260" w:after="260"/>
      <w:jc w:val="center"/>
      <w:outlineLvl w:val="1"/>
    </w:pPr>
    <w:rPr>
      <w:rFonts w:ascii="Arial" w:hAnsi="Arial" w:eastAsia="黑体"/>
      <w:b/>
      <w:bCs/>
      <w:sz w:val="72"/>
      <w:szCs w:val="32"/>
    </w:rPr>
  </w:style>
  <w:style w:type="paragraph" w:customStyle="1" w:styleId="459">
    <w:name w:val="xl38"/>
    <w:basedOn w:val="1"/>
    <w:qFormat/>
    <w:uiPriority w:val="0"/>
    <w:pPr>
      <w:widowControl/>
      <w:pBdr>
        <w:bottom w:val="single" w:color="auto" w:sz="4" w:space="0"/>
      </w:pBdr>
      <w:spacing w:before="100" w:beforeAutospacing="1" w:after="100" w:afterAutospacing="1"/>
      <w:jc w:val="left"/>
    </w:pPr>
    <w:rPr>
      <w:rFonts w:ascii="宋体" w:hAnsi="宋体"/>
      <w:kern w:val="0"/>
      <w:sz w:val="24"/>
    </w:rPr>
  </w:style>
  <w:style w:type="paragraph" w:customStyle="1" w:styleId="460">
    <w:name w:val="样式 (中文) 黑体 小三 加粗 居中 行距: 1.5 倍行距"/>
    <w:basedOn w:val="1"/>
    <w:next w:val="1"/>
    <w:qFormat/>
    <w:uiPriority w:val="99"/>
    <w:pPr>
      <w:spacing w:line="360" w:lineRule="auto"/>
      <w:jc w:val="center"/>
    </w:pPr>
    <w:rPr>
      <w:rFonts w:eastAsia="黑体" w:cs="宋体"/>
      <w:b/>
      <w:bCs/>
      <w:sz w:val="30"/>
      <w:szCs w:val="20"/>
    </w:rPr>
  </w:style>
  <w:style w:type="paragraph" w:customStyle="1" w:styleId="461">
    <w:name w:val="Char Char Char Char Char Char Char13"/>
    <w:basedOn w:val="1"/>
    <w:qFormat/>
    <w:uiPriority w:val="0"/>
    <w:pPr>
      <w:widowControl/>
      <w:spacing w:line="400" w:lineRule="exact"/>
      <w:jc w:val="center"/>
    </w:pPr>
    <w:rPr>
      <w:rFonts w:ascii="Verdana" w:hAnsi="Verdana"/>
      <w:kern w:val="0"/>
      <w:sz w:val="24"/>
      <w:szCs w:val="20"/>
      <w:lang w:eastAsia="en-US"/>
    </w:rPr>
  </w:style>
  <w:style w:type="paragraph" w:customStyle="1" w:styleId="462">
    <w:name w:val="Char Char Char1 Char31"/>
    <w:basedOn w:val="1"/>
    <w:qFormat/>
    <w:uiPriority w:val="0"/>
    <w:rPr>
      <w:rFonts w:ascii="宋体"/>
      <w:kern w:val="0"/>
      <w:sz w:val="24"/>
      <w:szCs w:val="20"/>
    </w:rPr>
  </w:style>
  <w:style w:type="paragraph" w:customStyle="1" w:styleId="463">
    <w:name w:val="Char Char Char Char"/>
    <w:basedOn w:val="1"/>
    <w:next w:val="1"/>
    <w:qFormat/>
    <w:uiPriority w:val="99"/>
    <w:pPr>
      <w:widowControl/>
      <w:spacing w:after="160" w:line="240" w:lineRule="exact"/>
      <w:jc w:val="left"/>
    </w:pPr>
  </w:style>
  <w:style w:type="paragraph" w:customStyle="1" w:styleId="464">
    <w:name w:val="Char Char Char Char Char Char Char1"/>
    <w:basedOn w:val="1"/>
    <w:qFormat/>
    <w:uiPriority w:val="99"/>
    <w:pPr>
      <w:widowControl/>
      <w:spacing w:line="400" w:lineRule="exact"/>
      <w:jc w:val="center"/>
    </w:pPr>
    <w:rPr>
      <w:rFonts w:ascii="Verdana" w:hAnsi="Verdana"/>
      <w:kern w:val="0"/>
      <w:szCs w:val="20"/>
      <w:lang w:eastAsia="en-US"/>
    </w:rPr>
  </w:style>
  <w:style w:type="paragraph" w:customStyle="1" w:styleId="465">
    <w:name w:val="样式 标题 2 + Times New Roman 四号 非加粗 段前: 5 磅 段后: 0 磅 行距: 固定值 20..."/>
    <w:basedOn w:val="3"/>
    <w:qFormat/>
    <w:uiPriority w:val="0"/>
    <w:pPr>
      <w:spacing w:before="100" w:line="400" w:lineRule="exact"/>
      <w:jc w:val="both"/>
    </w:pPr>
    <w:rPr>
      <w:rFonts w:eastAsia="黑体" w:cs="宋体"/>
      <w:bCs w:val="0"/>
      <w:color w:val="auto"/>
      <w:kern w:val="0"/>
      <w:szCs w:val="20"/>
    </w:rPr>
  </w:style>
  <w:style w:type="paragraph" w:customStyle="1" w:styleId="466">
    <w:name w:val="xl24"/>
    <w:basedOn w:val="1"/>
    <w:qFormat/>
    <w:uiPriority w:val="0"/>
    <w:pPr>
      <w:widowControl/>
      <w:pBdr>
        <w:top w:val="single" w:color="auto" w:sz="4" w:space="0"/>
      </w:pBdr>
      <w:spacing w:before="100" w:beforeAutospacing="1" w:after="100" w:afterAutospacing="1"/>
      <w:jc w:val="left"/>
    </w:pPr>
    <w:rPr>
      <w:rFonts w:ascii="宋体" w:hAnsi="宋体"/>
      <w:kern w:val="0"/>
      <w:sz w:val="24"/>
    </w:rPr>
  </w:style>
  <w:style w:type="paragraph" w:customStyle="1" w:styleId="467">
    <w:name w:val="样式 (中文) 黑体 小二 居中 行距: 1.5 倍行距"/>
    <w:basedOn w:val="1"/>
    <w:next w:val="1"/>
    <w:qFormat/>
    <w:uiPriority w:val="99"/>
    <w:pPr>
      <w:jc w:val="center"/>
    </w:pPr>
    <w:rPr>
      <w:rFonts w:eastAsia="黑体" w:cs="宋体"/>
      <w:sz w:val="36"/>
      <w:szCs w:val="20"/>
    </w:rPr>
  </w:style>
  <w:style w:type="paragraph" w:customStyle="1" w:styleId="468">
    <w:name w:val="样式 首行缩进:  2 字符"/>
    <w:basedOn w:val="1"/>
    <w:qFormat/>
    <w:uiPriority w:val="99"/>
    <w:pPr>
      <w:spacing w:line="360" w:lineRule="auto"/>
      <w:ind w:firstLine="480" w:firstLineChars="200"/>
    </w:pPr>
    <w:rPr>
      <w:rFonts w:ascii="Arial" w:hAnsi="Arial"/>
      <w:sz w:val="24"/>
      <w:szCs w:val="20"/>
    </w:rPr>
  </w:style>
  <w:style w:type="paragraph" w:customStyle="1" w:styleId="469">
    <w:name w:val="xl46"/>
    <w:basedOn w:val="1"/>
    <w:qFormat/>
    <w:uiPriority w:val="0"/>
    <w:pPr>
      <w:widowControl/>
      <w:pBdr>
        <w:left w:val="single" w:color="auto" w:sz="4" w:space="0"/>
      </w:pBdr>
      <w:spacing w:before="100" w:beforeAutospacing="1" w:after="100" w:afterAutospacing="1"/>
      <w:jc w:val="center"/>
    </w:pPr>
    <w:rPr>
      <w:rFonts w:ascii="宋体" w:hAnsi="宋体"/>
      <w:kern w:val="0"/>
      <w:sz w:val="24"/>
    </w:rPr>
  </w:style>
  <w:style w:type="paragraph" w:customStyle="1" w:styleId="470">
    <w:name w:val="正文文字3"/>
    <w:qFormat/>
    <w:uiPriority w:val="0"/>
    <w:pPr>
      <w:adjustRightInd w:val="0"/>
      <w:spacing w:line="360" w:lineRule="atLeast"/>
      <w:ind w:left="30" w:leftChars="30" w:right="30" w:rightChars="30"/>
      <w:textAlignment w:val="baseline"/>
    </w:pPr>
    <w:rPr>
      <w:rFonts w:ascii="Times New Roman" w:hAnsi="Times New Roman" w:eastAsia="宋体" w:cs="Times New Roman"/>
      <w:sz w:val="21"/>
      <w:lang w:val="en-US" w:eastAsia="zh-CN" w:bidi="ar-SA"/>
    </w:rPr>
  </w:style>
  <w:style w:type="paragraph" w:customStyle="1" w:styleId="471">
    <w:name w:val="Char Char2 Char Char Char Char1"/>
    <w:basedOn w:val="1"/>
    <w:qFormat/>
    <w:uiPriority w:val="0"/>
    <w:rPr>
      <w:rFonts w:ascii="Tahoma" w:hAnsi="Tahoma"/>
      <w:sz w:val="24"/>
      <w:szCs w:val="20"/>
    </w:rPr>
  </w:style>
  <w:style w:type="paragraph" w:customStyle="1" w:styleId="472">
    <w:name w:val="_Style 16"/>
    <w:basedOn w:val="1"/>
    <w:qFormat/>
    <w:uiPriority w:val="99"/>
    <w:pPr>
      <w:widowControl/>
      <w:spacing w:line="400" w:lineRule="exact"/>
      <w:jc w:val="center"/>
    </w:pPr>
    <w:rPr>
      <w:szCs w:val="21"/>
    </w:rPr>
  </w:style>
  <w:style w:type="paragraph" w:customStyle="1" w:styleId="473">
    <w:name w:val="Char21"/>
    <w:basedOn w:val="1"/>
    <w:qFormat/>
    <w:uiPriority w:val="99"/>
    <w:rPr>
      <w:rFonts w:ascii="Tahoma" w:hAnsi="Tahoma"/>
      <w:kern w:val="0"/>
      <w:sz w:val="24"/>
      <w:szCs w:val="20"/>
    </w:rPr>
  </w:style>
  <w:style w:type="paragraph" w:customStyle="1" w:styleId="474">
    <w:name w:val="列出段落2"/>
    <w:basedOn w:val="1"/>
    <w:qFormat/>
    <w:uiPriority w:val="99"/>
    <w:pPr>
      <w:ind w:firstLine="420" w:firstLineChars="200"/>
    </w:pPr>
    <w:rPr>
      <w:rFonts w:ascii="Calibri" w:hAnsi="Calibri"/>
      <w:szCs w:val="20"/>
    </w:rPr>
  </w:style>
  <w:style w:type="paragraph" w:customStyle="1" w:styleId="475">
    <w:name w:val="reader-word-layer reader-word-s1-11"/>
    <w:basedOn w:val="1"/>
    <w:qFormat/>
    <w:uiPriority w:val="99"/>
    <w:pPr>
      <w:widowControl/>
      <w:spacing w:before="100" w:beforeAutospacing="1" w:after="100" w:afterAutospacing="1"/>
      <w:jc w:val="left"/>
    </w:pPr>
    <w:rPr>
      <w:rFonts w:ascii="宋体" w:hAnsi="宋体" w:cs="宋体"/>
      <w:kern w:val="0"/>
      <w:sz w:val="24"/>
    </w:rPr>
  </w:style>
  <w:style w:type="paragraph" w:customStyle="1" w:styleId="476">
    <w:name w:val="xl25"/>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477">
    <w:name w:val="默认段落字体 Para Char"/>
    <w:basedOn w:val="1"/>
    <w:qFormat/>
    <w:uiPriority w:val="99"/>
  </w:style>
  <w:style w:type="paragraph" w:customStyle="1" w:styleId="478">
    <w:name w:val="Heading 41"/>
    <w:basedOn w:val="1"/>
    <w:qFormat/>
    <w:uiPriority w:val="99"/>
    <w:pPr>
      <w:jc w:val="left"/>
      <w:outlineLvl w:val="4"/>
    </w:pPr>
    <w:rPr>
      <w:rFonts w:ascii="宋体" w:hAnsi="宋体" w:cs="宋体"/>
      <w:kern w:val="0"/>
      <w:sz w:val="32"/>
      <w:szCs w:val="32"/>
      <w:lang w:eastAsia="en-US"/>
    </w:rPr>
  </w:style>
  <w:style w:type="paragraph" w:customStyle="1" w:styleId="479">
    <w:name w:val="reader-word-layer reader-word-s1-9"/>
    <w:basedOn w:val="1"/>
    <w:qFormat/>
    <w:uiPriority w:val="99"/>
    <w:pPr>
      <w:widowControl/>
      <w:spacing w:before="100" w:beforeAutospacing="1" w:after="100" w:afterAutospacing="1"/>
      <w:jc w:val="left"/>
    </w:pPr>
    <w:rPr>
      <w:rFonts w:ascii="宋体" w:hAnsi="宋体" w:cs="宋体"/>
      <w:kern w:val="0"/>
      <w:sz w:val="24"/>
    </w:rPr>
  </w:style>
  <w:style w:type="paragraph" w:customStyle="1" w:styleId="480">
    <w:name w:val="样式 Arial 小一 加粗 居中 段前: 6 磅 行距: 最小值 18 磅"/>
    <w:basedOn w:val="1"/>
    <w:qFormat/>
    <w:uiPriority w:val="99"/>
    <w:pPr>
      <w:spacing w:before="120" w:line="360" w:lineRule="atLeast"/>
      <w:jc w:val="center"/>
    </w:pPr>
    <w:rPr>
      <w:rFonts w:ascii="Arial" w:hAnsi="Arial" w:cs="宋体"/>
      <w:b/>
      <w:bCs/>
      <w:kern w:val="0"/>
      <w:sz w:val="44"/>
      <w:szCs w:val="20"/>
    </w:rPr>
  </w:style>
  <w:style w:type="paragraph" w:customStyle="1" w:styleId="481">
    <w:name w:val="Char2"/>
    <w:basedOn w:val="1"/>
    <w:qFormat/>
    <w:uiPriority w:val="0"/>
    <w:rPr>
      <w:rFonts w:ascii="Tahoma" w:hAnsi="Tahoma"/>
      <w:sz w:val="24"/>
      <w:szCs w:val="20"/>
    </w:rPr>
  </w:style>
  <w:style w:type="paragraph" w:customStyle="1" w:styleId="482">
    <w:name w:val="xl34"/>
    <w:basedOn w:val="1"/>
    <w:qFormat/>
    <w:uiPriority w:val="0"/>
    <w:pPr>
      <w:widowControl/>
      <w:pBdr>
        <w:left w:val="single" w:color="auto" w:sz="4" w:space="0"/>
        <w:right w:val="single" w:color="auto" w:sz="4" w:space="0"/>
      </w:pBdr>
      <w:spacing w:before="100" w:beforeAutospacing="1" w:after="100" w:afterAutospacing="1"/>
      <w:jc w:val="left"/>
    </w:pPr>
    <w:rPr>
      <w:kern w:val="0"/>
      <w:sz w:val="24"/>
    </w:rPr>
  </w:style>
  <w:style w:type="paragraph" w:customStyle="1" w:styleId="483">
    <w:name w:val="Index"/>
    <w:basedOn w:val="1"/>
    <w:qFormat/>
    <w:uiPriority w:val="0"/>
    <w:pPr>
      <w:suppressLineNumbers/>
      <w:suppressAutoHyphens/>
    </w:pPr>
    <w:rPr>
      <w:kern w:val="1"/>
      <w:szCs w:val="21"/>
      <w:lang w:eastAsia="ar-SA"/>
    </w:rPr>
  </w:style>
  <w:style w:type="paragraph" w:customStyle="1" w:styleId="484">
    <w:name w:val="样式 (中文) 黑体 小二 行距: 1.5 倍行距"/>
    <w:basedOn w:val="1"/>
    <w:qFormat/>
    <w:uiPriority w:val="99"/>
    <w:pPr>
      <w:spacing w:line="360" w:lineRule="auto"/>
    </w:pPr>
    <w:rPr>
      <w:rFonts w:eastAsia="黑体" w:cs="宋体"/>
      <w:sz w:val="36"/>
      <w:szCs w:val="20"/>
    </w:rPr>
  </w:style>
  <w:style w:type="paragraph" w:customStyle="1" w:styleId="485">
    <w:name w:val="Char Char Char Char Char Char Char Char Char Char Char Char Char31"/>
    <w:basedOn w:val="1"/>
    <w:qFormat/>
    <w:uiPriority w:val="0"/>
    <w:pPr>
      <w:tabs>
        <w:tab w:val="left" w:pos="420"/>
      </w:tabs>
      <w:ind w:left="420" w:hanging="420"/>
    </w:pPr>
    <w:rPr>
      <w:rFonts w:ascii="Tahoma" w:hAnsi="Tahoma"/>
      <w:kern w:val="0"/>
      <w:sz w:val="24"/>
      <w:szCs w:val="20"/>
    </w:rPr>
  </w:style>
  <w:style w:type="paragraph" w:customStyle="1" w:styleId="486">
    <w:name w:val="样式 标题 3 + (中文) 黑体 小四 非加粗 段前: 7.8 磅 段后: 0 磅 行距: 固定值 20 磅"/>
    <w:basedOn w:val="4"/>
    <w:qFormat/>
    <w:uiPriority w:val="99"/>
    <w:pPr>
      <w:keepNext/>
      <w:keepLines/>
      <w:widowControl w:val="0"/>
      <w:spacing w:before="0" w:beforeAutospacing="0" w:after="0" w:afterAutospacing="0" w:line="400" w:lineRule="exact"/>
      <w:jc w:val="both"/>
    </w:pPr>
    <w:rPr>
      <w:rFonts w:ascii="Times New Roman" w:hAnsi="Times New Roman" w:eastAsia="黑体"/>
      <w:b w:val="0"/>
      <w:bCs w:val="0"/>
      <w:kern w:val="2"/>
      <w:sz w:val="24"/>
      <w:szCs w:val="20"/>
    </w:rPr>
  </w:style>
  <w:style w:type="paragraph" w:customStyle="1" w:styleId="487">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488">
    <w:name w:val="xl49"/>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89">
    <w:name w:val="Char Char Char Char Char Char Char Char Char Char Char Char Char"/>
    <w:basedOn w:val="1"/>
    <w:qFormat/>
    <w:uiPriority w:val="99"/>
    <w:pPr>
      <w:tabs>
        <w:tab w:val="left" w:pos="420"/>
      </w:tabs>
      <w:ind w:left="420" w:hanging="420"/>
    </w:pPr>
    <w:rPr>
      <w:rFonts w:ascii="Tahoma" w:hAnsi="Tahoma"/>
      <w:sz w:val="24"/>
      <w:szCs w:val="20"/>
    </w:rPr>
  </w:style>
  <w:style w:type="paragraph" w:customStyle="1" w:styleId="490">
    <w:name w:val="_Style 10"/>
    <w:basedOn w:val="1"/>
    <w:qFormat/>
    <w:uiPriority w:val="99"/>
    <w:pPr>
      <w:widowControl/>
      <w:spacing w:line="400" w:lineRule="exact"/>
      <w:jc w:val="center"/>
    </w:pPr>
  </w:style>
  <w:style w:type="paragraph" w:customStyle="1" w:styleId="491">
    <w:name w:val="xl26"/>
    <w:basedOn w:val="1"/>
    <w:qFormat/>
    <w:uiPriority w:val="0"/>
    <w:pPr>
      <w:widowControl/>
      <w:pBdr>
        <w:top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492">
    <w:name w:val="正文2"/>
    <w:qFormat/>
    <w:uiPriority w:val="99"/>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493">
    <w:name w:val="31a（正文）章标题"/>
    <w:qFormat/>
    <w:uiPriority w:val="99"/>
    <w:pPr>
      <w:adjustRightInd w:val="0"/>
      <w:snapToGrid w:val="0"/>
      <w:spacing w:beforeLines="50" w:afterLines="50"/>
      <w:ind w:firstLine="315" w:firstLineChars="150"/>
      <w:jc w:val="both"/>
      <w:outlineLvl w:val="0"/>
    </w:pPr>
    <w:rPr>
      <w:rFonts w:ascii="楷体_GB2312" w:hAnsi="仿宋_GB2312" w:eastAsia="宋体" w:cs="Times New Roman"/>
      <w:sz w:val="21"/>
      <w:lang w:val="en-US" w:eastAsia="zh-CN" w:bidi="ar-SA"/>
    </w:rPr>
  </w:style>
  <w:style w:type="paragraph" w:customStyle="1" w:styleId="494">
    <w:name w:val="样式 (中文) 黑体 小三 黑色"/>
    <w:basedOn w:val="3"/>
    <w:qFormat/>
    <w:uiPriority w:val="99"/>
    <w:pPr>
      <w:spacing w:before="260" w:after="260"/>
    </w:pPr>
    <w:rPr>
      <w:rFonts w:ascii="Arial" w:eastAsia="黑体"/>
      <w:szCs w:val="32"/>
    </w:rPr>
  </w:style>
  <w:style w:type="paragraph" w:customStyle="1" w:styleId="495">
    <w:name w:val="样式 Arial 小一 加粗 居中 段标题a"/>
    <w:basedOn w:val="1"/>
    <w:qFormat/>
    <w:uiPriority w:val="99"/>
    <w:pPr>
      <w:spacing w:before="120" w:line="360" w:lineRule="atLeast"/>
      <w:jc w:val="center"/>
    </w:pPr>
    <w:rPr>
      <w:rFonts w:ascii="仿宋_GB2312" w:eastAsia="仿宋_GB2312"/>
      <w:b/>
      <w:kern w:val="0"/>
      <w:sz w:val="44"/>
      <w:szCs w:val="44"/>
    </w:rPr>
  </w:style>
  <w:style w:type="paragraph" w:customStyle="1" w:styleId="496">
    <w:name w:val="样式7"/>
    <w:basedOn w:val="39"/>
    <w:next w:val="1"/>
    <w:qFormat/>
    <w:uiPriority w:val="99"/>
    <w:pPr>
      <w:tabs>
        <w:tab w:val="right" w:leader="dot" w:pos="9200"/>
      </w:tabs>
    </w:pPr>
    <w:rPr>
      <w:rFonts w:eastAsia="仿宋_GB2312"/>
      <w:sz w:val="28"/>
      <w:szCs w:val="21"/>
    </w:rPr>
  </w:style>
  <w:style w:type="paragraph" w:customStyle="1" w:styleId="497">
    <w:name w:val="Char Char Char Char Char Char Char Char Char Char Char Char Char1"/>
    <w:basedOn w:val="1"/>
    <w:qFormat/>
    <w:uiPriority w:val="99"/>
    <w:pPr>
      <w:tabs>
        <w:tab w:val="left" w:pos="420"/>
      </w:tabs>
      <w:ind w:left="420" w:hanging="420"/>
    </w:pPr>
    <w:rPr>
      <w:rFonts w:ascii="Tahoma" w:hAnsi="Tahoma"/>
      <w:sz w:val="24"/>
      <w:szCs w:val="20"/>
    </w:rPr>
  </w:style>
  <w:style w:type="paragraph" w:customStyle="1" w:styleId="498">
    <w:name w:val="样式 标题 3 + 仿宋_GB2312"/>
    <w:basedOn w:val="4"/>
    <w:qFormat/>
    <w:uiPriority w:val="0"/>
    <w:pPr>
      <w:keepNext/>
      <w:keepLines/>
      <w:widowControl w:val="0"/>
      <w:spacing w:before="120" w:beforeAutospacing="0" w:after="120" w:afterAutospacing="0" w:line="360" w:lineRule="auto"/>
      <w:jc w:val="center"/>
    </w:pPr>
    <w:rPr>
      <w:rFonts w:ascii="仿宋_GB2312" w:hAnsi="仿宋_GB2312" w:eastAsia="仿宋_GB2312" w:cs="Times New Roman"/>
      <w:sz w:val="24"/>
      <w:szCs w:val="32"/>
    </w:rPr>
  </w:style>
  <w:style w:type="paragraph" w:customStyle="1" w:styleId="499">
    <w:name w:val="样式2"/>
    <w:basedOn w:val="3"/>
    <w:next w:val="1"/>
    <w:qFormat/>
    <w:uiPriority w:val="99"/>
    <w:pPr>
      <w:spacing w:before="260" w:after="260"/>
    </w:pPr>
    <w:rPr>
      <w:rFonts w:ascii="Arial" w:eastAsia="黑体"/>
      <w:sz w:val="36"/>
      <w:szCs w:val="32"/>
    </w:rPr>
  </w:style>
  <w:style w:type="paragraph" w:customStyle="1" w:styleId="500">
    <w:name w:val="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501">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502">
    <w:name w:val="样式 标题 2 + (中文) 宋体 (西文)五号 非(西文)粗体 段前: 6 磅 段后: 3 磅 行距: 1.5 倍行距"/>
    <w:basedOn w:val="3"/>
    <w:qFormat/>
    <w:uiPriority w:val="99"/>
    <w:pPr>
      <w:adjustRightInd w:val="0"/>
      <w:spacing w:before="120" w:after="60"/>
      <w:textAlignment w:val="baseline"/>
    </w:pPr>
    <w:rPr>
      <w:rFonts w:ascii="Arial"/>
      <w:bCs w:val="0"/>
      <w:kern w:val="0"/>
      <w:sz w:val="24"/>
      <w:szCs w:val="24"/>
    </w:rPr>
  </w:style>
  <w:style w:type="paragraph" w:customStyle="1" w:styleId="503">
    <w:name w:val="Char Char1 Char Char Char3"/>
    <w:basedOn w:val="16"/>
    <w:qFormat/>
    <w:uiPriority w:val="0"/>
    <w:pPr>
      <w:shd w:val="clear" w:color="auto" w:fill="000080"/>
    </w:pPr>
    <w:rPr>
      <w:rFonts w:ascii="Times New Roman" w:hAnsi="Times New Roman"/>
      <w:sz w:val="21"/>
      <w:szCs w:val="24"/>
    </w:rPr>
  </w:style>
  <w:style w:type="paragraph" w:customStyle="1" w:styleId="504">
    <w:name w:val="reader-word-layer reader-word-s1-5"/>
    <w:basedOn w:val="1"/>
    <w:qFormat/>
    <w:uiPriority w:val="99"/>
    <w:pPr>
      <w:widowControl/>
      <w:spacing w:before="100" w:beforeAutospacing="1" w:after="100" w:afterAutospacing="1"/>
      <w:jc w:val="left"/>
    </w:pPr>
    <w:rPr>
      <w:rFonts w:ascii="宋体" w:hAnsi="宋体" w:cs="宋体"/>
      <w:kern w:val="0"/>
      <w:sz w:val="24"/>
    </w:rPr>
  </w:style>
  <w:style w:type="paragraph" w:customStyle="1" w:styleId="505">
    <w:name w:val="Char Char Char1 Char1"/>
    <w:basedOn w:val="1"/>
    <w:qFormat/>
    <w:uiPriority w:val="99"/>
    <w:rPr>
      <w:szCs w:val="20"/>
    </w:rPr>
  </w:style>
  <w:style w:type="paragraph" w:customStyle="1" w:styleId="506">
    <w:name w:val="Char Char Char Char Char Char Char Char Char Char Char Char Char Char Char Char Char Char1 Char Char Char Char"/>
    <w:basedOn w:val="1"/>
    <w:qFormat/>
    <w:uiPriority w:val="0"/>
  </w:style>
  <w:style w:type="paragraph" w:customStyle="1" w:styleId="507">
    <w:name w:val="样式 宋体 首行缩进:  2 字符 段前: 7.8 磅 段后: 7.8 磅"/>
    <w:basedOn w:val="1"/>
    <w:qFormat/>
    <w:uiPriority w:val="99"/>
    <w:pPr>
      <w:adjustRightInd w:val="0"/>
      <w:snapToGrid w:val="0"/>
      <w:spacing w:before="156" w:after="156" w:line="360" w:lineRule="auto"/>
      <w:ind w:firstLine="200" w:firstLineChars="200"/>
    </w:pPr>
    <w:rPr>
      <w:rFonts w:ascii="宋体" w:hAnsi="宋体" w:cs="宋体"/>
      <w:szCs w:val="20"/>
    </w:rPr>
  </w:style>
  <w:style w:type="paragraph" w:customStyle="1" w:styleId="508">
    <w:name w:val="Caption1"/>
    <w:basedOn w:val="1"/>
    <w:qFormat/>
    <w:uiPriority w:val="99"/>
    <w:pPr>
      <w:suppressLineNumbers/>
      <w:suppressAutoHyphens/>
      <w:spacing w:before="120" w:after="120"/>
    </w:pPr>
    <w:rPr>
      <w:i/>
      <w:iCs/>
      <w:kern w:val="1"/>
      <w:sz w:val="24"/>
      <w:lang w:eastAsia="ar-SA"/>
    </w:rPr>
  </w:style>
  <w:style w:type="paragraph" w:customStyle="1" w:styleId="509">
    <w:name w:val="_Style 11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10">
    <w:name w:val="Char Char1 Char Char Char1"/>
    <w:basedOn w:val="16"/>
    <w:qFormat/>
    <w:uiPriority w:val="0"/>
    <w:pPr>
      <w:shd w:val="clear" w:color="auto" w:fill="000080"/>
    </w:pPr>
    <w:rPr>
      <w:rFonts w:ascii="Times New Roman" w:hAnsi="Times New Roman"/>
      <w:sz w:val="21"/>
      <w:szCs w:val="24"/>
    </w:rPr>
  </w:style>
  <w:style w:type="paragraph" w:customStyle="1" w:styleId="511">
    <w:name w:val="Char Char2 Char Char Char Char2"/>
    <w:basedOn w:val="1"/>
    <w:qFormat/>
    <w:uiPriority w:val="99"/>
    <w:rPr>
      <w:rFonts w:ascii="Tahoma" w:hAnsi="Tahoma"/>
      <w:kern w:val="0"/>
      <w:sz w:val="24"/>
      <w:szCs w:val="20"/>
    </w:rPr>
  </w:style>
  <w:style w:type="paragraph" w:customStyle="1" w:styleId="512">
    <w:name w:val="Blockquote"/>
    <w:basedOn w:val="1"/>
    <w:qFormat/>
    <w:uiPriority w:val="99"/>
    <w:pPr>
      <w:autoSpaceDE w:val="0"/>
      <w:autoSpaceDN w:val="0"/>
      <w:adjustRightInd w:val="0"/>
      <w:spacing w:before="100" w:after="100"/>
      <w:ind w:left="360" w:right="360"/>
      <w:jc w:val="left"/>
    </w:pPr>
    <w:rPr>
      <w:kern w:val="0"/>
      <w:sz w:val="24"/>
      <w:szCs w:val="20"/>
    </w:rPr>
  </w:style>
  <w:style w:type="paragraph" w:customStyle="1" w:styleId="513">
    <w:name w:val="xl5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514">
    <w:name w:val="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515">
    <w:name w:val="msolistparagraph"/>
    <w:basedOn w:val="1"/>
    <w:qFormat/>
    <w:uiPriority w:val="0"/>
    <w:pPr>
      <w:ind w:firstLine="420" w:firstLineChars="200"/>
    </w:pPr>
    <w:rPr>
      <w:rFonts w:ascii="Calibri" w:hAnsi="Calibri"/>
      <w:szCs w:val="22"/>
    </w:rPr>
  </w:style>
  <w:style w:type="paragraph" w:customStyle="1" w:styleId="516">
    <w:name w:val="reader-word-layer reader-word-s1-10"/>
    <w:basedOn w:val="1"/>
    <w:qFormat/>
    <w:uiPriority w:val="99"/>
    <w:pPr>
      <w:widowControl/>
      <w:spacing w:before="100" w:beforeAutospacing="1" w:after="100" w:afterAutospacing="1"/>
      <w:jc w:val="left"/>
    </w:pPr>
    <w:rPr>
      <w:rFonts w:ascii="宋体" w:hAnsi="宋体" w:cs="宋体"/>
      <w:kern w:val="0"/>
      <w:sz w:val="24"/>
    </w:rPr>
  </w:style>
  <w:style w:type="paragraph" w:customStyle="1" w:styleId="517">
    <w:name w:val="xl51"/>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kern w:val="0"/>
      <w:sz w:val="24"/>
    </w:rPr>
  </w:style>
  <w:style w:type="paragraph" w:customStyle="1" w:styleId="518">
    <w:name w:val="xl48"/>
    <w:basedOn w:val="1"/>
    <w:qFormat/>
    <w:uiPriority w:val="0"/>
    <w:pPr>
      <w:widowControl/>
      <w:pBdr>
        <w:left w:val="single" w:color="auto" w:sz="4" w:space="0"/>
      </w:pBdr>
      <w:spacing w:before="100" w:beforeAutospacing="1" w:after="100" w:afterAutospacing="1"/>
      <w:jc w:val="center"/>
    </w:pPr>
    <w:rPr>
      <w:kern w:val="0"/>
      <w:sz w:val="24"/>
    </w:rPr>
  </w:style>
  <w:style w:type="paragraph" w:customStyle="1" w:styleId="519">
    <w:name w:val="Char Char1 Char Char Char"/>
    <w:basedOn w:val="16"/>
    <w:qFormat/>
    <w:uiPriority w:val="99"/>
    <w:pPr>
      <w:shd w:val="clear" w:color="auto" w:fill="000080"/>
    </w:pPr>
    <w:rPr>
      <w:rFonts w:ascii="Times New Roman" w:hAnsi="Times New Roman"/>
      <w:sz w:val="21"/>
      <w:szCs w:val="24"/>
    </w:rPr>
  </w:style>
  <w:style w:type="paragraph" w:customStyle="1" w:styleId="520">
    <w:name w:val="默认段落字体 Para Char Char Char Char"/>
    <w:basedOn w:val="1"/>
    <w:qFormat/>
    <w:uiPriority w:val="99"/>
  </w:style>
  <w:style w:type="paragraph" w:customStyle="1" w:styleId="521">
    <w:name w:val="xl35"/>
    <w:basedOn w:val="1"/>
    <w:qFormat/>
    <w:uiPriority w:val="0"/>
    <w:pPr>
      <w:widowControl/>
      <w:pBdr>
        <w:left w:val="single" w:color="auto" w:sz="4" w:space="0"/>
      </w:pBdr>
      <w:spacing w:before="100" w:beforeAutospacing="1" w:after="100" w:afterAutospacing="1"/>
      <w:jc w:val="left"/>
    </w:pPr>
    <w:rPr>
      <w:rFonts w:ascii="宋体" w:hAnsi="宋体"/>
      <w:kern w:val="0"/>
      <w:sz w:val="24"/>
    </w:rPr>
  </w:style>
  <w:style w:type="paragraph" w:customStyle="1" w:styleId="522">
    <w:name w:val="Char Char1 Char Char Char2"/>
    <w:basedOn w:val="16"/>
    <w:qFormat/>
    <w:uiPriority w:val="99"/>
    <w:pPr>
      <w:shd w:val="clear" w:color="auto" w:fill="000080"/>
    </w:pPr>
    <w:rPr>
      <w:rFonts w:ascii="Times New Roman" w:hAnsi="Times New Roman"/>
      <w:sz w:val="21"/>
      <w:szCs w:val="24"/>
    </w:rPr>
  </w:style>
  <w:style w:type="paragraph" w:customStyle="1" w:styleId="523">
    <w:name w:val="pa-0"/>
    <w:basedOn w:val="1"/>
    <w:qFormat/>
    <w:uiPriority w:val="99"/>
    <w:pPr>
      <w:widowControl/>
      <w:spacing w:line="240" w:lineRule="atLeast"/>
    </w:pPr>
    <w:rPr>
      <w:rFonts w:ascii="宋体" w:hAnsi="宋体" w:cs="宋体"/>
      <w:kern w:val="0"/>
      <w:sz w:val="24"/>
    </w:rPr>
  </w:style>
  <w:style w:type="paragraph" w:customStyle="1" w:styleId="524">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525">
    <w:name w:val="样式4"/>
    <w:basedOn w:val="1"/>
    <w:next w:val="39"/>
    <w:qFormat/>
    <w:uiPriority w:val="99"/>
    <w:pPr>
      <w:tabs>
        <w:tab w:val="left" w:pos="8300"/>
      </w:tabs>
      <w:ind w:right="13"/>
      <w:jc w:val="right"/>
    </w:pPr>
    <w:rPr>
      <w:rFonts w:eastAsia="仿宋_GB2312"/>
      <w:sz w:val="28"/>
    </w:rPr>
  </w:style>
  <w:style w:type="paragraph" w:customStyle="1" w:styleId="526">
    <w:name w:val="xl37"/>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527">
    <w:name w:val="xl45"/>
    <w:basedOn w:val="1"/>
    <w:qFormat/>
    <w:uiPriority w:val="0"/>
    <w:pPr>
      <w:widowControl/>
      <w:pBdr>
        <w:top w:val="single" w:color="auto" w:sz="4" w:space="0"/>
        <w:left w:val="single" w:color="auto" w:sz="4" w:space="0"/>
      </w:pBdr>
      <w:spacing w:before="100" w:beforeAutospacing="1" w:after="100" w:afterAutospacing="1"/>
      <w:jc w:val="left"/>
    </w:pPr>
    <w:rPr>
      <w:rFonts w:ascii="宋体" w:hAnsi="宋体"/>
      <w:kern w:val="0"/>
      <w:sz w:val="24"/>
    </w:rPr>
  </w:style>
  <w:style w:type="paragraph" w:customStyle="1" w:styleId="528">
    <w:name w:val="xl3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529">
    <w:name w:val="xl28"/>
    <w:basedOn w:val="1"/>
    <w:qFormat/>
    <w:uiPriority w:val="0"/>
    <w:pPr>
      <w:widowControl/>
      <w:pBdr>
        <w:left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530">
    <w:name w:val="修订2"/>
    <w:qFormat/>
    <w:uiPriority w:val="99"/>
    <w:rPr>
      <w:rFonts w:ascii="Times New Roman" w:hAnsi="Times New Roman" w:eastAsia="宋体" w:cs="Times New Roman"/>
      <w:kern w:val="2"/>
      <w:sz w:val="21"/>
      <w:szCs w:val="24"/>
      <w:lang w:val="en-US" w:eastAsia="zh-CN" w:bidi="ar-SA"/>
    </w:rPr>
  </w:style>
  <w:style w:type="paragraph" w:customStyle="1" w:styleId="531">
    <w:name w:val="样式 (中文) 黑体 小二 加粗 居中 行距: 1.5 倍行距"/>
    <w:basedOn w:val="2"/>
    <w:qFormat/>
    <w:uiPriority w:val="99"/>
    <w:pPr>
      <w:spacing w:line="240" w:lineRule="auto"/>
    </w:pPr>
    <w:rPr>
      <w:rFonts w:eastAsia="黑体" w:cs="宋体"/>
      <w:b w:val="0"/>
      <w:bCs w:val="0"/>
      <w:spacing w:val="60"/>
      <w:sz w:val="36"/>
      <w:szCs w:val="20"/>
    </w:rPr>
  </w:style>
  <w:style w:type="paragraph" w:customStyle="1" w:styleId="532">
    <w:name w:val="Char Char Char Char Char Char Char11"/>
    <w:basedOn w:val="1"/>
    <w:qFormat/>
    <w:uiPriority w:val="0"/>
    <w:pPr>
      <w:widowControl/>
      <w:spacing w:line="400" w:lineRule="exact"/>
      <w:jc w:val="center"/>
    </w:pPr>
    <w:rPr>
      <w:rFonts w:ascii="Verdana" w:hAnsi="Verdana"/>
      <w:kern w:val="0"/>
      <w:szCs w:val="20"/>
      <w:lang w:eastAsia="en-US"/>
    </w:rPr>
  </w:style>
  <w:style w:type="paragraph" w:customStyle="1" w:styleId="533">
    <w:name w:val="Char Char Char1 Char3"/>
    <w:basedOn w:val="1"/>
    <w:qFormat/>
    <w:uiPriority w:val="0"/>
    <w:rPr>
      <w:rFonts w:ascii="宋体"/>
      <w:kern w:val="0"/>
      <w:sz w:val="24"/>
      <w:szCs w:val="20"/>
    </w:rPr>
  </w:style>
  <w:style w:type="paragraph" w:customStyle="1" w:styleId="534">
    <w:name w:val="xl32"/>
    <w:basedOn w:val="1"/>
    <w:qFormat/>
    <w:uiPriority w:val="0"/>
    <w:pPr>
      <w:widowControl/>
      <w:spacing w:before="100" w:beforeAutospacing="1" w:after="100" w:afterAutospacing="1"/>
      <w:jc w:val="left"/>
    </w:pPr>
    <w:rPr>
      <w:kern w:val="0"/>
      <w:sz w:val="24"/>
    </w:rPr>
  </w:style>
  <w:style w:type="paragraph" w:customStyle="1" w:styleId="535">
    <w:name w:val="xl3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kern w:val="0"/>
      <w:sz w:val="24"/>
    </w:rPr>
  </w:style>
  <w:style w:type="paragraph" w:customStyle="1" w:styleId="536">
    <w:name w:val="_Style 145"/>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7">
    <w:name w:val="Paragraph P1&amp;2"/>
    <w:basedOn w:val="1"/>
    <w:qFormat/>
    <w:uiPriority w:val="99"/>
    <w:pPr>
      <w:widowControl/>
      <w:tabs>
        <w:tab w:val="left" w:pos="420"/>
      </w:tabs>
      <w:spacing w:before="40" w:after="60" w:line="360" w:lineRule="auto"/>
      <w:ind w:left="420" w:hanging="420"/>
      <w:jc w:val="left"/>
    </w:pPr>
    <w:rPr>
      <w:rFonts w:ascii="宋体" w:hAnsi="宋体"/>
      <w:color w:val="FF0000"/>
      <w:sz w:val="24"/>
    </w:rPr>
  </w:style>
  <w:style w:type="paragraph" w:customStyle="1" w:styleId="538">
    <w:name w:val="xl47"/>
    <w:basedOn w:val="1"/>
    <w:qFormat/>
    <w:uiPriority w:val="0"/>
    <w:pPr>
      <w:widowControl/>
      <w:spacing w:before="100" w:beforeAutospacing="1" w:after="100" w:afterAutospacing="1"/>
      <w:jc w:val="center"/>
    </w:pPr>
    <w:rPr>
      <w:rFonts w:ascii="宋体" w:hAnsi="宋体"/>
      <w:kern w:val="0"/>
      <w:sz w:val="28"/>
      <w:szCs w:val="28"/>
    </w:rPr>
  </w:style>
  <w:style w:type="paragraph" w:customStyle="1" w:styleId="539">
    <w:name w:val="Char Char Char Char Char Char Char Char Char Char Char Char Char Char Char2"/>
    <w:basedOn w:val="1"/>
    <w:qFormat/>
    <w:uiPriority w:val="99"/>
    <w:pPr>
      <w:widowControl/>
      <w:spacing w:line="400" w:lineRule="exact"/>
      <w:jc w:val="center"/>
    </w:pPr>
    <w:rPr>
      <w:rFonts w:ascii="Verdana" w:hAnsi="Verdana"/>
      <w:kern w:val="0"/>
      <w:sz w:val="24"/>
      <w:szCs w:val="20"/>
      <w:lang w:eastAsia="en-US"/>
    </w:rPr>
  </w:style>
  <w:style w:type="paragraph" w:customStyle="1" w:styleId="540">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41">
    <w:name w:val="Char Char Char1 Char"/>
    <w:basedOn w:val="1"/>
    <w:qFormat/>
    <w:uiPriority w:val="99"/>
    <w:rPr>
      <w:szCs w:val="20"/>
    </w:rPr>
  </w:style>
  <w:style w:type="paragraph" w:customStyle="1" w:styleId="542">
    <w:name w:val="样式6"/>
    <w:basedOn w:val="39"/>
    <w:next w:val="1"/>
    <w:qFormat/>
    <w:uiPriority w:val="99"/>
    <w:pPr>
      <w:tabs>
        <w:tab w:val="right" w:leader="dot" w:pos="9200"/>
      </w:tabs>
    </w:pPr>
    <w:rPr>
      <w:rFonts w:eastAsia="仿宋_GB2312"/>
      <w:sz w:val="28"/>
      <w:szCs w:val="21"/>
    </w:rPr>
  </w:style>
  <w:style w:type="paragraph" w:customStyle="1" w:styleId="543">
    <w:name w:val="Heading"/>
    <w:basedOn w:val="1"/>
    <w:next w:val="22"/>
    <w:qFormat/>
    <w:uiPriority w:val="0"/>
    <w:pPr>
      <w:keepNext/>
      <w:suppressAutoHyphens/>
      <w:spacing w:before="240" w:after="120"/>
    </w:pPr>
    <w:rPr>
      <w:rFonts w:ascii="Arial" w:hAnsi="Arial" w:cs="Arial"/>
      <w:kern w:val="1"/>
      <w:sz w:val="28"/>
      <w:szCs w:val="28"/>
      <w:lang w:eastAsia="ar-SA"/>
    </w:rPr>
  </w:style>
  <w:style w:type="paragraph" w:customStyle="1" w:styleId="544">
    <w:name w:val="Char Char Char Char3"/>
    <w:basedOn w:val="1"/>
    <w:next w:val="1"/>
    <w:qFormat/>
    <w:uiPriority w:val="0"/>
    <w:pPr>
      <w:widowControl/>
      <w:spacing w:after="160" w:line="240" w:lineRule="exact"/>
      <w:jc w:val="left"/>
    </w:pPr>
    <w:rPr>
      <w:rFonts w:ascii="宋体"/>
      <w:kern w:val="0"/>
      <w:sz w:val="24"/>
      <w:szCs w:val="20"/>
    </w:rPr>
  </w:style>
  <w:style w:type="paragraph" w:customStyle="1" w:styleId="545">
    <w:name w:val="Contents 10"/>
    <w:basedOn w:val="483"/>
    <w:qFormat/>
    <w:uiPriority w:val="0"/>
    <w:pPr>
      <w:tabs>
        <w:tab w:val="right" w:leader="dot" w:pos="7090"/>
      </w:tabs>
      <w:ind w:left="2547"/>
    </w:pPr>
  </w:style>
  <w:style w:type="paragraph" w:customStyle="1" w:styleId="546">
    <w:name w:val="he"/>
    <w:basedOn w:val="1"/>
    <w:next w:val="1"/>
    <w:qFormat/>
    <w:uiPriority w:val="99"/>
    <w:rPr>
      <w:rFonts w:ascii="宋体"/>
      <w:kern w:val="0"/>
      <w:sz w:val="24"/>
      <w:szCs w:val="20"/>
    </w:rPr>
  </w:style>
  <w:style w:type="paragraph" w:customStyle="1" w:styleId="547">
    <w:name w:val="正文3"/>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548">
    <w:name w:val="正文文本 21"/>
    <w:basedOn w:val="1"/>
    <w:qFormat/>
    <w:uiPriority w:val="0"/>
    <w:pPr>
      <w:adjustRightInd w:val="0"/>
      <w:spacing w:line="420" w:lineRule="exact"/>
      <w:ind w:firstLine="732"/>
      <w:textAlignment w:val="baseline"/>
    </w:pPr>
    <w:rPr>
      <w:rFonts w:ascii="宋体"/>
      <w:spacing w:val="2"/>
      <w:kern w:val="0"/>
      <w:sz w:val="24"/>
      <w:szCs w:val="20"/>
    </w:rPr>
  </w:style>
  <w:style w:type="paragraph" w:customStyle="1" w:styleId="549">
    <w:name w:val="总标题（...设计方案）"/>
    <w:qFormat/>
    <w:uiPriority w:val="0"/>
    <w:pPr>
      <w:spacing w:line="480" w:lineRule="auto"/>
      <w:jc w:val="center"/>
    </w:pPr>
    <w:rPr>
      <w:rFonts w:ascii="Times New Roman" w:hAnsi="Times New Roman" w:eastAsia="宋体" w:cs="宋体"/>
      <w:b/>
      <w:sz w:val="44"/>
      <w:szCs w:val="21"/>
      <w:lang w:val="en-US" w:eastAsia="zh-CN" w:bidi="ar-SA"/>
    </w:rPr>
  </w:style>
  <w:style w:type="paragraph" w:customStyle="1" w:styleId="550">
    <w:name w:val="reader-word-layer reader-word-s1-2"/>
    <w:basedOn w:val="1"/>
    <w:qFormat/>
    <w:uiPriority w:val="99"/>
    <w:pPr>
      <w:widowControl/>
      <w:spacing w:before="100" w:beforeAutospacing="1" w:after="100" w:afterAutospacing="1"/>
      <w:jc w:val="left"/>
    </w:pPr>
    <w:rPr>
      <w:rFonts w:ascii="宋体" w:hAnsi="宋体" w:cs="宋体"/>
      <w:kern w:val="0"/>
      <w:sz w:val="24"/>
    </w:rPr>
  </w:style>
  <w:style w:type="paragraph" w:customStyle="1" w:styleId="551">
    <w:name w:val="TOC 标题4"/>
    <w:basedOn w:val="2"/>
    <w:next w:val="1"/>
    <w:unhideWhenUsed/>
    <w:qFormat/>
    <w:uiPriority w:val="39"/>
    <w:pPr>
      <w:widowControl/>
      <w:spacing w:before="240" w:line="259" w:lineRule="auto"/>
      <w:jc w:val="left"/>
      <w:outlineLvl w:val="9"/>
    </w:pPr>
    <w:rPr>
      <w:rFonts w:ascii="Cambria" w:hAnsi="Cambria"/>
      <w:b w:val="0"/>
      <w:bCs w:val="0"/>
      <w:color w:val="365F91"/>
      <w:kern w:val="0"/>
      <w:szCs w:val="32"/>
    </w:rPr>
  </w:style>
  <w:style w:type="paragraph" w:customStyle="1" w:styleId="552">
    <w:name w:val="_Style 116"/>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553">
    <w:name w:val="Char Char Char Char Char Char Char Char Char Char Char Char Char2"/>
    <w:basedOn w:val="1"/>
    <w:qFormat/>
    <w:uiPriority w:val="0"/>
    <w:pPr>
      <w:widowControl/>
      <w:spacing w:line="400" w:lineRule="exact"/>
      <w:jc w:val="center"/>
    </w:pPr>
    <w:rPr>
      <w:rFonts w:ascii="Verdana" w:hAnsi="Verdana"/>
      <w:kern w:val="0"/>
      <w:szCs w:val="20"/>
      <w:lang w:eastAsia="en-US"/>
    </w:rPr>
  </w:style>
  <w:style w:type="paragraph" w:customStyle="1" w:styleId="554">
    <w:name w:val="Char3"/>
    <w:basedOn w:val="1"/>
    <w:qFormat/>
    <w:uiPriority w:val="0"/>
    <w:rPr>
      <w:rFonts w:ascii="Tahoma" w:hAnsi="Tahoma"/>
      <w:kern w:val="0"/>
      <w:sz w:val="24"/>
      <w:szCs w:val="20"/>
    </w:rPr>
  </w:style>
  <w:style w:type="paragraph" w:customStyle="1" w:styleId="555">
    <w:name w:val="标题 61"/>
    <w:basedOn w:val="1"/>
    <w:qFormat/>
    <w:uiPriority w:val="1"/>
    <w:pPr>
      <w:autoSpaceDE w:val="0"/>
      <w:autoSpaceDN w:val="0"/>
      <w:ind w:left="591"/>
      <w:jc w:val="left"/>
      <w:outlineLvl w:val="6"/>
    </w:pPr>
    <w:rPr>
      <w:rFonts w:ascii="Microsoft JhengHei" w:hAnsi="Microsoft JhengHei" w:eastAsia="Microsoft JhengHei" w:cs="Microsoft JhengHei"/>
      <w:b/>
      <w:bCs/>
      <w:kern w:val="0"/>
      <w:sz w:val="24"/>
      <w:lang w:eastAsia="en-US"/>
    </w:rPr>
  </w:style>
  <w:style w:type="paragraph" w:customStyle="1" w:styleId="556">
    <w:name w:val="封面标题"/>
    <w:basedOn w:val="1"/>
    <w:qFormat/>
    <w:uiPriority w:val="0"/>
    <w:pPr>
      <w:spacing w:line="600" w:lineRule="exact"/>
      <w:jc w:val="center"/>
      <w:textAlignment w:val="baseline"/>
    </w:pPr>
    <w:rPr>
      <w:rFonts w:ascii="华文新魏" w:hAnsi="宋体" w:eastAsia="华文新魏"/>
      <w:kern w:val="0"/>
      <w:sz w:val="36"/>
      <w:szCs w:val="30"/>
    </w:rPr>
  </w:style>
  <w:style w:type="paragraph" w:customStyle="1" w:styleId="557">
    <w:name w:val="Char31"/>
    <w:basedOn w:val="1"/>
    <w:qFormat/>
    <w:uiPriority w:val="0"/>
    <w:rPr>
      <w:rFonts w:ascii="Tahoma" w:hAnsi="Tahoma"/>
      <w:kern w:val="0"/>
      <w:sz w:val="24"/>
      <w:szCs w:val="20"/>
    </w:rPr>
  </w:style>
  <w:style w:type="paragraph" w:customStyle="1" w:styleId="558">
    <w:name w:val="xl4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kern w:val="0"/>
      <w:sz w:val="24"/>
    </w:rPr>
  </w:style>
  <w:style w:type="paragraph" w:customStyle="1" w:styleId="559">
    <w:name w:val="华文细黑1"/>
    <w:basedOn w:val="1"/>
    <w:qFormat/>
    <w:uiPriority w:val="99"/>
    <w:pPr>
      <w:widowControl/>
      <w:spacing w:line="300" w:lineRule="auto"/>
      <w:ind w:firstLine="200" w:firstLineChars="200"/>
      <w:jc w:val="left"/>
    </w:pPr>
    <w:rPr>
      <w:rFonts w:eastAsia="华文细黑"/>
      <w:kern w:val="0"/>
      <w:sz w:val="24"/>
    </w:rPr>
  </w:style>
  <w:style w:type="paragraph" w:customStyle="1" w:styleId="560">
    <w:name w:val="Char Char Char Char2"/>
    <w:basedOn w:val="1"/>
    <w:next w:val="1"/>
    <w:qFormat/>
    <w:uiPriority w:val="99"/>
    <w:pPr>
      <w:widowControl/>
      <w:spacing w:after="160" w:line="240" w:lineRule="exact"/>
      <w:jc w:val="left"/>
    </w:pPr>
    <w:rPr>
      <w:rFonts w:ascii="宋体"/>
      <w:kern w:val="0"/>
      <w:sz w:val="24"/>
      <w:szCs w:val="20"/>
    </w:rPr>
  </w:style>
  <w:style w:type="paragraph" w:customStyle="1" w:styleId="561">
    <w:name w:val="Char Char Char Char Char Char Char Char Char Char Char Char Char Char Char Char Char Char Char"/>
    <w:basedOn w:val="1"/>
    <w:qFormat/>
    <w:uiPriority w:val="0"/>
    <w:pPr>
      <w:widowControl/>
      <w:spacing w:line="400" w:lineRule="exact"/>
      <w:jc w:val="center"/>
    </w:pPr>
    <w:rPr>
      <w:rFonts w:ascii="Verdana" w:hAnsi="Verdana"/>
      <w:kern w:val="0"/>
      <w:sz w:val="24"/>
      <w:szCs w:val="20"/>
      <w:lang w:eastAsia="en-US"/>
    </w:rPr>
  </w:style>
  <w:style w:type="paragraph" w:customStyle="1" w:styleId="562">
    <w:name w:val="正文4"/>
    <w:qFormat/>
    <w:uiPriority w:val="99"/>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563">
    <w:name w:val="五号正文（标准）"/>
    <w:basedOn w:val="1"/>
    <w:qFormat/>
    <w:uiPriority w:val="99"/>
    <w:pPr>
      <w:spacing w:line="360" w:lineRule="auto"/>
      <w:ind w:firstLine="600" w:firstLineChars="200"/>
    </w:pPr>
    <w:rPr>
      <w:rFonts w:ascii="仿宋_GB2312" w:hAnsi="宋体" w:eastAsia="仿宋_GB2312"/>
      <w:b/>
      <w:sz w:val="30"/>
      <w:szCs w:val="20"/>
    </w:rPr>
  </w:style>
  <w:style w:type="table" w:customStyle="1" w:styleId="564">
    <w:name w:val="网格型12"/>
    <w:basedOn w:val="61"/>
    <w:qFormat/>
    <w:uiPriority w:val="0"/>
    <w:pPr>
      <w:widowControl w:val="0"/>
      <w:spacing w:after="200" w:line="276" w:lineRule="auto"/>
      <w:jc w:val="both"/>
    </w:pPr>
    <w:rPr>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65">
    <w:name w:val="首行缩进"/>
    <w:basedOn w:val="1"/>
    <w:qFormat/>
    <w:uiPriority w:val="0"/>
    <w:pPr>
      <w:ind w:firstLine="480" w:firstLineChars="200"/>
    </w:pPr>
    <w:rPr>
      <w:lang w:val="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49</Pages>
  <Words>2336</Words>
  <Characters>2473</Characters>
  <Lines>199</Lines>
  <Paragraphs>56</Paragraphs>
  <TotalTime>16</TotalTime>
  <ScaleCrop>false</ScaleCrop>
  <LinksUpToDate>false</LinksUpToDate>
  <CharactersWithSpaces>2483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2024-12-20T11:21:00Z</dcterms:created>
  <dc:creator>Administrator</dc:creator>
  <cp:lastModifiedBy>婷婷</cp:lastModifiedBy>
  <cp:lastPrinted>2023-08-17T04:12:00Z</cp:lastPrinted>
  <dcterms:modified xsi:type="dcterms:W3CDTF">2025-05-28T08:16:58Z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DAC0CA4910674642AB57AEFB87B4C3B9_13</vt:lpwstr>
  </property>
  <property fmtid="{D5CDD505-2E9C-101B-9397-08002B2CF9AE}" pid="4" name="KSOTemplateDocerSaveRecord">
    <vt:lpwstr>eyJoZGlkIjoiMTc1ZWFjNDcyM2Q5NjQzZWE4ODg0MDU0N2VhNjM1ODIiLCJ1c2VySWQiOiIzNjIwODIzNjMifQ==</vt:lpwstr>
  </property>
</Properties>
</file>