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AFBC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新西尔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克针织服装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</w:p>
    <w:p w14:paraId="7811A994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合同</w:t>
      </w:r>
    </w:p>
    <w:p w14:paraId="05A909E1">
      <w:pPr>
        <w:spacing w:before="312" w:beforeLines="100" w:line="42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 w14:paraId="321919FB">
      <w:pPr>
        <w:spacing w:line="42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地址：江苏省南通市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4773066C">
      <w:pPr>
        <w:spacing w:line="4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孙迎华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13814608058</w:t>
      </w:r>
    </w:p>
    <w:p w14:paraId="5F6D9D2C">
      <w:pPr>
        <w:spacing w:before="156" w:beforeLines="50" w:line="42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1D5B3083">
      <w:pPr>
        <w:spacing w:line="42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4F5AB85">
      <w:pPr>
        <w:spacing w:line="42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E4FBF6C">
      <w:pPr>
        <w:spacing w:before="312" w:beforeLines="100" w:line="42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（以下简称“转让方”或“甲方”）与受让人(以下简称“受让人”或“乙方”)现就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4E4F2A6D">
      <w:pPr>
        <w:spacing w:before="156" w:beforeLines="50"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0465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A79163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7C1A95E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7344A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C3A0C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5B9FDCC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2254777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2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D48F9AF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详见清单</w:t>
            </w:r>
          </w:p>
        </w:tc>
        <w:tc>
          <w:tcPr>
            <w:tcW w:w="2336" w:type="dxa"/>
            <w:vAlign w:val="center"/>
          </w:tcPr>
          <w:p w14:paraId="6762D798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7D5DF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D420D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B43EAC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422A6DA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具体详见转让公告清单（以现场确认为准）</w:t>
            </w:r>
          </w:p>
        </w:tc>
      </w:tr>
      <w:tr w14:paraId="3874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60D57A29">
            <w:pPr>
              <w:widowControl/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21B00F11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416309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50314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94C8FA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3AF4C4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CA4C65">
      <w:pPr>
        <w:spacing w:before="156" w:beforeLines="50"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6B1D941E">
      <w:pPr>
        <w:spacing w:line="440" w:lineRule="exact"/>
        <w:ind w:firstLine="84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558BAAF0">
      <w:pPr>
        <w:spacing w:before="156" w:beforeLines="50"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45DB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合同生效起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抵减保证金后的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价款人民币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元）电汇至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南通新西尔克针织服装有限公司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_GB2312" w:hAnsi="仿宋_GB2312" w:eastAsia="仿宋_GB2312" w:cs="仿宋_GB2312"/>
          <w:sz w:val="28"/>
          <w:szCs w:val="28"/>
        </w:rPr>
        <w:t>（账户与保证金账户相同）。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待甲方收到乙方转来的全额合同价款后，由甲方开具相应发票。</w:t>
      </w:r>
    </w:p>
    <w:p w14:paraId="48C0A728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的装车离厂及产权转移</w:t>
      </w:r>
    </w:p>
    <w:p w14:paraId="3579D579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装车离甲方厂区过程中所用运输车辆、人员等由乙方自行负责；上述过程中所发生的各类费用及安全责任均由乙方承担。</w:t>
      </w:r>
    </w:p>
    <w:p w14:paraId="126D796F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离厂前，甲乙双方应做好交接工作，双方签署交接文件后，合同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的产权归乙方所有。</w:t>
      </w:r>
    </w:p>
    <w:p w14:paraId="6F9B6F94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290C11F1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交接、看管、装车离厂过程中，应严格遵守甲方有关厂区安全管理规定，并承担安全责任。</w:t>
      </w:r>
    </w:p>
    <w:p w14:paraId="56AF905C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交接、看管、装车离厂过程中如发生安全事故及人身伤害等，其安全责任及费用均由乙方承担（包含给甲方或第三方造成的损失）。</w:t>
      </w:r>
    </w:p>
    <w:p w14:paraId="2F10F52E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0CA94811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个工作日内签订转让合同，并在合同生效后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个工作日内支付全部合同价款，否则乙方提交的投标保证金将予以没收，同时终止本合同，并没收乙方已支付的合同价款（如已支付部分款项），乙方不得因此而向甲方提出任何索赔。</w:t>
      </w:r>
    </w:p>
    <w:p w14:paraId="19CA3735">
      <w:pPr>
        <w:spacing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2、甲方承诺合同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无债权债务及任何财产抵押。</w:t>
      </w:r>
    </w:p>
    <w:p w14:paraId="2E941F8B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4124030D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机配件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的现状，甲方不负责售后的质量及使用等责任、不承担任何技术或性能方面的责任。</w:t>
      </w:r>
    </w:p>
    <w:p w14:paraId="0745F7B4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75F4008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22B3F634">
      <w:pPr>
        <w:spacing w:before="156" w:beforeLines="50" w:line="4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0D39B4FC">
      <w:pPr>
        <w:pStyle w:val="2"/>
        <w:spacing w:before="156" w:beforeLines="50" w:line="42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投标时所提交的文件为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处置交易合同的重要组成部分，与本合同具有同等法律效力；前述相关文件若与本合同约定有冲突之处，以本合同约定为准。</w:t>
      </w:r>
    </w:p>
    <w:p w14:paraId="39DB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份，甲方执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39D23D">
      <w:pPr>
        <w:spacing w:before="312" w:beforeLines="100" w:line="4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南通新西尔克针织服装有限公司</w:t>
      </w:r>
    </w:p>
    <w:p w14:paraId="67ACCAD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  年   月    日</w:t>
      </w:r>
    </w:p>
    <w:p w14:paraId="62B3762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49EB08">
      <w:pPr>
        <w:spacing w:line="4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6FC05DF9"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代表签名：                   日期：   年   月    日</w:t>
      </w:r>
    </w:p>
    <w:sectPr>
      <w:footerReference r:id="rId3" w:type="default"/>
      <w:pgSz w:w="11906" w:h="16838"/>
      <w:pgMar w:top="1134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648222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94CD1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491035"/>
    <w:rsid w:val="04F956C3"/>
    <w:rsid w:val="05FB193B"/>
    <w:rsid w:val="06604E4C"/>
    <w:rsid w:val="09371555"/>
    <w:rsid w:val="0E261382"/>
    <w:rsid w:val="12AA7B0F"/>
    <w:rsid w:val="13157522"/>
    <w:rsid w:val="145B5648"/>
    <w:rsid w:val="176F5288"/>
    <w:rsid w:val="1D3946D2"/>
    <w:rsid w:val="1EBF0F64"/>
    <w:rsid w:val="200900F3"/>
    <w:rsid w:val="21B75621"/>
    <w:rsid w:val="22435F77"/>
    <w:rsid w:val="2247023F"/>
    <w:rsid w:val="243279D1"/>
    <w:rsid w:val="2CCE30D7"/>
    <w:rsid w:val="2D586C93"/>
    <w:rsid w:val="32820441"/>
    <w:rsid w:val="333A2B27"/>
    <w:rsid w:val="340A774C"/>
    <w:rsid w:val="3A85263F"/>
    <w:rsid w:val="3D3358AA"/>
    <w:rsid w:val="3F64093E"/>
    <w:rsid w:val="49D73518"/>
    <w:rsid w:val="4BCE723A"/>
    <w:rsid w:val="4C047921"/>
    <w:rsid w:val="4C2C4B82"/>
    <w:rsid w:val="4C392E09"/>
    <w:rsid w:val="4CBC114D"/>
    <w:rsid w:val="4F306F23"/>
    <w:rsid w:val="4FB34DEE"/>
    <w:rsid w:val="51E01B20"/>
    <w:rsid w:val="520D0FB1"/>
    <w:rsid w:val="534F7AD0"/>
    <w:rsid w:val="56EE401E"/>
    <w:rsid w:val="5822780C"/>
    <w:rsid w:val="5EFD54A3"/>
    <w:rsid w:val="603E4612"/>
    <w:rsid w:val="65555B5F"/>
    <w:rsid w:val="6DEE1926"/>
    <w:rsid w:val="701422A7"/>
    <w:rsid w:val="72D8738F"/>
    <w:rsid w:val="75D26D90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1073</Words>
  <Characters>1083</Characters>
  <Lines>13</Lines>
  <Paragraphs>3</Paragraphs>
  <TotalTime>2</TotalTime>
  <ScaleCrop>false</ScaleCrop>
  <LinksUpToDate>false</LinksUpToDate>
  <CharactersWithSpaces>1212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黑马</cp:lastModifiedBy>
  <cp:lastPrinted>2024-10-12T00:42:00Z</cp:lastPrinted>
  <dcterms:modified xsi:type="dcterms:W3CDTF">2026-03-16T05:20:29Z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eyJoZGlkIjoiOWIwZGY0MTY0ODVhY2ZlZWZkYmEyZjQ3OTcxYjFiY2EiLCJ1c2VySWQiOiI2OTI4MTgyMTMifQ==</vt:lpwstr>
  </property>
</Properties>
</file>